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  <w:t xml:space="preserve">Step1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Created a Maven project named </w:t>
      </w:r>
      <w:r w:rsidDel="00000000" w:rsidR="00000000" w:rsidRPr="00000000">
        <w:rPr>
          <w:b w:val="1"/>
          <w:sz w:val="23"/>
          <w:szCs w:val="23"/>
          <w:rtl w:val="0"/>
        </w:rPr>
        <w:t xml:space="preserve">LibraryManagement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Added Spring Core dependencies 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pom.xml</w:t>
      </w:r>
      <w:r w:rsidDel="00000000" w:rsidR="00000000" w:rsidRPr="00000000">
        <w:rPr>
          <w:sz w:val="23"/>
          <w:szCs w:val="23"/>
          <w:rtl w:val="0"/>
        </w:rPr>
        <w:t xml:space="preserve"> file.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com.harshitha.springcore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http://maven.apache.org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UTF-8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spring-context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5.3.22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Step 2: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0394be"/>
          <w:sz w:val="32"/>
          <w:szCs w:val="32"/>
        </w:rPr>
      </w:pPr>
      <w:r w:rsidDel="00000000" w:rsidR="00000000" w:rsidRPr="00000000">
        <w:rPr>
          <w:sz w:val="21"/>
          <w:szCs w:val="21"/>
          <w:rtl w:val="0"/>
        </w:rPr>
        <w:t xml:space="preserve">Created an XML configuration file named </w:t>
      </w:r>
      <w:r w:rsidDel="00000000" w:rsidR="00000000" w:rsidRPr="00000000">
        <w:rPr>
          <w:b w:val="1"/>
          <w:sz w:val="21"/>
          <w:szCs w:val="21"/>
          <w:rtl w:val="0"/>
        </w:rPr>
        <w:t xml:space="preserve">applicationContext.xml</w:t>
      </w:r>
      <w:r w:rsidDel="00000000" w:rsidR="00000000" w:rsidRPr="00000000">
        <w:rPr>
          <w:sz w:val="21"/>
          <w:szCs w:val="21"/>
          <w:rtl w:val="0"/>
        </w:rPr>
        <w:t xml:space="preserve"> in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src/main/resources</w:t>
      </w:r>
      <w:r w:rsidDel="00000000" w:rsidR="00000000" w:rsidRPr="00000000">
        <w:rPr>
          <w:sz w:val="21"/>
          <w:szCs w:val="21"/>
          <w:rtl w:val="0"/>
        </w:rPr>
        <w:t xml:space="preserve"> directory.</w:t>
        <w:br w:type="textWrapping"/>
      </w:r>
      <w:r w:rsidDel="00000000" w:rsidR="00000000" w:rsidRPr="00000000">
        <w:rPr>
          <w:color w:val="0394be"/>
          <w:sz w:val="32"/>
          <w:szCs w:val="32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32"/>
          <w:szCs w:val="32"/>
          <w:rtl w:val="0"/>
        </w:rPr>
        <w:t xml:space="preserve">xml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"1.0"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a7ec21"/>
          <w:sz w:val="32"/>
          <w:szCs w:val="32"/>
          <w:rtl w:val="0"/>
        </w:rPr>
        <w:t xml:space="preserve">encoding</w:t>
      </w:r>
      <w:r w:rsidDel="00000000" w:rsidR="00000000" w:rsidRPr="00000000">
        <w:rPr>
          <w:color w:val="52ca11"/>
          <w:sz w:val="32"/>
          <w:szCs w:val="32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32"/>
          <w:szCs w:val="32"/>
          <w:rtl w:val="0"/>
        </w:rPr>
        <w:t xml:space="preserve">"UTF-8"</w:t>
      </w:r>
      <w:r w:rsidDel="00000000" w:rsidR="00000000" w:rsidRPr="00000000">
        <w:rPr>
          <w:color w:val="0394be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1C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1D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        http://www.springframework.org/schema/beans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        http://www.springframework.org/schema/beans/spring-beans.xsd"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626262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26262"/>
          <w:sz w:val="28"/>
          <w:szCs w:val="28"/>
          <w:rtl w:val="0"/>
        </w:rPr>
        <w:t xml:space="preserve">&lt;!-- Repository Bean --&gt;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"bookRepository"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"com.harshitha.springcore.LibraryManagement.BookRepository"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2f2f2f" w:val="clear"/>
        <w:rPr>
          <w:color w:val="626262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26262"/>
          <w:sz w:val="28"/>
          <w:szCs w:val="28"/>
          <w:rtl w:val="0"/>
        </w:rPr>
        <w:t xml:space="preserve">&lt;!-- Service Bean --&gt;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"bookService"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"com.harshitha.springcore.LibraryManagement.BookService"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constructor-arg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ref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"bookRepository"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9"/>
          <w:szCs w:val="29"/>
          <w:rtl w:val="0"/>
        </w:rPr>
        <w:t xml:space="preserve">Step 3: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Defined Service and Repository Classes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726904</wp:posOffset>
            </wp:positionV>
            <wp:extent cx="3262313" cy="347110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471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2C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BookRepository.java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getAllBooks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"fetching all the book records from the repository..."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BookService.java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display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getAllBooks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LibraryApp.java</w:t>
      </w:r>
    </w:p>
    <w:p w:rsidR="00000000" w:rsidDel="00000000" w:rsidP="00000000" w:rsidRDefault="00000000" w:rsidRPr="00000000" w14:paraId="0000005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support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LibraryApp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"applicationContext.xml"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getBean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"bookService"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display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