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F9AA" w14:textId="5920E1FF" w:rsidR="00B14525" w:rsidRPr="003C33DD" w:rsidRDefault="00B14525" w:rsidP="003C33DD">
      <w:pPr>
        <w:pStyle w:val="Heading1"/>
        <w:jc w:val="center"/>
        <w:rPr>
          <w:sz w:val="56"/>
          <w:szCs w:val="56"/>
        </w:rPr>
      </w:pPr>
      <w:r w:rsidRPr="003C33DD">
        <w:rPr>
          <w:sz w:val="56"/>
          <w:szCs w:val="56"/>
        </w:rPr>
        <w:t>Healthcare Satisfaction Analysis</w:t>
      </w:r>
    </w:p>
    <w:p w14:paraId="33103AF0" w14:textId="4C0E968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1️</w:t>
      </w:r>
      <w:r w:rsidRPr="003C33DD">
        <w:rPr>
          <w:rFonts w:ascii="Segoe UI Symbol" w:hAnsi="Segoe UI Symbol" w:cs="Segoe UI Symbol"/>
          <w:sz w:val="28"/>
          <w:szCs w:val="28"/>
        </w:rPr>
        <w:t>⃣</w:t>
      </w:r>
      <w:r w:rsidRPr="003C33DD">
        <w:rPr>
          <w:rFonts w:ascii="Times New Roman" w:hAnsi="Times New Roman" w:cs="Times New Roman"/>
          <w:sz w:val="28"/>
          <w:szCs w:val="28"/>
        </w:rPr>
        <w:t xml:space="preserve">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EDA QUESTION: How does patient satisfaction vary across states?</w:t>
      </w:r>
    </w:p>
    <w:p w14:paraId="4206D7C2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Why this question matters</w:t>
      </w:r>
    </w:p>
    <w:p w14:paraId="264ACF9F" w14:textId="42C9C949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Executives think geographically. If you can’t answer this, your dashboard is decoration.</w:t>
      </w:r>
    </w:p>
    <w:p w14:paraId="1A5F2C31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502F05ED" w14:textId="77777777" w:rsidR="00B14525" w:rsidRPr="003C33DD" w:rsidRDefault="00B14525" w:rsidP="00B145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Average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 by state</w:t>
      </w:r>
    </w:p>
    <w:p w14:paraId="370342CB" w14:textId="77777777" w:rsidR="00B14525" w:rsidRPr="003C33DD" w:rsidRDefault="00B14525" w:rsidP="00B145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Rank states from lowest to highest</w:t>
      </w:r>
    </w:p>
    <w:p w14:paraId="0068033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state_perf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315019C4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</w:p>
    <w:p w14:paraId="68F9444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("state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</w:t>
      </w:r>
    </w:p>
    <w:p w14:paraId="3DBE2CDE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.mean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()</w:t>
      </w:r>
    </w:p>
    <w:p w14:paraId="43CC13E5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sort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07240A77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0334FF84" w14:textId="0CB23BA5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perf.head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(10)</w:t>
      </w:r>
    </w:p>
    <w:p w14:paraId="1774314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4B4749B0" w14:textId="6D8E1728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nsight to extract</w:t>
      </w:r>
    </w:p>
    <w:p w14:paraId="08E2CE37" w14:textId="77777777" w:rsidR="00B14525" w:rsidRPr="003C33DD" w:rsidRDefault="00B14525" w:rsidP="00B145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Identify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consistently underperforming states</w:t>
      </w:r>
    </w:p>
    <w:p w14:paraId="301620DD" w14:textId="0D6A4A00" w:rsidR="00B14525" w:rsidRPr="003C33DD" w:rsidRDefault="00B14525" w:rsidP="00B1452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Ignore single-year spikes </w:t>
      </w:r>
    </w:p>
    <w:p w14:paraId="7D233B99" w14:textId="77777777" w:rsidR="00B14525" w:rsidRPr="003C33DD" w:rsidRDefault="00B14525" w:rsidP="00B14525">
      <w:pPr>
        <w:pStyle w:val="Heading3"/>
        <w:rPr>
          <w:rFonts w:ascii="Times New Roman" w:hAnsi="Times New Roman" w:cs="Times New Roman"/>
        </w:rPr>
      </w:pPr>
      <w:r w:rsidRPr="003C33DD">
        <w:rPr>
          <w:rFonts w:ascii="Times New Roman" w:hAnsi="Times New Roman" w:cs="Times New Roman"/>
        </w:rPr>
        <w:t>Strong insight (example)</w:t>
      </w:r>
    </w:p>
    <w:p w14:paraId="4BB259C9" w14:textId="77777777" w:rsidR="00B14525" w:rsidRPr="003C33DD" w:rsidRDefault="00B14525" w:rsidP="00B14525">
      <w:pPr>
        <w:pStyle w:val="NormalWeb"/>
        <w:rPr>
          <w:sz w:val="28"/>
          <w:szCs w:val="28"/>
        </w:rPr>
      </w:pPr>
      <w:r w:rsidRPr="003C33DD">
        <w:rPr>
          <w:sz w:val="28"/>
          <w:szCs w:val="28"/>
        </w:rPr>
        <w:t>A small group of states consistently underperform the national average across multiple years, indicating systemic experience issues rather than temporary fluctuations.</w:t>
      </w:r>
    </w:p>
    <w:p w14:paraId="5DF8D24A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00096145" w14:textId="5BD829CD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lastRenderedPageBreak/>
        <w:t>2️</w:t>
      </w:r>
      <w:r w:rsidRPr="003C33DD">
        <w:rPr>
          <w:rFonts w:ascii="Segoe UI Symbol" w:hAnsi="Segoe UI Symbol" w:cs="Segoe UI Symbol"/>
          <w:sz w:val="28"/>
          <w:szCs w:val="28"/>
        </w:rPr>
        <w:t>⃣</w:t>
      </w:r>
      <w:r w:rsidRPr="003C33DD">
        <w:rPr>
          <w:rFonts w:ascii="Times New Roman" w:hAnsi="Times New Roman" w:cs="Times New Roman"/>
          <w:sz w:val="28"/>
          <w:szCs w:val="28"/>
        </w:rPr>
        <w:t xml:space="preserve">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EDA QUESTION: Which dimension drives satisfaction the most?</w:t>
      </w:r>
    </w:p>
    <w:p w14:paraId="67EAE160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5358827C" w14:textId="513831C8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This tells leadership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where to invest money</w:t>
      </w:r>
      <w:r w:rsidRPr="003C33DD">
        <w:rPr>
          <w:rFonts w:ascii="Times New Roman" w:hAnsi="Times New Roman" w:cs="Times New Roman"/>
          <w:sz w:val="28"/>
          <w:szCs w:val="28"/>
        </w:rPr>
        <w:t>.</w:t>
      </w:r>
    </w:p>
    <w:p w14:paraId="17EFEF88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6AC4EF7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Correlation between:</w:t>
      </w:r>
    </w:p>
    <w:p w14:paraId="2022EDB7" w14:textId="77777777" w:rsidR="00B14525" w:rsidRPr="003C33DD" w:rsidRDefault="00B14525" w:rsidP="00B145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</w:p>
    <w:p w14:paraId="77063E59" w14:textId="77777777" w:rsidR="00B14525" w:rsidRPr="003C33DD" w:rsidRDefault="00B14525" w:rsidP="00B145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experience_score</w:t>
      </w:r>
      <w:proofErr w:type="spellEnd"/>
    </w:p>
    <w:p w14:paraId="4592D75D" w14:textId="77777777" w:rsidR="00B14525" w:rsidRPr="003C33DD" w:rsidRDefault="00B14525" w:rsidP="00B145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recommend_hospital</w:t>
      </w:r>
      <w:proofErr w:type="spellEnd"/>
    </w:p>
    <w:p w14:paraId="2BBF82E5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</w:t>
      </w:r>
      <w:proofErr w:type="gramEnd"/>
    </w:p>
    <w:p w14:paraId="6D0D632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["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experience_score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recommend_hospital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</w:t>
      </w:r>
    </w:p>
    <w:p w14:paraId="031D2F77" w14:textId="35A1D8D0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C33D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()</w:t>
      </w:r>
    </w:p>
    <w:p w14:paraId="41857F8F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20D12190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Insight to extract</w:t>
      </w:r>
    </w:p>
    <w:p w14:paraId="12014BE9" w14:textId="77777777" w:rsidR="00B14525" w:rsidRPr="003C33DD" w:rsidRDefault="00B14525" w:rsidP="00B145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Which metric has the strongest relationship with recommendation</w:t>
      </w:r>
    </w:p>
    <w:p w14:paraId="7475CC6B" w14:textId="77777777" w:rsidR="00B14525" w:rsidRPr="003C33DD" w:rsidRDefault="00B14525" w:rsidP="00B14525">
      <w:pPr>
        <w:pStyle w:val="Heading3"/>
        <w:rPr>
          <w:rFonts w:ascii="Times New Roman" w:hAnsi="Times New Roman" w:cs="Times New Roman"/>
        </w:rPr>
      </w:pPr>
      <w:r w:rsidRPr="003C33DD">
        <w:rPr>
          <w:rFonts w:ascii="Times New Roman" w:hAnsi="Times New Roman" w:cs="Times New Roman"/>
        </w:rPr>
        <w:t>Strong insight</w:t>
      </w:r>
    </w:p>
    <w:p w14:paraId="663016AF" w14:textId="77777777" w:rsidR="00B14525" w:rsidRPr="003C33DD" w:rsidRDefault="00B14525" w:rsidP="00B14525">
      <w:pPr>
        <w:pStyle w:val="NormalWeb"/>
        <w:rPr>
          <w:sz w:val="28"/>
          <w:szCs w:val="28"/>
        </w:rPr>
      </w:pPr>
      <w:r w:rsidRPr="003C33DD">
        <w:rPr>
          <w:sz w:val="28"/>
          <w:szCs w:val="28"/>
        </w:rPr>
        <w:t>Communication quality shows a stronger relationship with hospital recommendation than staff responsiveness, suggesting that patient-provider interaction outweighs operational delays in shaping patient perception.</w:t>
      </w:r>
    </w:p>
    <w:p w14:paraId="4DB424F4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64A05CE8" w14:textId="37BC6559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3️</w:t>
      </w:r>
      <w:r w:rsidRPr="003C33DD">
        <w:rPr>
          <w:rFonts w:ascii="Segoe UI Symbol" w:hAnsi="Segoe UI Symbol" w:cs="Segoe UI Symbol"/>
          <w:sz w:val="28"/>
          <w:szCs w:val="28"/>
        </w:rPr>
        <w:t>⃣</w:t>
      </w:r>
      <w:r w:rsidRPr="003C33DD">
        <w:rPr>
          <w:rFonts w:ascii="Times New Roman" w:hAnsi="Times New Roman" w:cs="Times New Roman"/>
          <w:sz w:val="28"/>
          <w:szCs w:val="28"/>
        </w:rPr>
        <w:t xml:space="preserve">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EDA QUESTION: Are improvements consistent over time?</w:t>
      </w:r>
    </w:p>
    <w:p w14:paraId="3626DC5B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0BE061C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Executives hate volatility. Stability = trust.</w:t>
      </w:r>
    </w:p>
    <w:p w14:paraId="09E25737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4B388C4E" w14:textId="77777777" w:rsidR="00B14525" w:rsidRPr="003C33DD" w:rsidRDefault="00B14525" w:rsidP="00B1452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Trend of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 over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</w:p>
    <w:p w14:paraId="7E6E1ECA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trend = (</w:t>
      </w:r>
    </w:p>
    <w:p w14:paraId="61A0182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</w:p>
    <w:p w14:paraId="55CC6CA9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  <w:proofErr w:type="gramStart"/>
      <w:r w:rsidRPr="003C33D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</w:t>
      </w:r>
    </w:p>
    <w:p w14:paraId="1E7161F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.mean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()</w:t>
      </w:r>
    </w:p>
    <w:p w14:paraId="7EC8210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329CFDDB" w14:textId="5117EAA9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t</w:t>
      </w:r>
      <w:r w:rsidRPr="003C33DD">
        <w:rPr>
          <w:rFonts w:ascii="Times New Roman" w:hAnsi="Times New Roman" w:cs="Times New Roman"/>
          <w:sz w:val="28"/>
          <w:szCs w:val="28"/>
        </w:rPr>
        <w:t>rend</w:t>
      </w:r>
    </w:p>
    <w:p w14:paraId="7ED0C1E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125BCDFE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Insight to extract</w:t>
      </w:r>
    </w:p>
    <w:p w14:paraId="66FA3C4C" w14:textId="77777777" w:rsidR="00B14525" w:rsidRPr="003C33DD" w:rsidRDefault="00B14525" w:rsidP="00B1452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Is satisfaction improving, stagnating, or oscillating?</w:t>
      </w:r>
    </w:p>
    <w:p w14:paraId="727D664F" w14:textId="77777777" w:rsidR="00B14525" w:rsidRPr="003C33DD" w:rsidRDefault="00B14525" w:rsidP="00B14525">
      <w:pPr>
        <w:pStyle w:val="Heading3"/>
        <w:rPr>
          <w:rFonts w:ascii="Times New Roman" w:hAnsi="Times New Roman" w:cs="Times New Roman"/>
        </w:rPr>
      </w:pPr>
      <w:r w:rsidRPr="003C33DD">
        <w:rPr>
          <w:rFonts w:ascii="Times New Roman" w:hAnsi="Times New Roman" w:cs="Times New Roman"/>
        </w:rPr>
        <w:t>Strong insight</w:t>
      </w:r>
    </w:p>
    <w:p w14:paraId="4FCAE2A7" w14:textId="77777777" w:rsidR="00B14525" w:rsidRPr="003C33DD" w:rsidRDefault="00B14525" w:rsidP="00B14525">
      <w:pPr>
        <w:pStyle w:val="NormalWeb"/>
        <w:rPr>
          <w:sz w:val="28"/>
          <w:szCs w:val="28"/>
        </w:rPr>
      </w:pPr>
      <w:r w:rsidRPr="003C33DD">
        <w:rPr>
          <w:sz w:val="28"/>
          <w:szCs w:val="28"/>
        </w:rPr>
        <w:t>While overall satisfaction shows gradual improvement over time, year-to-year volatility remains high, indicating that improvements are not yet structurally embedded.</w:t>
      </w:r>
    </w:p>
    <w:p w14:paraId="0BD78639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10F445D5" w14:textId="548850E1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4️</w:t>
      </w:r>
      <w:r w:rsidRPr="003C33DD">
        <w:rPr>
          <w:rFonts w:ascii="Segoe UI Symbol" w:hAnsi="Segoe UI Symbol" w:cs="Segoe UI Symbol"/>
          <w:sz w:val="28"/>
          <w:szCs w:val="28"/>
        </w:rPr>
        <w:t>⃣</w:t>
      </w:r>
      <w:r w:rsidRPr="003C33DD">
        <w:rPr>
          <w:rFonts w:ascii="Times New Roman" w:hAnsi="Times New Roman" w:cs="Times New Roman"/>
          <w:sz w:val="28"/>
          <w:szCs w:val="28"/>
        </w:rPr>
        <w:t xml:space="preserve">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EDA QUESTION: Which states are improving vs declining?</w:t>
      </w:r>
    </w:p>
    <w:p w14:paraId="700BB92D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0CCBE95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This separates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success stories</w:t>
      </w:r>
      <w:r w:rsidRPr="003C33DD">
        <w:rPr>
          <w:rFonts w:ascii="Times New Roman" w:hAnsi="Times New Roman" w:cs="Times New Roman"/>
          <w:sz w:val="28"/>
          <w:szCs w:val="28"/>
        </w:rPr>
        <w:t xml:space="preserve"> from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risk areas</w:t>
      </w:r>
      <w:r w:rsidRPr="003C33DD">
        <w:rPr>
          <w:rFonts w:ascii="Times New Roman" w:hAnsi="Times New Roman" w:cs="Times New Roman"/>
          <w:sz w:val="28"/>
          <w:szCs w:val="28"/>
        </w:rPr>
        <w:t>.</w:t>
      </w:r>
    </w:p>
    <w:p w14:paraId="05C44B90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56937E52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Compare early vs late periods:</w:t>
      </w:r>
    </w:p>
    <w:p w14:paraId="2487E1A1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early =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"] ==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].min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()]</w:t>
      </w:r>
    </w:p>
    <w:p w14:paraId="0BE7A114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late =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"] ==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release_period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"].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)]</w:t>
      </w:r>
    </w:p>
    <w:p w14:paraId="501B2999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3D17A84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delta = (</w:t>
      </w:r>
    </w:p>
    <w:p w14:paraId="4FA06405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late.set_index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("state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 -</w:t>
      </w:r>
    </w:p>
    <w:p w14:paraId="5729E9AF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early.set_index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("state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")[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"]</w:t>
      </w:r>
    </w:p>
    <w:p w14:paraId="7DF6BE8E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C33DD">
        <w:rPr>
          <w:rFonts w:ascii="Times New Roman" w:hAnsi="Times New Roman" w:cs="Times New Roman"/>
          <w:sz w:val="28"/>
          <w:szCs w:val="28"/>
        </w:rPr>
        <w:lastRenderedPageBreak/>
        <w:t>).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sort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1562058F" w14:textId="7DF94192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33DD">
        <w:rPr>
          <w:rFonts w:ascii="Times New Roman" w:hAnsi="Times New Roman" w:cs="Times New Roman"/>
          <w:sz w:val="28"/>
          <w:szCs w:val="28"/>
        </w:rPr>
        <w:t>delta.head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(10)</w:t>
      </w:r>
    </w:p>
    <w:p w14:paraId="11E15660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7B873355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Insight to extract</w:t>
      </w:r>
    </w:p>
    <w:p w14:paraId="0CC94908" w14:textId="77777777" w:rsidR="00B14525" w:rsidRPr="003C33DD" w:rsidRDefault="00B14525" w:rsidP="00B145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States with sustained improvement</w:t>
      </w:r>
    </w:p>
    <w:p w14:paraId="210362D8" w14:textId="77777777" w:rsidR="00B14525" w:rsidRPr="003C33DD" w:rsidRDefault="00B14525" w:rsidP="00B1452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States with deterioration</w:t>
      </w:r>
    </w:p>
    <w:p w14:paraId="19F3AF05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Strong insight</w:t>
      </w:r>
    </w:p>
    <w:p w14:paraId="348E0F49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Several states demonstrate long-term improvement in patient satisfaction, while others show stagnation or decline, suggesting uneven adoption of patient experience best practices.</w:t>
      </w:r>
    </w:p>
    <w:p w14:paraId="0B465F5C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69EEABB2" w14:textId="2E77B681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5️</w:t>
      </w:r>
      <w:r w:rsidRPr="003C33DD">
        <w:rPr>
          <w:rFonts w:ascii="Segoe UI Symbol" w:hAnsi="Segoe UI Symbol" w:cs="Segoe UI Symbol"/>
          <w:sz w:val="28"/>
          <w:szCs w:val="28"/>
        </w:rPr>
        <w:t>⃣</w:t>
      </w:r>
      <w:r w:rsidRPr="003C33DD">
        <w:rPr>
          <w:rFonts w:ascii="Times New Roman" w:hAnsi="Times New Roman" w:cs="Times New Roman"/>
          <w:sz w:val="28"/>
          <w:szCs w:val="28"/>
        </w:rPr>
        <w:t xml:space="preserve"> 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>EDA QUESTION: Are there trade-offs between communication and responsiveness?</w:t>
      </w:r>
    </w:p>
    <w:p w14:paraId="42E33306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21294F30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Hospitals often optimize one thing at the cost of another.</w:t>
      </w:r>
    </w:p>
    <w:p w14:paraId="48CFAE64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626216E1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Scatter between:</w:t>
      </w:r>
    </w:p>
    <w:p w14:paraId="6814ACCC" w14:textId="77777777" w:rsidR="00B14525" w:rsidRPr="003C33DD" w:rsidRDefault="00B14525" w:rsidP="00B145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</w:p>
    <w:p w14:paraId="7C35FFFF" w14:textId="77777777" w:rsidR="00B14525" w:rsidRPr="003C33DD" w:rsidRDefault="00B14525" w:rsidP="00B1452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experience_score</w:t>
      </w:r>
      <w:proofErr w:type="spellEnd"/>
    </w:p>
    <w:p w14:paraId="2A0B254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33D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</w:t>
      </w:r>
    </w:p>
    <w:p w14:paraId="08A14A51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data=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,</w:t>
      </w:r>
    </w:p>
    <w:p w14:paraId="2EACCA2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x="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",</w:t>
      </w:r>
    </w:p>
    <w:p w14:paraId="35D369D9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y="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experience_score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</w:t>
      </w:r>
    </w:p>
    <w:p w14:paraId="5C238683" w14:textId="0A90681A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669DB328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4AC36571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Insight to extract</w:t>
      </w:r>
    </w:p>
    <w:p w14:paraId="451773F8" w14:textId="77777777" w:rsidR="00B14525" w:rsidRPr="003C33DD" w:rsidRDefault="00B14525" w:rsidP="00B1452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Are high-communication states also operationally strong?</w:t>
      </w:r>
    </w:p>
    <w:p w14:paraId="2FC8DBB8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Strong insight</w:t>
      </w:r>
    </w:p>
    <w:p w14:paraId="47A1E787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High communication scores do not always coincide with strong staff responsiveness, indicating that patient interaction quality and operational efficiency are being managed independently.</w:t>
      </w:r>
    </w:p>
    <w:p w14:paraId="49946A54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5BB7397C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6C88D7B2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3C33D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 EDA QUESTION: Does recommendation plateau after a point?</w:t>
      </w:r>
    </w:p>
    <w:p w14:paraId="58C7CBC3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03E0DAA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Diminishing returns change strategy.</w:t>
      </w:r>
    </w:p>
    <w:p w14:paraId="6431C25D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63FA475E" w14:textId="77777777" w:rsidR="00B14525" w:rsidRPr="003C33DD" w:rsidRDefault="00B14525" w:rsidP="00B1452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Scatter: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 xml:space="preserve"> vs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recommend_hospital</w:t>
      </w:r>
      <w:proofErr w:type="spellEnd"/>
    </w:p>
    <w:p w14:paraId="6FFD5AD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33D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proofErr w:type="gramEnd"/>
      <w:r w:rsidRPr="003C33DD">
        <w:rPr>
          <w:rFonts w:ascii="Times New Roman" w:hAnsi="Times New Roman" w:cs="Times New Roman"/>
          <w:sz w:val="28"/>
          <w:szCs w:val="28"/>
        </w:rPr>
        <w:t>(</w:t>
      </w:r>
    </w:p>
    <w:p w14:paraId="6593CBFD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data=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state_pivot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,</w:t>
      </w:r>
    </w:p>
    <w:p w14:paraId="7205A4EA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x="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communication_score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",</w:t>
      </w:r>
    </w:p>
    <w:p w14:paraId="5D949673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    y="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recommend_hospital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</w:t>
      </w:r>
    </w:p>
    <w:p w14:paraId="6EB92ED1" w14:textId="285C93EB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)</w:t>
      </w:r>
    </w:p>
    <w:p w14:paraId="517BC17E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3DBF9621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Insight to extract</w:t>
      </w:r>
    </w:p>
    <w:p w14:paraId="79EF55D0" w14:textId="77777777" w:rsidR="00B14525" w:rsidRPr="003C33DD" w:rsidRDefault="00B14525" w:rsidP="00B1452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Does recommendation flatten at higher communication levels?</w:t>
      </w:r>
    </w:p>
    <w:p w14:paraId="6DBC06FE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Strong insight</w:t>
      </w:r>
    </w:p>
    <w:p w14:paraId="616536FB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Beyond a certain threshold, improvements in communication yield diminishing gains in hospital recommendation, suggesting that operational experience becomes the limiting factor.</w:t>
      </w:r>
    </w:p>
    <w:p w14:paraId="0090D92C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20AF800E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7️</w:t>
      </w:r>
      <w:r w:rsidRPr="003C33D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 EDA QUESTION: Are composite KPIs more informative than individual metrics?</w:t>
      </w:r>
    </w:p>
    <w:p w14:paraId="07D06FEE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gram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this matters</w:t>
      </w:r>
      <w:proofErr w:type="gramEnd"/>
    </w:p>
    <w:p w14:paraId="6262C4F1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 xml:space="preserve">This justifies why you created 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.</w:t>
      </w:r>
    </w:p>
    <w:p w14:paraId="022A3655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 xml:space="preserve">What to </w:t>
      </w:r>
      <w:proofErr w:type="spellStart"/>
      <w:r w:rsidRPr="003C33D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</w:p>
    <w:p w14:paraId="28731A1F" w14:textId="77777777" w:rsidR="00B14525" w:rsidRPr="003C33DD" w:rsidRDefault="00B14525" w:rsidP="00B1452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Rank states by individual metrics vs composite index</w:t>
      </w:r>
    </w:p>
    <w:p w14:paraId="24584B0D" w14:textId="4616C3CB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33DD">
        <w:rPr>
          <w:rFonts w:ascii="Times New Roman" w:hAnsi="Times New Roman" w:cs="Times New Roman"/>
          <w:sz w:val="28"/>
          <w:szCs w:val="28"/>
        </w:rPr>
        <w:t>state_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pivot.sort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C33DD">
        <w:rPr>
          <w:rFonts w:ascii="Times New Roman" w:hAnsi="Times New Roman" w:cs="Times New Roman"/>
          <w:sz w:val="28"/>
          <w:szCs w:val="28"/>
        </w:rPr>
        <w:t>executive_satisfaction_index</w:t>
      </w:r>
      <w:proofErr w:type="spellEnd"/>
      <w:r w:rsidRPr="003C33D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3C33DD">
        <w:rPr>
          <w:rFonts w:ascii="Times New Roman" w:hAnsi="Times New Roman" w:cs="Times New Roman"/>
          <w:sz w:val="28"/>
          <w:szCs w:val="28"/>
        </w:rPr>
        <w:t>).head</w:t>
      </w:r>
      <w:proofErr w:type="gramEnd"/>
      <w:r w:rsidRPr="003C33DD">
        <w:rPr>
          <w:rFonts w:ascii="Times New Roman" w:hAnsi="Times New Roman" w:cs="Times New Roman"/>
          <w:sz w:val="28"/>
          <w:szCs w:val="28"/>
        </w:rPr>
        <w:t>(10)</w:t>
      </w:r>
    </w:p>
    <w:p w14:paraId="3B00605E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p w14:paraId="1851073B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Insight to extract</w:t>
      </w:r>
    </w:p>
    <w:p w14:paraId="778F2A5D" w14:textId="77777777" w:rsidR="00B14525" w:rsidRPr="003C33DD" w:rsidRDefault="00B14525" w:rsidP="00B1452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States that look “okay” individually but perform poorly overall</w:t>
      </w:r>
    </w:p>
    <w:p w14:paraId="4A591A03" w14:textId="77777777" w:rsidR="00B14525" w:rsidRPr="003C33DD" w:rsidRDefault="00B14525" w:rsidP="00B14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3DD">
        <w:rPr>
          <w:rFonts w:ascii="Times New Roman" w:hAnsi="Times New Roman" w:cs="Times New Roman"/>
          <w:b/>
          <w:bCs/>
          <w:sz w:val="28"/>
          <w:szCs w:val="28"/>
        </w:rPr>
        <w:t>Strong insight</w:t>
      </w:r>
    </w:p>
    <w:p w14:paraId="5747B20A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  <w:r w:rsidRPr="003C33DD">
        <w:rPr>
          <w:rFonts w:ascii="Times New Roman" w:hAnsi="Times New Roman" w:cs="Times New Roman"/>
          <w:sz w:val="28"/>
          <w:szCs w:val="28"/>
        </w:rPr>
        <w:t>Composite satisfaction scoring reveals underperforming states that are not immediately visible when reviewing individual metrics in isolation.</w:t>
      </w:r>
    </w:p>
    <w:p w14:paraId="2EEE5F95" w14:textId="77777777" w:rsidR="00B14525" w:rsidRPr="003C33DD" w:rsidRDefault="00B14525" w:rsidP="00B14525">
      <w:pPr>
        <w:rPr>
          <w:rFonts w:ascii="Times New Roman" w:hAnsi="Times New Roman" w:cs="Times New Roman"/>
          <w:sz w:val="28"/>
          <w:szCs w:val="28"/>
        </w:rPr>
      </w:pPr>
    </w:p>
    <w:sectPr w:rsidR="00B14525" w:rsidRPr="003C3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1668"/>
    <w:multiLevelType w:val="multilevel"/>
    <w:tmpl w:val="AE40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1840"/>
    <w:multiLevelType w:val="multilevel"/>
    <w:tmpl w:val="106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1303F"/>
    <w:multiLevelType w:val="multilevel"/>
    <w:tmpl w:val="500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E2428"/>
    <w:multiLevelType w:val="multilevel"/>
    <w:tmpl w:val="87F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C2E4A"/>
    <w:multiLevelType w:val="multilevel"/>
    <w:tmpl w:val="004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FAA"/>
    <w:multiLevelType w:val="multilevel"/>
    <w:tmpl w:val="74C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215CC"/>
    <w:multiLevelType w:val="multilevel"/>
    <w:tmpl w:val="B84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A62F1"/>
    <w:multiLevelType w:val="multilevel"/>
    <w:tmpl w:val="282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C5329"/>
    <w:multiLevelType w:val="multilevel"/>
    <w:tmpl w:val="3E8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408C3"/>
    <w:multiLevelType w:val="multilevel"/>
    <w:tmpl w:val="A002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048E4"/>
    <w:multiLevelType w:val="multilevel"/>
    <w:tmpl w:val="09B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C6E61"/>
    <w:multiLevelType w:val="multilevel"/>
    <w:tmpl w:val="948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41CD2"/>
    <w:multiLevelType w:val="multilevel"/>
    <w:tmpl w:val="ADC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480854">
    <w:abstractNumId w:val="1"/>
  </w:num>
  <w:num w:numId="2" w16cid:durableId="1596860216">
    <w:abstractNumId w:val="7"/>
  </w:num>
  <w:num w:numId="3" w16cid:durableId="634531220">
    <w:abstractNumId w:val="6"/>
  </w:num>
  <w:num w:numId="4" w16cid:durableId="1365014813">
    <w:abstractNumId w:val="4"/>
  </w:num>
  <w:num w:numId="5" w16cid:durableId="1052508825">
    <w:abstractNumId w:val="8"/>
  </w:num>
  <w:num w:numId="6" w16cid:durableId="2128352916">
    <w:abstractNumId w:val="5"/>
  </w:num>
  <w:num w:numId="7" w16cid:durableId="832990400">
    <w:abstractNumId w:val="11"/>
  </w:num>
  <w:num w:numId="8" w16cid:durableId="1323005616">
    <w:abstractNumId w:val="12"/>
  </w:num>
  <w:num w:numId="9" w16cid:durableId="409698034">
    <w:abstractNumId w:val="3"/>
  </w:num>
  <w:num w:numId="10" w16cid:durableId="80372005">
    <w:abstractNumId w:val="2"/>
  </w:num>
  <w:num w:numId="11" w16cid:durableId="2023973073">
    <w:abstractNumId w:val="9"/>
  </w:num>
  <w:num w:numId="12" w16cid:durableId="105151484">
    <w:abstractNumId w:val="0"/>
  </w:num>
  <w:num w:numId="13" w16cid:durableId="1644770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25"/>
    <w:rsid w:val="003C33DD"/>
    <w:rsid w:val="00920C7F"/>
    <w:rsid w:val="00B14525"/>
    <w:rsid w:val="00BE68A2"/>
    <w:rsid w:val="00D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0067"/>
  <w15:chartTrackingRefBased/>
  <w15:docId w15:val="{3555E154-5312-4FAB-87AE-22641F9A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5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25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2</cp:revision>
  <dcterms:created xsi:type="dcterms:W3CDTF">2025-12-30T07:10:00Z</dcterms:created>
  <dcterms:modified xsi:type="dcterms:W3CDTF">2025-12-30T07:19:00Z</dcterms:modified>
</cp:coreProperties>
</file>