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34B68" w14:textId="19FC4942" w:rsidR="005A77E2" w:rsidRPr="005A77E2" w:rsidRDefault="005A77E2" w:rsidP="005A77E2">
      <w:pPr>
        <w:jc w:val="center"/>
        <w:rPr>
          <w:b/>
          <w:bCs/>
          <w:sz w:val="40"/>
          <w:szCs w:val="40"/>
          <w:lang w:val="en-US"/>
        </w:rPr>
      </w:pPr>
      <w:r w:rsidRPr="005A77E2">
        <w:rPr>
          <w:b/>
          <w:bCs/>
          <w:sz w:val="40"/>
          <w:szCs w:val="40"/>
          <w:lang w:val="en-US"/>
        </w:rPr>
        <w:t>Pricing Strategy</w:t>
      </w:r>
    </w:p>
    <w:p w14:paraId="5E04BBE3" w14:textId="77777777" w:rsidR="005A77E2" w:rsidRPr="005A77E2" w:rsidRDefault="005A77E2">
      <w:pPr>
        <w:rPr>
          <w:b/>
          <w:bCs/>
          <w:sz w:val="10"/>
          <w:szCs w:val="10"/>
          <w:lang w:val="en-US"/>
        </w:rPr>
      </w:pPr>
    </w:p>
    <w:p w14:paraId="42B4076F" w14:textId="77777777" w:rsidR="005A77E2" w:rsidRPr="005A77E2" w:rsidRDefault="005A77E2" w:rsidP="005A77E2">
      <w:pPr>
        <w:spacing w:before="100" w:beforeAutospacing="1" w:after="100" w:afterAutospacing="1"/>
        <w:outlineLvl w:val="2"/>
        <w:rPr>
          <w:b/>
          <w:bCs/>
        </w:rPr>
      </w:pPr>
    </w:p>
    <w:p w14:paraId="5402C3D5" w14:textId="5C1B9581" w:rsidR="005A77E2" w:rsidRPr="005A77E2" w:rsidRDefault="005A77E2" w:rsidP="005A77E2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2"/>
        <w:rPr>
          <w:b/>
          <w:bCs/>
        </w:rPr>
      </w:pPr>
      <w:r w:rsidRPr="005A77E2">
        <w:rPr>
          <w:b/>
          <w:bCs/>
        </w:rPr>
        <w:t>Estimated Setup Costs per Household</w:t>
      </w:r>
    </w:p>
    <w:p w14:paraId="091FB0C1" w14:textId="77777777" w:rsidR="005A77E2" w:rsidRPr="005A77E2" w:rsidRDefault="005A77E2" w:rsidP="005A77E2">
      <w:pPr>
        <w:spacing w:before="100" w:beforeAutospacing="1" w:after="100" w:afterAutospacing="1"/>
        <w:ind w:left="360"/>
      </w:pPr>
      <w:r w:rsidRPr="005A77E2">
        <w:t>Adopting smart electric heating involves three key components:</w:t>
      </w:r>
    </w:p>
    <w:p w14:paraId="1FCC7E95" w14:textId="77777777" w:rsidR="005A77E2" w:rsidRPr="005A77E2" w:rsidRDefault="005A77E2" w:rsidP="005A77E2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5A77E2">
        <w:t>A smart IoT controller (approx. £150) to optimise heating intelligently.</w:t>
      </w:r>
    </w:p>
    <w:p w14:paraId="0320E2E3" w14:textId="77777777" w:rsidR="005A77E2" w:rsidRPr="005A77E2" w:rsidRDefault="005A77E2" w:rsidP="005A77E2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5A77E2">
        <w:t>Electric heaters, typically priced between £300–£500 each depending on capacity and brand.</w:t>
      </w:r>
    </w:p>
    <w:p w14:paraId="1FACE041" w14:textId="77777777" w:rsidR="005A77E2" w:rsidRPr="005A77E2" w:rsidRDefault="005A77E2" w:rsidP="005A77E2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5A77E2">
        <w:t>Installation costs, estimated at around £350 for a 3-room home setup.</w:t>
      </w:r>
    </w:p>
    <w:p w14:paraId="4623E386" w14:textId="77777777" w:rsidR="005A77E2" w:rsidRPr="005A77E2" w:rsidRDefault="005A77E2" w:rsidP="005A77E2">
      <w:pPr>
        <w:spacing w:before="100" w:beforeAutospacing="1" w:after="100" w:afterAutospacing="1"/>
        <w:ind w:left="360"/>
      </w:pPr>
      <w:r w:rsidRPr="005A77E2">
        <w:t>Total estimated upfront cost: ~£1,700 per household</w:t>
      </w:r>
    </w:p>
    <w:p w14:paraId="69DC6837" w14:textId="77777777" w:rsidR="005A77E2" w:rsidRPr="005A77E2" w:rsidRDefault="005A77E2" w:rsidP="005A77E2">
      <w:pPr>
        <w:spacing w:before="100" w:beforeAutospacing="1" w:after="100" w:afterAutospacing="1"/>
        <w:ind w:left="360"/>
      </w:pPr>
      <w:r w:rsidRPr="005A77E2">
        <w:t>To make the solution more financially accessible, flexible payment models have been designed.</w:t>
      </w:r>
    </w:p>
    <w:p w14:paraId="53DECEEE" w14:textId="77777777" w:rsidR="005A77E2" w:rsidRPr="005A77E2" w:rsidRDefault="005A77E2" w:rsidP="005A77E2">
      <w:pPr>
        <w:spacing w:before="100" w:beforeAutospacing="1" w:after="100" w:afterAutospacing="1"/>
      </w:pPr>
    </w:p>
    <w:p w14:paraId="0B99FBEA" w14:textId="55FE4B35" w:rsidR="005A77E2" w:rsidRPr="005A77E2" w:rsidRDefault="005A77E2" w:rsidP="005A77E2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2"/>
        <w:rPr>
          <w:b/>
          <w:bCs/>
        </w:rPr>
      </w:pPr>
      <w:r w:rsidRPr="005A77E2">
        <w:rPr>
          <w:b/>
          <w:bCs/>
        </w:rPr>
        <w:t>EMI Options</w:t>
      </w:r>
    </w:p>
    <w:p w14:paraId="2D61F8F4" w14:textId="77777777" w:rsidR="005A77E2" w:rsidRPr="005A77E2" w:rsidRDefault="005A77E2" w:rsidP="005A77E2">
      <w:pPr>
        <w:spacing w:before="100" w:beforeAutospacing="1" w:after="100" w:afterAutospacing="1"/>
        <w:ind w:left="360"/>
      </w:pPr>
      <w:r w:rsidRPr="005A77E2">
        <w:t>Two main options are available to manage the upfront cost:</w:t>
      </w:r>
    </w:p>
    <w:p w14:paraId="22988448" w14:textId="77777777" w:rsidR="005A77E2" w:rsidRPr="005A77E2" w:rsidRDefault="005A77E2" w:rsidP="005A77E2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5A77E2">
        <w:t>One-time purchase: Approx. £1,700 paid upfront, including devices and installation.</w:t>
      </w:r>
    </w:p>
    <w:p w14:paraId="50177740" w14:textId="77777777" w:rsidR="005A77E2" w:rsidRPr="005A77E2" w:rsidRDefault="005A77E2" w:rsidP="005A77E2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5A77E2">
        <w:t>Monthly instalments (EMI): £50–£55/month over a 36-month period, inclusive of hardware and installation. Maintenance or warranty extensions can be optionally bundled.</w:t>
      </w:r>
    </w:p>
    <w:p w14:paraId="2F46BBD3" w14:textId="77777777" w:rsidR="005A77E2" w:rsidRPr="005A77E2" w:rsidRDefault="005A77E2" w:rsidP="005A77E2">
      <w:pPr>
        <w:spacing w:before="100" w:beforeAutospacing="1" w:after="100" w:afterAutospacing="1"/>
        <w:ind w:left="360"/>
      </w:pPr>
      <w:r w:rsidRPr="005A77E2">
        <w:t>Cost reduction can be supported through:</w:t>
      </w:r>
    </w:p>
    <w:p w14:paraId="47A064DE" w14:textId="77777777" w:rsidR="005A77E2" w:rsidRPr="005A77E2" w:rsidRDefault="005A77E2" w:rsidP="005A77E2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5A77E2">
        <w:t>Government grants or incentive schemes (e.g., Boiler Upgrade Scheme)</w:t>
      </w:r>
    </w:p>
    <w:p w14:paraId="6F4A82F8" w14:textId="77777777" w:rsidR="005A77E2" w:rsidRPr="005A77E2" w:rsidRDefault="005A77E2" w:rsidP="005A77E2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5A77E2">
        <w:t>Partnerships with heater manufacturers, enabling bulk discounts or co-financing models</w:t>
      </w:r>
    </w:p>
    <w:p w14:paraId="54B3C6CC" w14:textId="77777777" w:rsidR="005A77E2" w:rsidRPr="005A77E2" w:rsidRDefault="005A77E2" w:rsidP="005A77E2">
      <w:pPr>
        <w:spacing w:before="100" w:beforeAutospacing="1" w:after="100" w:afterAutospacing="1"/>
      </w:pPr>
    </w:p>
    <w:p w14:paraId="062DA4E0" w14:textId="74123209" w:rsidR="005A77E2" w:rsidRPr="005A77E2" w:rsidRDefault="005A77E2" w:rsidP="005A77E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b/>
          <w:bCs/>
        </w:rPr>
      </w:pPr>
      <w:r w:rsidRPr="005A77E2">
        <w:rPr>
          <w:b/>
          <w:bCs/>
        </w:rPr>
        <w:t>Platform Models</w:t>
      </w:r>
    </w:p>
    <w:p w14:paraId="65E3042B" w14:textId="77777777" w:rsidR="005A77E2" w:rsidRPr="005A77E2" w:rsidRDefault="005A77E2" w:rsidP="005A77E2">
      <w:pPr>
        <w:spacing w:before="100" w:beforeAutospacing="1" w:after="100" w:afterAutospacing="1"/>
        <w:ind w:left="360"/>
      </w:pPr>
      <w:r w:rsidRPr="005A77E2">
        <w:t>After setup, the Kaluza platform enables intelligent control, load shifting, and carbon-aware heating. Two pricing models are available:</w:t>
      </w:r>
    </w:p>
    <w:p w14:paraId="5123E539" w14:textId="77777777" w:rsidR="005A77E2" w:rsidRPr="005A77E2" w:rsidRDefault="005A77E2" w:rsidP="005A77E2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5A77E2">
        <w:rPr>
          <w:b/>
          <w:bCs/>
        </w:rPr>
        <w:t>Fixed license model</w:t>
      </w:r>
      <w:r w:rsidRPr="005A77E2">
        <w:t>: A one-time payment of approximately £300 for lifetime access</w:t>
      </w:r>
    </w:p>
    <w:p w14:paraId="691DA25B" w14:textId="77777777" w:rsidR="005A77E2" w:rsidRPr="005A77E2" w:rsidRDefault="005A77E2" w:rsidP="005A77E2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5A77E2">
        <w:rPr>
          <w:b/>
          <w:bCs/>
        </w:rPr>
        <w:t>Subscription model</w:t>
      </w:r>
      <w:r w:rsidRPr="005A77E2">
        <w:t>: Ongoing access for approximately £12/month, which includes real-time optimisation, smart scheduling, and usage insights</w:t>
      </w:r>
    </w:p>
    <w:p w14:paraId="6FE6CA02" w14:textId="77777777" w:rsidR="005A77E2" w:rsidRPr="005A77E2" w:rsidRDefault="005A77E2" w:rsidP="005A77E2">
      <w:pPr>
        <w:spacing w:before="100" w:beforeAutospacing="1" w:after="100" w:afterAutospacing="1"/>
        <w:rPr>
          <w:b/>
          <w:bCs/>
        </w:rPr>
      </w:pPr>
    </w:p>
    <w:p w14:paraId="3816FC00" w14:textId="6107B03D" w:rsidR="005A77E2" w:rsidRPr="005A77E2" w:rsidRDefault="005A77E2" w:rsidP="005A77E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b/>
          <w:bCs/>
        </w:rPr>
      </w:pPr>
      <w:r w:rsidRPr="005A77E2">
        <w:rPr>
          <w:b/>
          <w:bCs/>
        </w:rPr>
        <w:lastRenderedPageBreak/>
        <w:t>Based on Households: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5282"/>
      </w:tblGrid>
      <w:tr w:rsidR="005A77E2" w:rsidRPr="005A77E2" w14:paraId="7CFC564F" w14:textId="77777777" w:rsidTr="005A7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A03FB" w14:textId="77777777" w:rsidR="005A77E2" w:rsidRPr="005A77E2" w:rsidRDefault="005A77E2" w:rsidP="005A77E2">
            <w:pPr>
              <w:jc w:val="center"/>
            </w:pPr>
            <w:r w:rsidRPr="005A77E2">
              <w:t>Household Scenario</w:t>
            </w:r>
          </w:p>
        </w:tc>
        <w:tc>
          <w:tcPr>
            <w:tcW w:w="0" w:type="auto"/>
            <w:hideMark/>
          </w:tcPr>
          <w:p w14:paraId="6E2783E8" w14:textId="77777777" w:rsidR="005A77E2" w:rsidRPr="005A77E2" w:rsidRDefault="005A77E2" w:rsidP="005A77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77E2">
              <w:t>Recommended Offering</w:t>
            </w:r>
          </w:p>
        </w:tc>
      </w:tr>
      <w:tr w:rsidR="005A77E2" w:rsidRPr="005A77E2" w14:paraId="423926FA" w14:textId="77777777" w:rsidTr="005A7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81EA4" w14:textId="77777777" w:rsidR="005A77E2" w:rsidRPr="005A77E2" w:rsidRDefault="005A77E2" w:rsidP="005A77E2">
            <w:pPr>
              <w:rPr>
                <w:b w:val="0"/>
                <w:bCs w:val="0"/>
              </w:rPr>
            </w:pPr>
            <w:r w:rsidRPr="005A77E2">
              <w:rPr>
                <w:b w:val="0"/>
                <w:bCs w:val="0"/>
              </w:rPr>
              <w:t>Has electric heater</w:t>
            </w:r>
          </w:p>
        </w:tc>
        <w:tc>
          <w:tcPr>
            <w:tcW w:w="0" w:type="auto"/>
            <w:hideMark/>
          </w:tcPr>
          <w:p w14:paraId="3C0C62DA" w14:textId="77777777" w:rsidR="005A77E2" w:rsidRPr="005A77E2" w:rsidRDefault="005A77E2" w:rsidP="005A77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7E2">
              <w:t>Retrofit with IoT controller and platform only</w:t>
            </w:r>
          </w:p>
        </w:tc>
      </w:tr>
      <w:tr w:rsidR="005A77E2" w:rsidRPr="005A77E2" w14:paraId="1F8E1445" w14:textId="77777777" w:rsidTr="005A77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9203C" w14:textId="77777777" w:rsidR="005A77E2" w:rsidRPr="005A77E2" w:rsidRDefault="005A77E2" w:rsidP="005A77E2">
            <w:pPr>
              <w:rPr>
                <w:b w:val="0"/>
                <w:bCs w:val="0"/>
              </w:rPr>
            </w:pPr>
            <w:r w:rsidRPr="005A77E2">
              <w:rPr>
                <w:b w:val="0"/>
                <w:bCs w:val="0"/>
              </w:rPr>
              <w:t>Has gas heater</w:t>
            </w:r>
          </w:p>
        </w:tc>
        <w:tc>
          <w:tcPr>
            <w:tcW w:w="0" w:type="auto"/>
            <w:hideMark/>
          </w:tcPr>
          <w:p w14:paraId="7E766859" w14:textId="77777777" w:rsidR="005A77E2" w:rsidRPr="005A77E2" w:rsidRDefault="005A77E2" w:rsidP="005A7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7E2">
              <w:t>Full system replacement with potential grant support</w:t>
            </w:r>
          </w:p>
        </w:tc>
      </w:tr>
      <w:tr w:rsidR="005A77E2" w:rsidRPr="005A77E2" w14:paraId="4EE2F07F" w14:textId="77777777" w:rsidTr="005A7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C7129" w14:textId="77777777" w:rsidR="005A77E2" w:rsidRPr="005A77E2" w:rsidRDefault="005A77E2" w:rsidP="005A77E2">
            <w:pPr>
              <w:rPr>
                <w:b w:val="0"/>
                <w:bCs w:val="0"/>
              </w:rPr>
            </w:pPr>
            <w:r w:rsidRPr="005A77E2">
              <w:rPr>
                <w:b w:val="0"/>
                <w:bCs w:val="0"/>
              </w:rPr>
              <w:t>Has no heater</w:t>
            </w:r>
          </w:p>
        </w:tc>
        <w:tc>
          <w:tcPr>
            <w:tcW w:w="0" w:type="auto"/>
            <w:hideMark/>
          </w:tcPr>
          <w:p w14:paraId="7A7E006B" w14:textId="77777777" w:rsidR="005A77E2" w:rsidRPr="005A77E2" w:rsidRDefault="005A77E2" w:rsidP="005A77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7E2">
              <w:t>Complete bundle with financing</w:t>
            </w:r>
          </w:p>
        </w:tc>
      </w:tr>
      <w:tr w:rsidR="005A77E2" w:rsidRPr="005A77E2" w14:paraId="52DBE85B" w14:textId="77777777" w:rsidTr="005A77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11A11" w14:textId="77777777" w:rsidR="005A77E2" w:rsidRPr="005A77E2" w:rsidRDefault="005A77E2" w:rsidP="005A77E2">
            <w:pPr>
              <w:rPr>
                <w:b w:val="0"/>
                <w:bCs w:val="0"/>
              </w:rPr>
            </w:pPr>
            <w:r w:rsidRPr="005A77E2">
              <w:rPr>
                <w:b w:val="0"/>
                <w:bCs w:val="0"/>
              </w:rPr>
              <w:t>Has broadband</w:t>
            </w:r>
          </w:p>
        </w:tc>
        <w:tc>
          <w:tcPr>
            <w:tcW w:w="0" w:type="auto"/>
            <w:hideMark/>
          </w:tcPr>
          <w:p w14:paraId="3DC1E787" w14:textId="77777777" w:rsidR="005A77E2" w:rsidRPr="005A77E2" w:rsidRDefault="005A77E2" w:rsidP="005A7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77E2">
              <w:t>Full feature integration with real-time optimisation</w:t>
            </w:r>
          </w:p>
        </w:tc>
      </w:tr>
      <w:tr w:rsidR="005A77E2" w:rsidRPr="005A77E2" w14:paraId="480D6B58" w14:textId="77777777" w:rsidTr="005A7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DBB61" w14:textId="77777777" w:rsidR="005A77E2" w:rsidRPr="005A77E2" w:rsidRDefault="005A77E2" w:rsidP="005A77E2">
            <w:pPr>
              <w:rPr>
                <w:b w:val="0"/>
                <w:bCs w:val="0"/>
              </w:rPr>
            </w:pPr>
            <w:r w:rsidRPr="005A77E2">
              <w:rPr>
                <w:b w:val="0"/>
                <w:bCs w:val="0"/>
              </w:rPr>
              <w:t>No broadband</w:t>
            </w:r>
          </w:p>
        </w:tc>
        <w:tc>
          <w:tcPr>
            <w:tcW w:w="0" w:type="auto"/>
            <w:hideMark/>
          </w:tcPr>
          <w:p w14:paraId="61BA6DA6" w14:textId="77777777" w:rsidR="005A77E2" w:rsidRPr="005A77E2" w:rsidRDefault="005A77E2" w:rsidP="005A77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77E2">
              <w:t>Optional cellular module with offline capabilities</w:t>
            </w:r>
          </w:p>
        </w:tc>
      </w:tr>
    </w:tbl>
    <w:p w14:paraId="39F9C556" w14:textId="77777777" w:rsidR="005A77E2" w:rsidRPr="005A77E2" w:rsidRDefault="005A77E2" w:rsidP="005A77E2">
      <w:pPr>
        <w:spacing w:before="100" w:beforeAutospacing="1" w:after="100" w:afterAutospacing="1"/>
        <w:rPr>
          <w:b/>
          <w:bCs/>
        </w:rPr>
      </w:pPr>
    </w:p>
    <w:p w14:paraId="2EA95E7E" w14:textId="38B149C7" w:rsidR="005A77E2" w:rsidRPr="005A77E2" w:rsidRDefault="005A77E2" w:rsidP="005A77E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b/>
          <w:bCs/>
        </w:rPr>
      </w:pPr>
      <w:r w:rsidRPr="005A77E2">
        <w:rPr>
          <w:b/>
          <w:bCs/>
        </w:rPr>
        <w:t>Misc</w:t>
      </w:r>
    </w:p>
    <w:p w14:paraId="158378C3" w14:textId="77777777" w:rsidR="005A77E2" w:rsidRPr="00530B29" w:rsidRDefault="005A77E2" w:rsidP="005A77E2">
      <w:pPr>
        <w:spacing w:before="100" w:beforeAutospacing="1" w:after="100" w:afterAutospacing="1"/>
        <w:ind w:left="360"/>
      </w:pPr>
      <w:r w:rsidRPr="00530B29">
        <w:t>To further support adoption and long-term affordability:</w:t>
      </w:r>
    </w:p>
    <w:p w14:paraId="6FBC9B77" w14:textId="77777777" w:rsidR="005A77E2" w:rsidRPr="00530B29" w:rsidRDefault="005A77E2" w:rsidP="005A77E2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530B29">
        <w:rPr>
          <w:rStyle w:val="Strong"/>
          <w:rFonts w:eastAsiaTheme="majorEastAsia"/>
          <w:b w:val="0"/>
          <w:bCs w:val="0"/>
        </w:rPr>
        <w:t>Referral discounts</w:t>
      </w:r>
      <w:r w:rsidRPr="00530B29">
        <w:t xml:space="preserve"> and </w:t>
      </w:r>
      <w:r w:rsidRPr="00530B29">
        <w:rPr>
          <w:rStyle w:val="Strong"/>
          <w:rFonts w:eastAsiaTheme="majorEastAsia"/>
          <w:b w:val="0"/>
          <w:bCs w:val="0"/>
        </w:rPr>
        <w:t>community pricing models</w:t>
      </w:r>
      <w:r w:rsidRPr="00530B29">
        <w:t xml:space="preserve"> may be introduced</w:t>
      </w:r>
    </w:p>
    <w:p w14:paraId="31A52123" w14:textId="77777777" w:rsidR="005A77E2" w:rsidRPr="00530B29" w:rsidRDefault="005A77E2" w:rsidP="005A77E2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530B29">
        <w:rPr>
          <w:rStyle w:val="Strong"/>
          <w:rFonts w:eastAsiaTheme="majorEastAsia"/>
          <w:b w:val="0"/>
          <w:bCs w:val="0"/>
        </w:rPr>
        <w:t>Load balancing incentives</w:t>
      </w:r>
      <w:r w:rsidRPr="00530B29">
        <w:t xml:space="preserve"> can reduce running costs for participants</w:t>
      </w:r>
    </w:p>
    <w:p w14:paraId="26F50DC3" w14:textId="77777777" w:rsidR="005A77E2" w:rsidRPr="00530B29" w:rsidRDefault="005A77E2" w:rsidP="005A77E2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530B29">
        <w:rPr>
          <w:rStyle w:val="Strong"/>
          <w:rFonts w:eastAsiaTheme="majorEastAsia"/>
          <w:b w:val="0"/>
          <w:bCs w:val="0"/>
        </w:rPr>
        <w:t>Income-based support schemes</w:t>
      </w:r>
      <w:r w:rsidRPr="00530B29">
        <w:t xml:space="preserve"> may be layered on top of grants</w:t>
      </w:r>
    </w:p>
    <w:p w14:paraId="1C33C9B3" w14:textId="77777777" w:rsidR="005A77E2" w:rsidRPr="005A77E2" w:rsidRDefault="005A77E2" w:rsidP="005A77E2">
      <w:pPr>
        <w:spacing w:before="100" w:beforeAutospacing="1" w:after="100" w:afterAutospacing="1"/>
        <w:rPr>
          <w:b/>
          <w:bCs/>
        </w:rPr>
      </w:pPr>
    </w:p>
    <w:p w14:paraId="03807E86" w14:textId="61E1A707" w:rsidR="005A77E2" w:rsidRPr="005A77E2" w:rsidRDefault="005A77E2">
      <w:pPr>
        <w:rPr>
          <w:sz w:val="40"/>
          <w:szCs w:val="40"/>
          <w:lang w:val="en-US"/>
        </w:rPr>
      </w:pPr>
    </w:p>
    <w:sectPr w:rsidR="005A77E2" w:rsidRPr="005A77E2" w:rsidSect="0086267A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65DC"/>
    <w:multiLevelType w:val="multilevel"/>
    <w:tmpl w:val="F81A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04637"/>
    <w:multiLevelType w:val="multilevel"/>
    <w:tmpl w:val="C92C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A7D8F"/>
    <w:multiLevelType w:val="multilevel"/>
    <w:tmpl w:val="37D0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76914"/>
    <w:multiLevelType w:val="hybridMultilevel"/>
    <w:tmpl w:val="045CAB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9D0F40"/>
    <w:multiLevelType w:val="multilevel"/>
    <w:tmpl w:val="886E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43BD6"/>
    <w:multiLevelType w:val="multilevel"/>
    <w:tmpl w:val="A094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515370">
    <w:abstractNumId w:val="4"/>
  </w:num>
  <w:num w:numId="2" w16cid:durableId="1355184393">
    <w:abstractNumId w:val="2"/>
  </w:num>
  <w:num w:numId="3" w16cid:durableId="844902048">
    <w:abstractNumId w:val="1"/>
  </w:num>
  <w:num w:numId="4" w16cid:durableId="1678995553">
    <w:abstractNumId w:val="0"/>
  </w:num>
  <w:num w:numId="5" w16cid:durableId="879587033">
    <w:abstractNumId w:val="5"/>
  </w:num>
  <w:num w:numId="6" w16cid:durableId="1722973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E2"/>
    <w:rsid w:val="000A7791"/>
    <w:rsid w:val="001A14CF"/>
    <w:rsid w:val="004C1F2A"/>
    <w:rsid w:val="00530B29"/>
    <w:rsid w:val="005A77E2"/>
    <w:rsid w:val="006634AC"/>
    <w:rsid w:val="007419CC"/>
    <w:rsid w:val="00773BE1"/>
    <w:rsid w:val="0086267A"/>
    <w:rsid w:val="00B7635B"/>
    <w:rsid w:val="00BE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AB98"/>
  <w15:chartTrackingRefBased/>
  <w15:docId w15:val="{4C8B5E6E-E4DA-974B-A706-2F61549AB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7E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7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7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7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7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7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7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7E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A77E2"/>
    <w:rPr>
      <w:b/>
      <w:bCs/>
    </w:rPr>
  </w:style>
  <w:style w:type="table" w:styleId="PlainTable1">
    <w:name w:val="Plain Table 1"/>
    <w:basedOn w:val="TableNormal"/>
    <w:uiPriority w:val="41"/>
    <w:rsid w:val="005A77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0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Malhotra, Harsh</dc:creator>
  <cp:keywords/>
  <dc:description/>
  <cp:lastModifiedBy>Malhotra, Harsh</cp:lastModifiedBy>
  <cp:revision>4</cp:revision>
  <dcterms:created xsi:type="dcterms:W3CDTF">2025-05-19T12:20:00Z</dcterms:created>
  <dcterms:modified xsi:type="dcterms:W3CDTF">2025-05-19T12:24:00Z</dcterms:modified>
</cp:coreProperties>
</file>