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44"/>
        </w:rPr>
        <w:t>Women's Clothing Trends and Analysis in the Fashion Industry</w:t>
        <w:br/>
      </w:r>
    </w:p>
    <w:p>
      <w:r>
        <w:rPr>
          <w:rFonts w:ascii="Calibri" w:hAnsi="Calibri"/>
          <w:b/>
          <w:color w:val="2B6CB0"/>
          <w:sz w:val="30"/>
        </w:rPr>
        <w:t>Task 2 Project Report: Sentiment Score Feature Engineering with Deep Learning &amp; NLP Models</w:t>
      </w:r>
    </w:p>
    <w:p>
      <w:r>
        <w:rPr>
          <w:rFonts w:ascii="Calibri" w:hAnsi="Calibri"/>
          <w:color w:val="718096"/>
          <w:sz w:val="20"/>
        </w:rPr>
        <w:t>Date: 28-08-2026  |  Domain: Fashion E-Commerce  |  Status: Completed &amp; Verified</w:t>
        <w:br/>
        <w:t>--------------------------------------------------------------------------------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36"/>
        </w:rPr>
        <w:t>1. Executive Summary</w:t>
      </w:r>
    </w:p>
    <w:p>
      <w:r>
        <w:t>In customer reviews for women's fashion e-commerce, raw textual feedback provides rich contextual nuances regarding garment fit, fabric quality, styling, and customer satisfaction that numerical ratings alone cannot capture. This task successfully engineers a continuous, multi-dimensional feature—Sentiment Score—derived from customer review text using state-of-the-art Natural Language Processing and Deep Learning architectures. By implementing and benchmarking both a rule-based baseline (NLTK VADER) and a domain fine-tuned PyTorch Bidirectional LSTM with Attention mechanism, we achieve a strong 0.776 correlation between engineered sentiment scores and customer satisfaction ratings. The engineered features have been normalized across multiple analytical scales (Raw [-1, 1], MinMax [0, 1], Standardized Z-Score) and seamlessly integrated into the dataset for downstream modeling and fashion trend segmentation.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36"/>
        </w:rPr>
        <w:t>2. Architecture &amp; Implementation Methodology</w:t>
      </w:r>
    </w:p>
    <w:p>
      <w:r>
        <w:t>The feature engineering pipeline is organized into five structured phases:</w:t>
        <w:br/>
      </w:r>
    </w:p>
    <w:p>
      <w:pPr>
        <w:pStyle w:val="ListBullet"/>
      </w:pPr>
      <w:r>
        <w:rPr>
          <w:b/>
          <w:color w:val="2B6CB0"/>
        </w:rPr>
        <w:t xml:space="preserve">Phase 1 - Text Preprocessing &amp; Cleaning: </w:t>
      </w:r>
      <w:r>
        <w:t>Combined review title and body text into a coherent textual document, handled missing review entries safely, cleaned non-informative character artifacts, and calculated text volume metrics (word count and character count).</w:t>
      </w:r>
    </w:p>
    <w:p>
      <w:pPr>
        <w:pStyle w:val="ListBullet"/>
      </w:pPr>
      <w:r>
        <w:rPr>
          <w:b/>
          <w:color w:val="2B6CB0"/>
        </w:rPr>
        <w:t xml:space="preserve">Phase 2 - Lexicon Baseline (VADER): </w:t>
      </w:r>
      <w:r>
        <w:t>Applied rule-based SentimentIntensityAnalyzer to extract baseline sentiment polarity scores (Positive, Negative, Neutral, and Compound).</w:t>
      </w:r>
    </w:p>
    <w:p>
      <w:pPr>
        <w:pStyle w:val="ListBullet"/>
      </w:pPr>
      <w:r>
        <w:rPr>
          <w:b/>
          <w:color w:val="2B6CB0"/>
        </w:rPr>
        <w:t xml:space="preserve">Phase 3 - Deep Learning BiLSTM with Attention: </w:t>
      </w:r>
      <w:r>
        <w:t>Built a bidirectional LSTM neural network in PyTorch featuring word embedding layers, spatial dropout, bi-directional sequential context aggregation, and an Attention pooling layer to focus on critical sentiment-bearing keywords (e.g., 'flattering', 'unflattering', 'itchy', 'stunning'). Fine-tuned model on fashion domain rating feedback.</w:t>
      </w:r>
    </w:p>
    <w:p>
      <w:pPr>
        <w:pStyle w:val="ListBullet"/>
      </w:pPr>
      <w:r>
        <w:rPr>
          <w:b/>
          <w:color w:val="2B6CB0"/>
        </w:rPr>
        <w:t xml:space="preserve">Phase 4 - Model Benchmarking &amp; Ensembling: </w:t>
      </w:r>
      <w:r>
        <w:t>Benchmarked classification accuracy, F1-scores, and rating correlation across models. Synthesized an ensembled continuous Sentiment Score combining domain LSTM representations and lexicon priors.</w:t>
      </w:r>
    </w:p>
    <w:p>
      <w:pPr>
        <w:pStyle w:val="ListBullet"/>
      </w:pPr>
      <w:r>
        <w:rPr>
          <w:b/>
          <w:color w:val="2B6CB0"/>
        </w:rPr>
        <w:t xml:space="preserve">Phase 5 - Normalization &amp; Dataset Integration: </w:t>
      </w:r>
      <w:r>
        <w:t>Normalized sentiment features into continuous MinMax [0, 1], Standardized Z-scores (mean 0, std 1), and discrete sentiment tiers for cross-algorithm compatibility.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36"/>
        </w:rPr>
        <w:t>3. Model Evaluation &amp;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Rating Correlation (r)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  <w:sz w:val="19"/>
              </w:rPr>
              <w:t>Inference Speed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NLTK VADER (Rule-based Lexicon)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75.82%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70.65%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0.3910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~12,500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PyTorch BiLSTM with Attention (Fine-Tuned)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84.01%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82.29%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~3,800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Ensemble (BiLSTM + VADER)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82.42%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79.67%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0.7362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~2,900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365D"/>
          <w:sz w:val="36"/>
        </w:rPr>
        <w:t>4. Departmental &amp; Category Sentiment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Review Count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Avg Rating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Rec Rate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Avg Sentiment</w:t>
            </w:r>
          </w:p>
        </w:tc>
        <w:tc>
          <w:tcPr>
            <w:tcW w:type="dxa" w:w="1560"/>
            <w:shd w:fill="2B6CB0"/>
          </w:tcPr>
          <w:p>
            <w:r>
              <w:rPr>
                <w:b/>
                <w:color w:val="FFFFFF"/>
                <w:sz w:val="19"/>
              </w:rPr>
              <w:t>Positive 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Bottoms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3,799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4.29 / 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85.1%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88.2%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Dresses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6,319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4.15 / 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80.8%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84.3%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Intimate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1,735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4.28 / 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85.0%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0.749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87.4%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Jackets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1,032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4.26 / 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83.6%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86.9%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Tops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10,468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4.17 / 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81.5%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84.0%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3.82 / 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74.0%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0.583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73.1%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365D"/>
          <w:sz w:val="36"/>
        </w:rPr>
        <w:t>5. Engineered Feature Specifications &amp; Integration</w:t>
      </w:r>
    </w:p>
    <w:p>
      <w:pPr>
        <w:pStyle w:val="ListBullet"/>
      </w:pPr>
      <w:r>
        <w:rPr>
          <w:b/>
          <w:color w:val="2B6CB0"/>
        </w:rPr>
        <w:t xml:space="preserve">Sentiment_Score_Raw: </w:t>
      </w:r>
      <w:r>
        <w:t>Continuous sentiment index spanning [-1.0, 1.0]. Values &gt; 0 indicate positive sentiment; values &lt; 0 indicate negative sentiment.</w:t>
      </w:r>
    </w:p>
    <w:p>
      <w:pPr>
        <w:pStyle w:val="ListBullet"/>
      </w:pPr>
      <w:r>
        <w:rPr>
          <w:b/>
          <w:color w:val="2B6CB0"/>
        </w:rPr>
        <w:t xml:space="preserve">Sentiment_Score_MinMax: </w:t>
      </w:r>
      <w:r>
        <w:t>Normalized feature bounded in [0.0, 1.0], ideal for neural networks, distance-based clustering (K-Means), and KNN algorithms.</w:t>
      </w:r>
    </w:p>
    <w:p>
      <w:pPr>
        <w:pStyle w:val="ListBullet"/>
      </w:pPr>
      <w:r>
        <w:rPr>
          <w:b/>
          <w:color w:val="2B6CB0"/>
        </w:rPr>
        <w:t xml:space="preserve">Sentiment_Score_Standardized: </w:t>
      </w:r>
      <w:r>
        <w:t>Z-score scaled feature with mean 0.0 and standard deviation 1.0, optimal for linear regression, logistic regression, and PCA.</w:t>
      </w:r>
    </w:p>
    <w:p>
      <w:pPr>
        <w:pStyle w:val="ListBullet"/>
      </w:pPr>
      <w:r>
        <w:rPr>
          <w:b/>
          <w:color w:val="2B6CB0"/>
        </w:rPr>
        <w:t xml:space="preserve">Sentiment_Category: </w:t>
      </w:r>
      <w:r>
        <w:t>Discrete 3-tier label ('Positive', 'Neutral', 'Negative') enabling direct cohort segmentation and group trend analysis.</w:t>
      </w:r>
    </w:p>
    <w:p>
      <w:pPr>
        <w:pStyle w:val="ListBullet"/>
      </w:pPr>
      <w:r>
        <w:rPr>
          <w:b/>
          <w:color w:val="2B6CB0"/>
        </w:rPr>
        <w:t xml:space="preserve">Sentiment_Intensity &amp; Confidence: </w:t>
      </w:r>
      <w:r>
        <w:t>Quantitative measures of emotional conviction and neural model classification certainty.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36"/>
        </w:rPr>
        <w:t>6. Key Findings &amp; Business Applications</w:t>
      </w:r>
    </w:p>
    <w:p>
      <w:r>
        <w:t>1. High Rating &amp; Recommendation Alignment: Customer sentiment scores exhibit a strong positive correlation (r = 0.776) with 5-star ratings and a 94.2% recommendation rate in the positive sentiment tier compared to only 18.5% in the negative tier.</w:t>
        <w:br/>
        <w:t>2. Sub-Category Insights: The Bottoms and Intimates departments achieved the highest positive sentiment rates (&gt;84%), while specific dress styles experienced higher negative fit commentary that sentiment scores accurately isolated.</w:t>
        <w:br/>
        <w:t>3. Enhanced Downstream ML: Adding normalized sentiment scores provides downstream models with rich semantic signal that bridges customer text reviews and quantitative sales performance.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