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3269" w14:textId="6A3CEDDC" w:rsidR="005F2B0A" w:rsidRPr="005F2B0A" w:rsidRDefault="005F2B0A" w:rsidP="006776DB">
      <w:pPr>
        <w:jc w:val="center"/>
        <w:rPr>
          <w:b/>
          <w:bCs/>
          <w:sz w:val="28"/>
          <w:szCs w:val="28"/>
        </w:rPr>
      </w:pPr>
      <w:r w:rsidRPr="005F2B0A">
        <w:rPr>
          <w:b/>
          <w:bCs/>
          <w:sz w:val="28"/>
          <w:szCs w:val="28"/>
        </w:rPr>
        <w:t>GST Registration in India</w:t>
      </w:r>
    </w:p>
    <w:p w14:paraId="4A3DB6D8" w14:textId="10B1510B" w:rsidR="005F2B0A" w:rsidRPr="005F2B0A" w:rsidRDefault="005F2B0A" w:rsidP="005F2B0A">
      <w:r w:rsidRPr="005F2B0A">
        <w:t xml:space="preserve">If you are starting a new business or expanding an existing one in India, obtaining </w:t>
      </w:r>
      <w:r w:rsidRPr="005F2B0A">
        <w:rPr>
          <w:b/>
          <w:bCs/>
        </w:rPr>
        <w:t>GST Registration</w:t>
      </w:r>
      <w:r w:rsidRPr="005F2B0A">
        <w:t xml:space="preserve"> is essential for legal compliance and smooth operations. The Goods and Services Tax (GST) has replaced multiple indirect taxes and created a unified tax system, making GST registration crucial for anyone supplying goods or services. In this blog, we explain what GST registration is, who needs it, required documents, benefits, and how to apply online.</w:t>
      </w:r>
    </w:p>
    <w:p w14:paraId="3C9C47FF" w14:textId="77777777" w:rsidR="005F2B0A" w:rsidRPr="005F2B0A" w:rsidRDefault="00000000" w:rsidP="005F2B0A">
      <w:r>
        <w:pict w14:anchorId="58883D10">
          <v:rect id="_x0000_i1025" style="width:0;height:1.5pt" o:hralign="center" o:hrstd="t" o:hr="t" fillcolor="#a0a0a0" stroked="f"/>
        </w:pict>
      </w:r>
    </w:p>
    <w:p w14:paraId="5282DF12" w14:textId="77777777" w:rsidR="005F2B0A" w:rsidRPr="005F2B0A" w:rsidRDefault="005F2B0A" w:rsidP="005F2B0A">
      <w:pPr>
        <w:rPr>
          <w:b/>
          <w:bCs/>
        </w:rPr>
      </w:pPr>
      <w:r w:rsidRPr="005F2B0A">
        <w:rPr>
          <w:b/>
          <w:bCs/>
        </w:rPr>
        <w:t>What is GST Registration?</w:t>
      </w:r>
    </w:p>
    <w:p w14:paraId="6A0FDEB7" w14:textId="4705C06C" w:rsidR="005F2B0A" w:rsidRPr="005F2B0A" w:rsidRDefault="005F2B0A" w:rsidP="005F2B0A">
      <w:r w:rsidRPr="005F2B0A">
        <w:rPr>
          <w:b/>
          <w:bCs/>
        </w:rPr>
        <w:t>GST Registration</w:t>
      </w:r>
      <w:r w:rsidRPr="005F2B0A">
        <w:t xml:space="preserve"> is the process through which a business obtains a unique </w:t>
      </w:r>
      <w:r w:rsidRPr="005F2B0A">
        <w:rPr>
          <w:b/>
          <w:bCs/>
        </w:rPr>
        <w:t>GSTIN (Goods and Services Tax Identification Number)</w:t>
      </w:r>
      <w:r w:rsidRPr="005F2B0A">
        <w:t>. This 15-digit number allows businesses to legally collect GST from customers, file returns, and claim input tax credit. The registration is done completely online through the official GST portal.</w:t>
      </w:r>
      <w:r w:rsidR="00000000">
        <w:pict w14:anchorId="7D9B839F">
          <v:rect id="_x0000_i1026" style="width:0;height:1.5pt" o:hralign="center" o:hrstd="t" o:hr="t" fillcolor="#a0a0a0" stroked="f"/>
        </w:pict>
      </w:r>
    </w:p>
    <w:p w14:paraId="7DE00C00" w14:textId="77777777" w:rsidR="005F2B0A" w:rsidRPr="005F2B0A" w:rsidRDefault="005F2B0A" w:rsidP="005F2B0A">
      <w:pPr>
        <w:rPr>
          <w:b/>
          <w:bCs/>
        </w:rPr>
      </w:pPr>
      <w:r w:rsidRPr="005F2B0A">
        <w:rPr>
          <w:b/>
          <w:bCs/>
        </w:rPr>
        <w:t>Who Should Apply for GST Registration?</w:t>
      </w:r>
    </w:p>
    <w:p w14:paraId="173964BF" w14:textId="77777777" w:rsidR="005F2B0A" w:rsidRPr="005F2B0A" w:rsidRDefault="005F2B0A" w:rsidP="005F2B0A">
      <w:r w:rsidRPr="005F2B0A">
        <w:t>GST registration is mandatory for:</w:t>
      </w:r>
    </w:p>
    <w:p w14:paraId="0FDAB9E6" w14:textId="77777777" w:rsidR="005F2B0A" w:rsidRPr="005F2B0A" w:rsidRDefault="005F2B0A" w:rsidP="005F2B0A">
      <w:pPr>
        <w:numPr>
          <w:ilvl w:val="0"/>
          <w:numId w:val="1"/>
        </w:numPr>
      </w:pPr>
      <w:r w:rsidRPr="005F2B0A">
        <w:rPr>
          <w:b/>
          <w:bCs/>
        </w:rPr>
        <w:t>Businesses with annual turnover above ₹40 lakh</w:t>
      </w:r>
      <w:r w:rsidRPr="005F2B0A">
        <w:t xml:space="preserve"> (for goods)</w:t>
      </w:r>
    </w:p>
    <w:p w14:paraId="551A5D1B" w14:textId="77777777" w:rsidR="005F2B0A" w:rsidRPr="005F2B0A" w:rsidRDefault="005F2B0A" w:rsidP="005F2B0A">
      <w:pPr>
        <w:numPr>
          <w:ilvl w:val="0"/>
          <w:numId w:val="1"/>
        </w:numPr>
      </w:pPr>
      <w:r w:rsidRPr="005F2B0A">
        <w:rPr>
          <w:b/>
          <w:bCs/>
        </w:rPr>
        <w:t>Service providers with turnover above ₹20 lakh</w:t>
      </w:r>
    </w:p>
    <w:p w14:paraId="6F72C99F" w14:textId="77777777" w:rsidR="005F2B0A" w:rsidRPr="005F2B0A" w:rsidRDefault="005F2B0A" w:rsidP="005F2B0A">
      <w:pPr>
        <w:numPr>
          <w:ilvl w:val="0"/>
          <w:numId w:val="1"/>
        </w:numPr>
      </w:pPr>
      <w:r w:rsidRPr="005F2B0A">
        <w:rPr>
          <w:b/>
          <w:bCs/>
        </w:rPr>
        <w:t>E-commerce sellers and aggregators</w:t>
      </w:r>
    </w:p>
    <w:p w14:paraId="21ADB96C" w14:textId="77777777" w:rsidR="005F2B0A" w:rsidRPr="005F2B0A" w:rsidRDefault="005F2B0A" w:rsidP="005F2B0A">
      <w:pPr>
        <w:numPr>
          <w:ilvl w:val="0"/>
          <w:numId w:val="1"/>
        </w:numPr>
      </w:pPr>
      <w:r w:rsidRPr="005F2B0A">
        <w:rPr>
          <w:b/>
          <w:bCs/>
        </w:rPr>
        <w:t>Businesses making interstate supply</w:t>
      </w:r>
    </w:p>
    <w:p w14:paraId="20AF2400" w14:textId="77777777" w:rsidR="005F2B0A" w:rsidRPr="005F2B0A" w:rsidRDefault="005F2B0A" w:rsidP="005F2B0A">
      <w:pPr>
        <w:numPr>
          <w:ilvl w:val="0"/>
          <w:numId w:val="1"/>
        </w:numPr>
      </w:pPr>
      <w:r w:rsidRPr="005F2B0A">
        <w:rPr>
          <w:b/>
          <w:bCs/>
        </w:rPr>
        <w:t>Casual taxable persons</w:t>
      </w:r>
    </w:p>
    <w:p w14:paraId="7A04DD94" w14:textId="77777777" w:rsidR="005F2B0A" w:rsidRPr="005F2B0A" w:rsidRDefault="005F2B0A" w:rsidP="005F2B0A">
      <w:pPr>
        <w:numPr>
          <w:ilvl w:val="0"/>
          <w:numId w:val="1"/>
        </w:numPr>
      </w:pPr>
      <w:r w:rsidRPr="005F2B0A">
        <w:rPr>
          <w:b/>
          <w:bCs/>
        </w:rPr>
        <w:t>Importers and exporters</w:t>
      </w:r>
    </w:p>
    <w:p w14:paraId="629DBCAB" w14:textId="42B3C4E1" w:rsidR="005F2B0A" w:rsidRPr="005F2B0A" w:rsidRDefault="005F2B0A" w:rsidP="005F2B0A">
      <w:r w:rsidRPr="005F2B0A">
        <w:t>Even businesses below the threshold often apply voluntarily to claim input tax credit and work with GST-registered clients.</w:t>
      </w:r>
      <w:r w:rsidR="00000000">
        <w:pict w14:anchorId="521571C8">
          <v:rect id="_x0000_i1027" style="width:0;height:1.5pt" o:hralign="center" o:hrstd="t" o:hr="t" fillcolor="#a0a0a0" stroked="f"/>
        </w:pict>
      </w:r>
    </w:p>
    <w:p w14:paraId="585BD70B" w14:textId="77777777" w:rsidR="005F2B0A" w:rsidRPr="005F2B0A" w:rsidRDefault="005F2B0A" w:rsidP="005F2B0A">
      <w:pPr>
        <w:rPr>
          <w:b/>
          <w:bCs/>
        </w:rPr>
      </w:pPr>
      <w:r w:rsidRPr="005F2B0A">
        <w:rPr>
          <w:b/>
          <w:bCs/>
        </w:rPr>
        <w:t>Benefits of GST Registration</w:t>
      </w:r>
    </w:p>
    <w:p w14:paraId="5655A28D" w14:textId="77777777" w:rsidR="005F2B0A" w:rsidRPr="005F2B0A" w:rsidRDefault="005F2B0A" w:rsidP="005F2B0A">
      <w:pPr>
        <w:rPr>
          <w:b/>
          <w:bCs/>
        </w:rPr>
      </w:pPr>
      <w:r w:rsidRPr="005F2B0A">
        <w:rPr>
          <w:b/>
          <w:bCs/>
        </w:rPr>
        <w:t>1. Legal Recognition</w:t>
      </w:r>
    </w:p>
    <w:p w14:paraId="2E49E818" w14:textId="77777777" w:rsidR="005F2B0A" w:rsidRPr="005F2B0A" w:rsidRDefault="005F2B0A" w:rsidP="005F2B0A">
      <w:r w:rsidRPr="005F2B0A">
        <w:t>A GST-registered business can collect GST legally and operate across India without restrictions.</w:t>
      </w:r>
    </w:p>
    <w:p w14:paraId="6459B7A2" w14:textId="77777777" w:rsidR="005F2B0A" w:rsidRPr="005F2B0A" w:rsidRDefault="005F2B0A" w:rsidP="005F2B0A">
      <w:pPr>
        <w:rPr>
          <w:b/>
          <w:bCs/>
        </w:rPr>
      </w:pPr>
      <w:r w:rsidRPr="005F2B0A">
        <w:rPr>
          <w:b/>
          <w:bCs/>
        </w:rPr>
        <w:t>2. Input Tax Credit (ITC)</w:t>
      </w:r>
    </w:p>
    <w:p w14:paraId="60E6B6AA" w14:textId="77777777" w:rsidR="005F2B0A" w:rsidRPr="005F2B0A" w:rsidRDefault="005F2B0A" w:rsidP="005F2B0A">
      <w:r w:rsidRPr="005F2B0A">
        <w:t>Businesses can claim ITC for the GST paid on purchases, reducing overall tax liability and improving profit margins.</w:t>
      </w:r>
    </w:p>
    <w:p w14:paraId="0DFA786B" w14:textId="77777777" w:rsidR="005F2B0A" w:rsidRPr="005F2B0A" w:rsidRDefault="005F2B0A" w:rsidP="005F2B0A">
      <w:pPr>
        <w:rPr>
          <w:b/>
          <w:bCs/>
        </w:rPr>
      </w:pPr>
      <w:r w:rsidRPr="005F2B0A">
        <w:rPr>
          <w:b/>
          <w:bCs/>
        </w:rPr>
        <w:t>3. Higher Credibility</w:t>
      </w:r>
    </w:p>
    <w:p w14:paraId="5CEA607C" w14:textId="77777777" w:rsidR="005F2B0A" w:rsidRPr="005F2B0A" w:rsidRDefault="005F2B0A" w:rsidP="005F2B0A">
      <w:r w:rsidRPr="005F2B0A">
        <w:t xml:space="preserve">Having a </w:t>
      </w:r>
      <w:r w:rsidRPr="005F2B0A">
        <w:rPr>
          <w:b/>
          <w:bCs/>
        </w:rPr>
        <w:t>GSTIN</w:t>
      </w:r>
      <w:r w:rsidRPr="005F2B0A">
        <w:t xml:space="preserve"> improves trust among customers, suppliers, and financial institutions.</w:t>
      </w:r>
    </w:p>
    <w:p w14:paraId="2684570E" w14:textId="77777777" w:rsidR="005F2B0A" w:rsidRPr="005F2B0A" w:rsidRDefault="005F2B0A" w:rsidP="005F2B0A">
      <w:pPr>
        <w:rPr>
          <w:b/>
          <w:bCs/>
        </w:rPr>
      </w:pPr>
      <w:r w:rsidRPr="005F2B0A">
        <w:rPr>
          <w:b/>
          <w:bCs/>
        </w:rPr>
        <w:t>4. Access to Government Tenders</w:t>
      </w:r>
    </w:p>
    <w:p w14:paraId="3E0C7E0A" w14:textId="77777777" w:rsidR="005F2B0A" w:rsidRPr="005F2B0A" w:rsidRDefault="005F2B0A" w:rsidP="005F2B0A">
      <w:r w:rsidRPr="005F2B0A">
        <w:t>Most government contracts require GST registration, offering more opportunities for growth.</w:t>
      </w:r>
    </w:p>
    <w:p w14:paraId="004C2A31" w14:textId="77777777" w:rsidR="005F2B0A" w:rsidRPr="005F2B0A" w:rsidRDefault="005F2B0A" w:rsidP="005F2B0A">
      <w:pPr>
        <w:rPr>
          <w:b/>
          <w:bCs/>
        </w:rPr>
      </w:pPr>
      <w:r w:rsidRPr="005F2B0A">
        <w:rPr>
          <w:b/>
          <w:bCs/>
        </w:rPr>
        <w:t>5. Simplified Business Expansion</w:t>
      </w:r>
    </w:p>
    <w:p w14:paraId="04FB4424" w14:textId="77777777" w:rsidR="005F2B0A" w:rsidRPr="005F2B0A" w:rsidRDefault="005F2B0A" w:rsidP="005F2B0A">
      <w:r w:rsidRPr="005F2B0A">
        <w:lastRenderedPageBreak/>
        <w:t>GST eliminates multiple state-level taxes, making interstate trade and expansion easier.</w:t>
      </w:r>
    </w:p>
    <w:p w14:paraId="449C3C55" w14:textId="77777777" w:rsidR="005F2B0A" w:rsidRPr="005F2B0A" w:rsidRDefault="00000000" w:rsidP="005F2B0A">
      <w:r>
        <w:pict w14:anchorId="1BBAEBC9">
          <v:rect id="_x0000_i1028" style="width:0;height:1.5pt" o:hralign="center" o:hrstd="t" o:hr="t" fillcolor="#a0a0a0" stroked="f"/>
        </w:pict>
      </w:r>
    </w:p>
    <w:p w14:paraId="38C35A7A" w14:textId="77777777" w:rsidR="005F2B0A" w:rsidRPr="005F2B0A" w:rsidRDefault="005F2B0A" w:rsidP="005F2B0A">
      <w:pPr>
        <w:rPr>
          <w:b/>
          <w:bCs/>
        </w:rPr>
      </w:pPr>
      <w:r w:rsidRPr="005F2B0A">
        <w:rPr>
          <w:b/>
          <w:bCs/>
        </w:rPr>
        <w:t>Documents Required for GST Registration</w:t>
      </w:r>
    </w:p>
    <w:p w14:paraId="3972CCBE" w14:textId="77777777" w:rsidR="005F2B0A" w:rsidRPr="005F2B0A" w:rsidRDefault="005F2B0A" w:rsidP="005F2B0A">
      <w:r w:rsidRPr="005F2B0A">
        <w:t>To complete the GST registration process, you need:</w:t>
      </w:r>
    </w:p>
    <w:p w14:paraId="04256760" w14:textId="77777777" w:rsidR="005F2B0A" w:rsidRPr="005F2B0A" w:rsidRDefault="005F2B0A" w:rsidP="005F2B0A">
      <w:pPr>
        <w:numPr>
          <w:ilvl w:val="0"/>
          <w:numId w:val="2"/>
        </w:numPr>
      </w:pPr>
      <w:r w:rsidRPr="005F2B0A">
        <w:t>PAN card of business or owner</w:t>
      </w:r>
    </w:p>
    <w:p w14:paraId="29FB72E4" w14:textId="77777777" w:rsidR="005F2B0A" w:rsidRPr="005F2B0A" w:rsidRDefault="005F2B0A" w:rsidP="005F2B0A">
      <w:pPr>
        <w:numPr>
          <w:ilvl w:val="0"/>
          <w:numId w:val="2"/>
        </w:numPr>
      </w:pPr>
      <w:r w:rsidRPr="005F2B0A">
        <w:t>Aadhaar card</w:t>
      </w:r>
    </w:p>
    <w:p w14:paraId="2E736454" w14:textId="77777777" w:rsidR="005F2B0A" w:rsidRPr="005F2B0A" w:rsidRDefault="005F2B0A" w:rsidP="005F2B0A">
      <w:pPr>
        <w:numPr>
          <w:ilvl w:val="0"/>
          <w:numId w:val="2"/>
        </w:numPr>
      </w:pPr>
      <w:r w:rsidRPr="005F2B0A">
        <w:t>Proof of business address (rent agreement, electricity bill, NOC)</w:t>
      </w:r>
    </w:p>
    <w:p w14:paraId="1BDCB9A4" w14:textId="77777777" w:rsidR="005F2B0A" w:rsidRPr="005F2B0A" w:rsidRDefault="005F2B0A" w:rsidP="005F2B0A">
      <w:pPr>
        <w:numPr>
          <w:ilvl w:val="0"/>
          <w:numId w:val="2"/>
        </w:numPr>
      </w:pPr>
      <w:r w:rsidRPr="005F2B0A">
        <w:t>Bank account details (cancelled cheque or statement)</w:t>
      </w:r>
    </w:p>
    <w:p w14:paraId="7DCA9B38" w14:textId="77777777" w:rsidR="005F2B0A" w:rsidRPr="005F2B0A" w:rsidRDefault="005F2B0A" w:rsidP="005F2B0A">
      <w:pPr>
        <w:numPr>
          <w:ilvl w:val="0"/>
          <w:numId w:val="2"/>
        </w:numPr>
      </w:pPr>
      <w:r w:rsidRPr="005F2B0A">
        <w:t>Business incorporation certificate (for companies/LLP)</w:t>
      </w:r>
    </w:p>
    <w:p w14:paraId="60B1C0F5" w14:textId="77777777" w:rsidR="005F2B0A" w:rsidRPr="005F2B0A" w:rsidRDefault="005F2B0A" w:rsidP="005F2B0A">
      <w:pPr>
        <w:numPr>
          <w:ilvl w:val="0"/>
          <w:numId w:val="2"/>
        </w:numPr>
      </w:pPr>
      <w:r w:rsidRPr="005F2B0A">
        <w:t>Passport-size photographs</w:t>
      </w:r>
    </w:p>
    <w:p w14:paraId="1419CDF8" w14:textId="4219660E" w:rsidR="005F2B0A" w:rsidRPr="005F2B0A" w:rsidRDefault="00000000" w:rsidP="005F2B0A">
      <w:r>
        <w:pict w14:anchorId="6CF44799">
          <v:rect id="_x0000_i1029" style="width:0;height:1.5pt" o:hralign="center" o:hrstd="t" o:hr="t" fillcolor="#a0a0a0" stroked="f"/>
        </w:pict>
      </w:r>
    </w:p>
    <w:p w14:paraId="3CFF5200" w14:textId="77777777" w:rsidR="005F2B0A" w:rsidRPr="005F2B0A" w:rsidRDefault="005F2B0A" w:rsidP="005F2B0A">
      <w:pPr>
        <w:rPr>
          <w:b/>
          <w:bCs/>
        </w:rPr>
      </w:pPr>
      <w:r w:rsidRPr="005F2B0A">
        <w:rPr>
          <w:b/>
          <w:bCs/>
        </w:rPr>
        <w:t>Conclusion</w:t>
      </w:r>
    </w:p>
    <w:p w14:paraId="6C4CD713" w14:textId="636D03D8" w:rsidR="0080280F" w:rsidRDefault="005F2B0A">
      <w:r w:rsidRPr="005F2B0A">
        <w:t xml:space="preserve">GST Registration is a vital step for any business in India. It ensures legal compliance, reduces tax burden, improves credibility, and enables businesses to take advantage of government schemes. Whether you are a startup founder, retailer, service provider, freelancer, or e-commerce seller, obtaining a </w:t>
      </w:r>
      <w:r w:rsidRPr="005F2B0A">
        <w:rPr>
          <w:b/>
          <w:bCs/>
        </w:rPr>
        <w:t>GSTIN</w:t>
      </w:r>
      <w:r w:rsidRPr="005F2B0A">
        <w:t xml:space="preserve"> strengthens your business and supports long-term growth.</w:t>
      </w:r>
    </w:p>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7C14"/>
    <w:multiLevelType w:val="multilevel"/>
    <w:tmpl w:val="DA7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5517"/>
    <w:multiLevelType w:val="multilevel"/>
    <w:tmpl w:val="2F38E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36297"/>
    <w:multiLevelType w:val="multilevel"/>
    <w:tmpl w:val="1BF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11304">
    <w:abstractNumId w:val="2"/>
  </w:num>
  <w:num w:numId="2" w16cid:durableId="1850365728">
    <w:abstractNumId w:val="0"/>
  </w:num>
  <w:num w:numId="3" w16cid:durableId="1881235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B0A"/>
    <w:rsid w:val="00403DEE"/>
    <w:rsid w:val="005F2B0A"/>
    <w:rsid w:val="006776DB"/>
    <w:rsid w:val="0080280F"/>
    <w:rsid w:val="00AA62B0"/>
    <w:rsid w:val="00F571D6"/>
    <w:rsid w:val="00F73A53"/>
    <w:rsid w:val="00FF7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1560"/>
  <w15:chartTrackingRefBased/>
  <w15:docId w15:val="{0C3A9527-32AA-4779-99D7-4A70BBB0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B0A"/>
    <w:rPr>
      <w:rFonts w:eastAsiaTheme="majorEastAsia" w:cstheme="majorBidi"/>
      <w:color w:val="272727" w:themeColor="text1" w:themeTint="D8"/>
    </w:rPr>
  </w:style>
  <w:style w:type="paragraph" w:styleId="Title">
    <w:name w:val="Title"/>
    <w:basedOn w:val="Normal"/>
    <w:next w:val="Normal"/>
    <w:link w:val="TitleChar"/>
    <w:uiPriority w:val="10"/>
    <w:qFormat/>
    <w:rsid w:val="005F2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B0A"/>
    <w:pPr>
      <w:spacing w:before="160"/>
      <w:jc w:val="center"/>
    </w:pPr>
    <w:rPr>
      <w:i/>
      <w:iCs/>
      <w:color w:val="404040" w:themeColor="text1" w:themeTint="BF"/>
    </w:rPr>
  </w:style>
  <w:style w:type="character" w:customStyle="1" w:styleId="QuoteChar">
    <w:name w:val="Quote Char"/>
    <w:basedOn w:val="DefaultParagraphFont"/>
    <w:link w:val="Quote"/>
    <w:uiPriority w:val="29"/>
    <w:rsid w:val="005F2B0A"/>
    <w:rPr>
      <w:i/>
      <w:iCs/>
      <w:color w:val="404040" w:themeColor="text1" w:themeTint="BF"/>
    </w:rPr>
  </w:style>
  <w:style w:type="paragraph" w:styleId="ListParagraph">
    <w:name w:val="List Paragraph"/>
    <w:basedOn w:val="Normal"/>
    <w:uiPriority w:val="34"/>
    <w:qFormat/>
    <w:rsid w:val="005F2B0A"/>
    <w:pPr>
      <w:ind w:left="720"/>
      <w:contextualSpacing/>
    </w:pPr>
  </w:style>
  <w:style w:type="character" w:styleId="IntenseEmphasis">
    <w:name w:val="Intense Emphasis"/>
    <w:basedOn w:val="DefaultParagraphFont"/>
    <w:uiPriority w:val="21"/>
    <w:qFormat/>
    <w:rsid w:val="005F2B0A"/>
    <w:rPr>
      <w:i/>
      <w:iCs/>
      <w:color w:val="2F5496" w:themeColor="accent1" w:themeShade="BF"/>
    </w:rPr>
  </w:style>
  <w:style w:type="paragraph" w:styleId="IntenseQuote">
    <w:name w:val="Intense Quote"/>
    <w:basedOn w:val="Normal"/>
    <w:next w:val="Normal"/>
    <w:link w:val="IntenseQuoteChar"/>
    <w:uiPriority w:val="30"/>
    <w:qFormat/>
    <w:rsid w:val="005F2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B0A"/>
    <w:rPr>
      <w:i/>
      <w:iCs/>
      <w:color w:val="2F5496" w:themeColor="accent1" w:themeShade="BF"/>
    </w:rPr>
  </w:style>
  <w:style w:type="character" w:styleId="IntenseReference">
    <w:name w:val="Intense Reference"/>
    <w:basedOn w:val="DefaultParagraphFont"/>
    <w:uiPriority w:val="32"/>
    <w:qFormat/>
    <w:rsid w:val="005F2B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3</cp:revision>
  <dcterms:created xsi:type="dcterms:W3CDTF">2025-11-29T18:29:00Z</dcterms:created>
  <dcterms:modified xsi:type="dcterms:W3CDTF">2025-11-29T18:45:00Z</dcterms:modified>
</cp:coreProperties>
</file>