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2407" w14:textId="017D4F45" w:rsidR="00BF5BFA" w:rsidRPr="00BF5BFA" w:rsidRDefault="00BF5BFA" w:rsidP="00BF5BFA">
      <w:pPr>
        <w:jc w:val="center"/>
        <w:rPr>
          <w:b/>
          <w:bCs/>
          <w:sz w:val="28"/>
          <w:szCs w:val="28"/>
        </w:rPr>
      </w:pPr>
      <w:r w:rsidRPr="00BF5BFA">
        <w:rPr>
          <w:b/>
          <w:bCs/>
          <w:sz w:val="28"/>
          <w:szCs w:val="28"/>
        </w:rPr>
        <w:t>Income Tax Return (ITR) Filing in India</w:t>
      </w:r>
    </w:p>
    <w:p w14:paraId="34471EA6" w14:textId="77777777" w:rsidR="00BF5BFA" w:rsidRPr="00BF5BFA" w:rsidRDefault="00BF5BFA" w:rsidP="00BF5BFA">
      <w:r w:rsidRPr="00BF5BFA">
        <w:t xml:space="preserve">Filing your </w:t>
      </w:r>
      <w:r w:rsidRPr="00BF5BFA">
        <w:rPr>
          <w:b/>
          <w:bCs/>
        </w:rPr>
        <w:t>Income Tax Return (ITR)</w:t>
      </w:r>
      <w:r w:rsidRPr="00BF5BFA">
        <w:t xml:space="preserve"> is one of the most important financial responsibilities for every individual and business in India. An ITR is a document that reports your income, tax deductions, and tax liability to the Income Tax Department. Whether you are a salaried professional, freelancer, business owner, or investor, timely ITR filing helps you stay compliant and enjoy several long-term benefits. This guide explains everything you need to know about ITR filing in 2025.</w:t>
      </w:r>
    </w:p>
    <w:p w14:paraId="276F94C2" w14:textId="77777777" w:rsidR="00BF5BFA" w:rsidRPr="00BF5BFA" w:rsidRDefault="00BF5BFA" w:rsidP="00BF5BFA">
      <w:r w:rsidRPr="00BF5BFA">
        <w:pict w14:anchorId="4C1A1CED">
          <v:rect id="_x0000_i1068" style="width:0;height:1.5pt" o:hralign="center" o:hrstd="t" o:hr="t" fillcolor="#a0a0a0" stroked="f"/>
        </w:pict>
      </w:r>
    </w:p>
    <w:p w14:paraId="7EAA90C4" w14:textId="77777777" w:rsidR="00BF5BFA" w:rsidRPr="00BF5BFA" w:rsidRDefault="00BF5BFA" w:rsidP="00BF5BFA">
      <w:pPr>
        <w:rPr>
          <w:b/>
          <w:bCs/>
        </w:rPr>
      </w:pPr>
      <w:r w:rsidRPr="00BF5BFA">
        <w:rPr>
          <w:b/>
          <w:bCs/>
        </w:rPr>
        <w:t>What is an Income Tax Return (ITR)?</w:t>
      </w:r>
    </w:p>
    <w:p w14:paraId="7080BB8B" w14:textId="77777777" w:rsidR="00BF5BFA" w:rsidRPr="00BF5BFA" w:rsidRDefault="00BF5BFA" w:rsidP="00BF5BFA">
      <w:r w:rsidRPr="00BF5BFA">
        <w:t xml:space="preserve">An </w:t>
      </w:r>
      <w:r w:rsidRPr="00BF5BFA">
        <w:rPr>
          <w:b/>
          <w:bCs/>
        </w:rPr>
        <w:t>Income Tax Return (ITR)</w:t>
      </w:r>
      <w:r w:rsidRPr="00BF5BFA">
        <w:t xml:space="preserve"> is a form that taxpayers submit annually to declare their total income, taxable income, deductions under various sections, and the taxes paid during the financial year. The Income Tax Department offers different ITR forms (ITR-1 to ITR-7) depending on income type, source, and category of taxpayer.</w:t>
      </w:r>
    </w:p>
    <w:p w14:paraId="15A7A595" w14:textId="77777777" w:rsidR="00BF5BFA" w:rsidRPr="00BF5BFA" w:rsidRDefault="00BF5BFA" w:rsidP="00BF5BFA">
      <w:r w:rsidRPr="00BF5BFA">
        <w:t>Filing an ITR is not just a legal requirement—it is an important step in building your financial profile.</w:t>
      </w:r>
    </w:p>
    <w:p w14:paraId="5B87EFC3" w14:textId="77777777" w:rsidR="00BF5BFA" w:rsidRPr="00BF5BFA" w:rsidRDefault="00BF5BFA" w:rsidP="00BF5BFA">
      <w:r w:rsidRPr="00BF5BFA">
        <w:pict w14:anchorId="20D4873E">
          <v:rect id="_x0000_i1069" style="width:0;height:1.5pt" o:hralign="center" o:hrstd="t" o:hr="t" fillcolor="#a0a0a0" stroked="f"/>
        </w:pict>
      </w:r>
    </w:p>
    <w:p w14:paraId="0905F33F" w14:textId="77777777" w:rsidR="00BF5BFA" w:rsidRPr="00BF5BFA" w:rsidRDefault="00BF5BFA" w:rsidP="00BF5BFA">
      <w:pPr>
        <w:rPr>
          <w:b/>
          <w:bCs/>
        </w:rPr>
      </w:pPr>
      <w:r w:rsidRPr="00BF5BFA">
        <w:rPr>
          <w:b/>
          <w:bCs/>
        </w:rPr>
        <w:t>Who Should File an ITR?</w:t>
      </w:r>
    </w:p>
    <w:p w14:paraId="44515E7A" w14:textId="77777777" w:rsidR="00BF5BFA" w:rsidRPr="00BF5BFA" w:rsidRDefault="00BF5BFA" w:rsidP="00BF5BFA">
      <w:r w:rsidRPr="00BF5BFA">
        <w:t>ITR filing is mandatory for:</w:t>
      </w:r>
    </w:p>
    <w:p w14:paraId="00A236B5" w14:textId="77777777" w:rsidR="00BF5BFA" w:rsidRPr="00BF5BFA" w:rsidRDefault="00BF5BFA" w:rsidP="00BF5BFA">
      <w:pPr>
        <w:numPr>
          <w:ilvl w:val="0"/>
          <w:numId w:val="1"/>
        </w:numPr>
      </w:pPr>
      <w:r w:rsidRPr="00BF5BFA">
        <w:t xml:space="preserve">Individuals with annual income above the </w:t>
      </w:r>
      <w:r w:rsidRPr="00BF5BFA">
        <w:rPr>
          <w:b/>
          <w:bCs/>
        </w:rPr>
        <w:t>basic exemption limit</w:t>
      </w:r>
    </w:p>
    <w:p w14:paraId="6A195CB2" w14:textId="77777777" w:rsidR="00BF5BFA" w:rsidRPr="00BF5BFA" w:rsidRDefault="00BF5BFA" w:rsidP="00BF5BFA">
      <w:pPr>
        <w:numPr>
          <w:ilvl w:val="0"/>
          <w:numId w:val="1"/>
        </w:numPr>
      </w:pPr>
      <w:r w:rsidRPr="00BF5BFA">
        <w:t>Salaried employees earning through salary, allowances, or bonus</w:t>
      </w:r>
    </w:p>
    <w:p w14:paraId="6A06198A" w14:textId="77777777" w:rsidR="00BF5BFA" w:rsidRPr="00BF5BFA" w:rsidRDefault="00BF5BFA" w:rsidP="00BF5BFA">
      <w:pPr>
        <w:numPr>
          <w:ilvl w:val="0"/>
          <w:numId w:val="1"/>
        </w:numPr>
      </w:pPr>
      <w:r w:rsidRPr="00BF5BFA">
        <w:t>Freelancers and self-employed professionals</w:t>
      </w:r>
    </w:p>
    <w:p w14:paraId="070EB8A0" w14:textId="77777777" w:rsidR="00BF5BFA" w:rsidRPr="00BF5BFA" w:rsidRDefault="00BF5BFA" w:rsidP="00BF5BFA">
      <w:pPr>
        <w:numPr>
          <w:ilvl w:val="0"/>
          <w:numId w:val="1"/>
        </w:numPr>
      </w:pPr>
      <w:r w:rsidRPr="00BF5BFA">
        <w:t>Business owners and companies</w:t>
      </w:r>
    </w:p>
    <w:p w14:paraId="5ACD7E68" w14:textId="77777777" w:rsidR="00BF5BFA" w:rsidRPr="00BF5BFA" w:rsidRDefault="00BF5BFA" w:rsidP="00BF5BFA">
      <w:pPr>
        <w:numPr>
          <w:ilvl w:val="0"/>
          <w:numId w:val="1"/>
        </w:numPr>
      </w:pPr>
      <w:r w:rsidRPr="00BF5BFA">
        <w:t>Individuals with income from rent, capital gains, or other sources</w:t>
      </w:r>
    </w:p>
    <w:p w14:paraId="18774309" w14:textId="77777777" w:rsidR="00BF5BFA" w:rsidRPr="00BF5BFA" w:rsidRDefault="00BF5BFA" w:rsidP="00BF5BFA">
      <w:pPr>
        <w:numPr>
          <w:ilvl w:val="0"/>
          <w:numId w:val="1"/>
        </w:numPr>
      </w:pPr>
      <w:r w:rsidRPr="00BF5BFA">
        <w:t>NRIs earning income in India</w:t>
      </w:r>
    </w:p>
    <w:p w14:paraId="32536F49" w14:textId="77777777" w:rsidR="00BF5BFA" w:rsidRPr="00BF5BFA" w:rsidRDefault="00BF5BFA" w:rsidP="00BF5BFA">
      <w:pPr>
        <w:numPr>
          <w:ilvl w:val="0"/>
          <w:numId w:val="1"/>
        </w:numPr>
      </w:pPr>
      <w:r w:rsidRPr="00BF5BFA">
        <w:t>Individuals who want to claim a tax refund</w:t>
      </w:r>
    </w:p>
    <w:p w14:paraId="45E11424" w14:textId="77777777" w:rsidR="00BF5BFA" w:rsidRPr="00BF5BFA" w:rsidRDefault="00BF5BFA" w:rsidP="00BF5BFA">
      <w:pPr>
        <w:numPr>
          <w:ilvl w:val="0"/>
          <w:numId w:val="1"/>
        </w:numPr>
      </w:pPr>
      <w:r w:rsidRPr="00BF5BFA">
        <w:t>Anyone holding assets outside India</w:t>
      </w:r>
    </w:p>
    <w:p w14:paraId="66CE9400" w14:textId="77777777" w:rsidR="00BF5BFA" w:rsidRPr="00BF5BFA" w:rsidRDefault="00BF5BFA" w:rsidP="00BF5BFA">
      <w:r w:rsidRPr="00BF5BFA">
        <w:t>Even if your income is below the taxable limit, filing an ITR voluntarily is highly beneficial for future financial requirements.</w:t>
      </w:r>
    </w:p>
    <w:p w14:paraId="1E10A58F" w14:textId="77777777" w:rsidR="00BF5BFA" w:rsidRPr="00BF5BFA" w:rsidRDefault="00BF5BFA" w:rsidP="00BF5BFA">
      <w:r w:rsidRPr="00BF5BFA">
        <w:pict w14:anchorId="14551285">
          <v:rect id="_x0000_i1070" style="width:0;height:1.5pt" o:hralign="center" o:hrstd="t" o:hr="t" fillcolor="#a0a0a0" stroked="f"/>
        </w:pict>
      </w:r>
    </w:p>
    <w:p w14:paraId="7FAC2574" w14:textId="77777777" w:rsidR="00BF5BFA" w:rsidRPr="00BF5BFA" w:rsidRDefault="00BF5BFA" w:rsidP="00BF5BFA">
      <w:pPr>
        <w:rPr>
          <w:b/>
          <w:bCs/>
        </w:rPr>
      </w:pPr>
      <w:r w:rsidRPr="00BF5BFA">
        <w:rPr>
          <w:b/>
          <w:bCs/>
        </w:rPr>
        <w:t>Benefits of Filing ITR on Time</w:t>
      </w:r>
    </w:p>
    <w:p w14:paraId="0A25D06D" w14:textId="77777777" w:rsidR="00BF5BFA" w:rsidRPr="00BF5BFA" w:rsidRDefault="00BF5BFA" w:rsidP="00BF5BFA">
      <w:pPr>
        <w:rPr>
          <w:b/>
          <w:bCs/>
        </w:rPr>
      </w:pPr>
      <w:r w:rsidRPr="00BF5BFA">
        <w:rPr>
          <w:b/>
          <w:bCs/>
        </w:rPr>
        <w:t>1. Legal Compliance</w:t>
      </w:r>
    </w:p>
    <w:p w14:paraId="67B98DAF" w14:textId="77777777" w:rsidR="00BF5BFA" w:rsidRPr="00BF5BFA" w:rsidRDefault="00BF5BFA" w:rsidP="00BF5BFA">
      <w:r w:rsidRPr="00BF5BFA">
        <w:t>Filing ITR ensures you meet your legal obligations and avoid penalties or notices.</w:t>
      </w:r>
    </w:p>
    <w:p w14:paraId="547D533B" w14:textId="77777777" w:rsidR="00BF5BFA" w:rsidRPr="00BF5BFA" w:rsidRDefault="00BF5BFA" w:rsidP="00BF5BFA">
      <w:pPr>
        <w:rPr>
          <w:b/>
          <w:bCs/>
        </w:rPr>
      </w:pPr>
      <w:r w:rsidRPr="00BF5BFA">
        <w:rPr>
          <w:b/>
          <w:bCs/>
        </w:rPr>
        <w:t>2. Easy Loan Approvals</w:t>
      </w:r>
    </w:p>
    <w:p w14:paraId="66EEE469" w14:textId="77777777" w:rsidR="00BF5BFA" w:rsidRPr="00BF5BFA" w:rsidRDefault="00BF5BFA" w:rsidP="00BF5BFA">
      <w:r w:rsidRPr="00BF5BFA">
        <w:t>Banks and financial institutions require ITRs for loans such as home loans, car loans, and personal loans. It helps establish consistent income proof.</w:t>
      </w:r>
    </w:p>
    <w:p w14:paraId="75BD7226" w14:textId="77777777" w:rsidR="00BF5BFA" w:rsidRPr="00BF5BFA" w:rsidRDefault="00BF5BFA" w:rsidP="00BF5BFA">
      <w:pPr>
        <w:rPr>
          <w:b/>
          <w:bCs/>
        </w:rPr>
      </w:pPr>
      <w:r w:rsidRPr="00BF5BFA">
        <w:rPr>
          <w:b/>
          <w:bCs/>
        </w:rPr>
        <w:t>3. Claiming Tax Refunds</w:t>
      </w:r>
    </w:p>
    <w:p w14:paraId="7FD10C1E" w14:textId="77777777" w:rsidR="00BF5BFA" w:rsidRPr="00BF5BFA" w:rsidRDefault="00BF5BFA" w:rsidP="00BF5BFA">
      <w:r w:rsidRPr="00BF5BFA">
        <w:lastRenderedPageBreak/>
        <w:t>If you paid extra TDS or advance tax, filing an ITR allows you to claim a refund directly to your bank account.</w:t>
      </w:r>
    </w:p>
    <w:p w14:paraId="11CAE5E5" w14:textId="77777777" w:rsidR="00BF5BFA" w:rsidRPr="00BF5BFA" w:rsidRDefault="00BF5BFA" w:rsidP="00BF5BFA">
      <w:pPr>
        <w:rPr>
          <w:b/>
          <w:bCs/>
        </w:rPr>
      </w:pPr>
      <w:r w:rsidRPr="00BF5BFA">
        <w:rPr>
          <w:b/>
          <w:bCs/>
        </w:rPr>
        <w:t>4. Visa Processing</w:t>
      </w:r>
    </w:p>
    <w:p w14:paraId="2FE23392" w14:textId="77777777" w:rsidR="00BF5BFA" w:rsidRPr="00BF5BFA" w:rsidRDefault="00BF5BFA" w:rsidP="00BF5BFA">
      <w:r w:rsidRPr="00BF5BFA">
        <w:t>Many countries require ITR copies for visa documentation to verify financial stability.</w:t>
      </w:r>
    </w:p>
    <w:p w14:paraId="13E1366B" w14:textId="77777777" w:rsidR="00BF5BFA" w:rsidRPr="00BF5BFA" w:rsidRDefault="00BF5BFA" w:rsidP="00BF5BFA">
      <w:pPr>
        <w:rPr>
          <w:b/>
          <w:bCs/>
        </w:rPr>
      </w:pPr>
      <w:r w:rsidRPr="00BF5BFA">
        <w:rPr>
          <w:b/>
          <w:bCs/>
        </w:rPr>
        <w:t>5. Carry Forward Losses</w:t>
      </w:r>
    </w:p>
    <w:p w14:paraId="41F15A32" w14:textId="77777777" w:rsidR="00BF5BFA" w:rsidRPr="00BF5BFA" w:rsidRDefault="00BF5BFA" w:rsidP="00BF5BFA">
      <w:r w:rsidRPr="00BF5BFA">
        <w:t>Timely filing lets you carry forward capital losses and business losses to offset future gains.</w:t>
      </w:r>
    </w:p>
    <w:p w14:paraId="631E1A43" w14:textId="77777777" w:rsidR="00BF5BFA" w:rsidRPr="00BF5BFA" w:rsidRDefault="00BF5BFA" w:rsidP="00BF5BFA">
      <w:r w:rsidRPr="00BF5BFA">
        <w:pict w14:anchorId="1EB42640">
          <v:rect id="_x0000_i1071" style="width:0;height:1.5pt" o:hralign="center" o:hrstd="t" o:hr="t" fillcolor="#a0a0a0" stroked="f"/>
        </w:pict>
      </w:r>
    </w:p>
    <w:p w14:paraId="14E25DF9" w14:textId="77777777" w:rsidR="00BF5BFA" w:rsidRPr="00BF5BFA" w:rsidRDefault="00BF5BFA" w:rsidP="00BF5BFA">
      <w:pPr>
        <w:rPr>
          <w:b/>
          <w:bCs/>
        </w:rPr>
      </w:pPr>
      <w:r w:rsidRPr="00BF5BFA">
        <w:rPr>
          <w:b/>
          <w:bCs/>
        </w:rPr>
        <w:t>Documents Required for ITR Filing</w:t>
      </w:r>
    </w:p>
    <w:p w14:paraId="4B3BE6EF" w14:textId="77777777" w:rsidR="00BF5BFA" w:rsidRPr="00BF5BFA" w:rsidRDefault="00BF5BFA" w:rsidP="00BF5BFA">
      <w:pPr>
        <w:numPr>
          <w:ilvl w:val="0"/>
          <w:numId w:val="2"/>
        </w:numPr>
      </w:pPr>
      <w:r w:rsidRPr="00BF5BFA">
        <w:t>PAN card</w:t>
      </w:r>
    </w:p>
    <w:p w14:paraId="5417319E" w14:textId="77777777" w:rsidR="00BF5BFA" w:rsidRPr="00BF5BFA" w:rsidRDefault="00BF5BFA" w:rsidP="00BF5BFA">
      <w:pPr>
        <w:numPr>
          <w:ilvl w:val="0"/>
          <w:numId w:val="2"/>
        </w:numPr>
      </w:pPr>
      <w:r w:rsidRPr="00BF5BFA">
        <w:t>Aadhaar card</w:t>
      </w:r>
    </w:p>
    <w:p w14:paraId="18D76F97" w14:textId="77777777" w:rsidR="00BF5BFA" w:rsidRPr="00BF5BFA" w:rsidRDefault="00BF5BFA" w:rsidP="00BF5BFA">
      <w:pPr>
        <w:numPr>
          <w:ilvl w:val="0"/>
          <w:numId w:val="2"/>
        </w:numPr>
      </w:pPr>
      <w:r w:rsidRPr="00BF5BFA">
        <w:t>Form 16 (for salaried individuals)</w:t>
      </w:r>
    </w:p>
    <w:p w14:paraId="1BE0AAA1" w14:textId="77777777" w:rsidR="00BF5BFA" w:rsidRPr="00BF5BFA" w:rsidRDefault="00BF5BFA" w:rsidP="00BF5BFA">
      <w:pPr>
        <w:numPr>
          <w:ilvl w:val="0"/>
          <w:numId w:val="2"/>
        </w:numPr>
      </w:pPr>
      <w:r w:rsidRPr="00BF5BFA">
        <w:t>Bank statements</w:t>
      </w:r>
    </w:p>
    <w:p w14:paraId="14FEB3DD" w14:textId="77777777" w:rsidR="00BF5BFA" w:rsidRPr="00BF5BFA" w:rsidRDefault="00BF5BFA" w:rsidP="00BF5BFA">
      <w:pPr>
        <w:numPr>
          <w:ilvl w:val="0"/>
          <w:numId w:val="2"/>
        </w:numPr>
      </w:pPr>
      <w:r w:rsidRPr="00BF5BFA">
        <w:t>Investment proofs (80C, 80D, etc.)</w:t>
      </w:r>
    </w:p>
    <w:p w14:paraId="0A46E2CE" w14:textId="77777777" w:rsidR="00BF5BFA" w:rsidRPr="00BF5BFA" w:rsidRDefault="00BF5BFA" w:rsidP="00BF5BFA">
      <w:pPr>
        <w:numPr>
          <w:ilvl w:val="0"/>
          <w:numId w:val="2"/>
        </w:numPr>
      </w:pPr>
      <w:r w:rsidRPr="00BF5BFA">
        <w:t>TDS certificates</w:t>
      </w:r>
    </w:p>
    <w:p w14:paraId="5C77B12E" w14:textId="77777777" w:rsidR="00BF5BFA" w:rsidRPr="00BF5BFA" w:rsidRDefault="00BF5BFA" w:rsidP="00BF5BFA">
      <w:pPr>
        <w:numPr>
          <w:ilvl w:val="0"/>
          <w:numId w:val="2"/>
        </w:numPr>
      </w:pPr>
      <w:r w:rsidRPr="00BF5BFA">
        <w:t>Rent receipts (if applicable)</w:t>
      </w:r>
    </w:p>
    <w:p w14:paraId="76D52253" w14:textId="77777777" w:rsidR="00BF5BFA" w:rsidRPr="00BF5BFA" w:rsidRDefault="00BF5BFA" w:rsidP="00BF5BFA">
      <w:pPr>
        <w:numPr>
          <w:ilvl w:val="0"/>
          <w:numId w:val="2"/>
        </w:numPr>
      </w:pPr>
      <w:r w:rsidRPr="00BF5BFA">
        <w:t>Capital gains statements</w:t>
      </w:r>
    </w:p>
    <w:p w14:paraId="6992CA94" w14:textId="77777777" w:rsidR="00BF5BFA" w:rsidRPr="00BF5BFA" w:rsidRDefault="00BF5BFA" w:rsidP="00BF5BFA">
      <w:pPr>
        <w:numPr>
          <w:ilvl w:val="0"/>
          <w:numId w:val="2"/>
        </w:numPr>
      </w:pPr>
      <w:r w:rsidRPr="00BF5BFA">
        <w:t>Details of foreign assets (if any)</w:t>
      </w:r>
    </w:p>
    <w:p w14:paraId="3F72767E" w14:textId="77777777" w:rsidR="00BF5BFA" w:rsidRPr="00BF5BFA" w:rsidRDefault="00BF5BFA" w:rsidP="00BF5BFA">
      <w:r w:rsidRPr="00BF5BFA">
        <w:pict w14:anchorId="002C25FE">
          <v:rect id="_x0000_i1072" style="width:0;height:1.5pt" o:hralign="center" o:hrstd="t" o:hr="t" fillcolor="#a0a0a0" stroked="f"/>
        </w:pict>
      </w:r>
    </w:p>
    <w:p w14:paraId="5A5F8D75" w14:textId="77777777" w:rsidR="00BF5BFA" w:rsidRPr="00BF5BFA" w:rsidRDefault="00BF5BFA" w:rsidP="00BF5BFA">
      <w:pPr>
        <w:rPr>
          <w:b/>
          <w:bCs/>
        </w:rPr>
      </w:pPr>
      <w:r w:rsidRPr="00BF5BFA">
        <w:rPr>
          <w:b/>
          <w:bCs/>
        </w:rPr>
        <w:t>Conclusion</w:t>
      </w:r>
    </w:p>
    <w:p w14:paraId="1EC2AEC0" w14:textId="149A7A8A" w:rsidR="00BF5BFA" w:rsidRPr="00BF5BFA" w:rsidRDefault="00BF5BFA" w:rsidP="00BF5BFA">
      <w:r w:rsidRPr="00BF5BFA">
        <w:t xml:space="preserve">Filing your </w:t>
      </w:r>
      <w:r w:rsidRPr="00BF5BFA">
        <w:rPr>
          <w:b/>
          <w:bCs/>
        </w:rPr>
        <w:t>Income Tax Return</w:t>
      </w:r>
      <w:r w:rsidRPr="00BF5BFA">
        <w:t xml:space="preserve"> is essential for financial discipline, compliance, and long-term stability. Whether you earn a salary, run a business, or work as a freelancer, timely ITR filing helps build a strong financial record and opens doors to loans, visas, and refunds. With the online system becoming simpler each year, filing your ITR is quicker and more convenient than ever.</w:t>
      </w:r>
    </w:p>
    <w:p w14:paraId="230F2160"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551"/>
    <w:multiLevelType w:val="multilevel"/>
    <w:tmpl w:val="ED9E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442EE0"/>
    <w:multiLevelType w:val="multilevel"/>
    <w:tmpl w:val="F11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643A7"/>
    <w:multiLevelType w:val="multilevel"/>
    <w:tmpl w:val="5BA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243393">
    <w:abstractNumId w:val="2"/>
  </w:num>
  <w:num w:numId="2" w16cid:durableId="2066223812">
    <w:abstractNumId w:val="1"/>
  </w:num>
  <w:num w:numId="3" w16cid:durableId="52502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FA"/>
    <w:rsid w:val="00403DEE"/>
    <w:rsid w:val="0080280F"/>
    <w:rsid w:val="00BF5BFA"/>
    <w:rsid w:val="00F571D6"/>
    <w:rsid w:val="00FF7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F143"/>
  <w15:chartTrackingRefBased/>
  <w15:docId w15:val="{E3ED7B9E-5649-462D-B4C5-EDDE57BD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BFA"/>
    <w:rPr>
      <w:rFonts w:eastAsiaTheme="majorEastAsia" w:cstheme="majorBidi"/>
      <w:color w:val="272727" w:themeColor="text1" w:themeTint="D8"/>
    </w:rPr>
  </w:style>
  <w:style w:type="paragraph" w:styleId="Title">
    <w:name w:val="Title"/>
    <w:basedOn w:val="Normal"/>
    <w:next w:val="Normal"/>
    <w:link w:val="TitleChar"/>
    <w:uiPriority w:val="10"/>
    <w:qFormat/>
    <w:rsid w:val="00BF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BFA"/>
    <w:pPr>
      <w:spacing w:before="160"/>
      <w:jc w:val="center"/>
    </w:pPr>
    <w:rPr>
      <w:i/>
      <w:iCs/>
      <w:color w:val="404040" w:themeColor="text1" w:themeTint="BF"/>
    </w:rPr>
  </w:style>
  <w:style w:type="character" w:customStyle="1" w:styleId="QuoteChar">
    <w:name w:val="Quote Char"/>
    <w:basedOn w:val="DefaultParagraphFont"/>
    <w:link w:val="Quote"/>
    <w:uiPriority w:val="29"/>
    <w:rsid w:val="00BF5BFA"/>
    <w:rPr>
      <w:i/>
      <w:iCs/>
      <w:color w:val="404040" w:themeColor="text1" w:themeTint="BF"/>
    </w:rPr>
  </w:style>
  <w:style w:type="paragraph" w:styleId="ListParagraph">
    <w:name w:val="List Paragraph"/>
    <w:basedOn w:val="Normal"/>
    <w:uiPriority w:val="34"/>
    <w:qFormat/>
    <w:rsid w:val="00BF5BFA"/>
    <w:pPr>
      <w:ind w:left="720"/>
      <w:contextualSpacing/>
    </w:pPr>
  </w:style>
  <w:style w:type="character" w:styleId="IntenseEmphasis">
    <w:name w:val="Intense Emphasis"/>
    <w:basedOn w:val="DefaultParagraphFont"/>
    <w:uiPriority w:val="21"/>
    <w:qFormat/>
    <w:rsid w:val="00BF5BFA"/>
    <w:rPr>
      <w:i/>
      <w:iCs/>
      <w:color w:val="2F5496" w:themeColor="accent1" w:themeShade="BF"/>
    </w:rPr>
  </w:style>
  <w:style w:type="paragraph" w:styleId="IntenseQuote">
    <w:name w:val="Intense Quote"/>
    <w:basedOn w:val="Normal"/>
    <w:next w:val="Normal"/>
    <w:link w:val="IntenseQuoteChar"/>
    <w:uiPriority w:val="30"/>
    <w:qFormat/>
    <w:rsid w:val="00BF5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BFA"/>
    <w:rPr>
      <w:i/>
      <w:iCs/>
      <w:color w:val="2F5496" w:themeColor="accent1" w:themeShade="BF"/>
    </w:rPr>
  </w:style>
  <w:style w:type="character" w:styleId="IntenseReference">
    <w:name w:val="Intense Reference"/>
    <w:basedOn w:val="DefaultParagraphFont"/>
    <w:uiPriority w:val="32"/>
    <w:qFormat/>
    <w:rsid w:val="00BF5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2025-11-29T18:33:00Z</dcterms:created>
  <dcterms:modified xsi:type="dcterms:W3CDTF">2025-11-29T18:34:00Z</dcterms:modified>
</cp:coreProperties>
</file>