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C757D"/>
          <w:sz w:val="26"/>
        </w:rPr>
        <w:t>A MAJOR PROJECT REPORT</w:t>
        <w:br/>
        <w:t>ON</w:t>
        <w:br/>
        <w:br/>
      </w:r>
      <w:r>
        <w:rPr>
          <w:rFonts w:ascii="Arial" w:hAnsi="Arial"/>
          <w:b/>
          <w:color w:val="0B3C5D"/>
          <w:sz w:val="44"/>
        </w:rPr>
        <w:t>PCTE SPORTEX</w:t>
        <w:br/>
      </w:r>
      <w:r>
        <w:rPr>
          <w:rFonts w:ascii="Arial" w:hAnsi="Arial"/>
          <w:b/>
          <w:color w:val="1F6EA5"/>
          <w:sz w:val="24"/>
        </w:rPr>
        <w:t>AN ENTERPRISE-GRADE COLLEGE SPORTS MANAGEMENT, REAL-TIME LIVE SCORING &amp; CRYPTOGRAPHIC CERTIFICATE VERIFICATION PLATFORM</w:t>
        <w:br/>
        <w:br/>
      </w:r>
    </w:p>
    <w:p>
      <w:pPr>
        <w:spacing w:before="200" w:after="600"/>
        <w:jc w:val="center"/>
      </w:pPr>
      <w:r>
        <w:rPr>
          <w:rFonts w:ascii="Times New Roman" w:hAnsi="Times New Roman"/>
          <w:b/>
          <w:sz w:val="24"/>
        </w:rPr>
        <w:t>Submitted in partial fulfillment of the requirements for the degree of</w:t>
        <w:br/>
        <w:t>BACHELOR OF TECHNOLOGY</w:t>
        <w:br/>
        <w:t>IN</w:t>
        <w:br/>
        <w:t>COMPUTER SCIENCE &amp; ENGINEERING</w:t>
        <w:br/>
        <w:br/>
        <w:t>DEPARTMENT OF COMPUTER SCIENCE &amp; ENGINEERING</w:t>
        <w:br/>
        <w:t>PUNJAB COLLEGE OF TECHNICAL EDUCATION (PCTE), LUDHIANA</w:t>
        <w:br/>
        <w:t>ACADEMIC SESSION: 2025 – 2026</w:t>
        <w:br/>
      </w:r>
    </w:p>
    <w:tbl>
      <w:tblPr>
        <w:tblW w:type="auto" w:w="0"/>
        <w:jc w:val="center"/>
        <w:tblLook w:firstColumn="1" w:firstRow="1" w:lastColumn="0" w:lastRow="0" w:noHBand="0" w:noVBand="1" w:val="04A0"/>
      </w:tblPr>
      <w:tblGrid>
        <w:gridCol w:w="4680"/>
        <w:gridCol w:w="4680"/>
      </w:tblGrid>
      <w:tr>
        <w:tc>
          <w:tcPr>
            <w:tcW w:type="dxa" w:w="4608"/>
          </w:tcPr>
          <w:p>
            <w:r>
              <w:rPr>
                <w:b/>
              </w:rPr>
              <w:t>SUBMITTED BY:</w:t>
              <w:br/>
              <w:br/>
            </w:r>
            <w:r>
              <w:rPr>
                <w:b/>
                <w:color w:val="0B3C5D"/>
              </w:rPr>
              <w:t>HARSH SHARMA</w:t>
              <w:br/>
              <w:t>University Roll No: 2329263</w:t>
              <w:br/>
              <w:t>B.Tech CSE, 6th Semester</w:t>
              <w:br/>
            </w:r>
          </w:p>
        </w:tc>
        <w:tc>
          <w:tcPr>
            <w:tcW w:type="dxa" w:w="4608"/>
          </w:tcPr>
          <w:p>
            <w:pPr>
              <w:jc w:val="right"/>
            </w:pPr>
            <w:r>
              <w:rPr>
                <w:b/>
              </w:rPr>
              <w:t>UNDER THE GUIDANCE OF:</w:t>
              <w:br/>
              <w:br/>
            </w:r>
            <w:r>
              <w:rPr>
                <w:b/>
                <w:color w:val="1F6EA5"/>
              </w:rPr>
              <w:t>Project Coordinator &amp; Faculty</w:t>
              <w:br/>
              <w:t>Department of CSE</w:t>
              <w:br/>
              <w:t>PCTE, Ludhiana</w:t>
              <w:br/>
            </w:r>
          </w:p>
        </w:tc>
      </w:tr>
    </w:tbl>
    <w:p>
      <w:r>
        <w:br w:type="page"/>
      </w:r>
    </w:p>
    <w:p>
      <w:pPr>
        <w:spacing w:after="360"/>
        <w:jc w:val="center"/>
      </w:pPr>
      <w:r>
        <w:rPr>
          <w:rFonts w:ascii="Arial" w:hAnsi="Arial"/>
          <w:b/>
          <w:color w:val="0B3C5D"/>
          <w:sz w:val="32"/>
        </w:rPr>
        <w:t>CERTIFICATE OF AUTHENTICITY</w:t>
      </w:r>
    </w:p>
    <w:p>
      <w:pPr>
        <w:jc w:val="both"/>
      </w:pPr>
      <w:r>
        <w:t>This is to certify that the project report entitled 'PCTE SPORTEX: An Enterprise-Grade College Sports Management, Real-Time Live Scoring &amp; Cryptographic Certificate Verification Platform', submitted by HARSH SHARMA (University Roll No: 2329263) in partial fulfillment of the requirements for the award of degree of Bachelor of Technology in Computer Science &amp; Engineering from Punjab College of Technical Education (PCTE), Ludhiana, is an authentic record of the major project work carried out under our supervision and guidance during the academic year 2025-2026.</w:t>
      </w:r>
    </w:p>
    <w:p>
      <w:pPr>
        <w:jc w:val="both"/>
      </w:pPr>
      <w:r>
        <w:t>To the best of our knowledge, the matter embodied in this report has not been submitted to any other University or Institute for the award of any degree or diploma. The software, algorithms, and database design developed as part of this project have been verified, tested, and successfully deployed to live cloud production environments.</w:t>
      </w:r>
    </w:p>
    <w:p>
      <w:pPr>
        <w:spacing w:before="1000"/>
      </w:pPr>
    </w:p>
    <w:tbl>
      <w:tblPr>
        <w:tblW w:type="auto" w:w="0"/>
        <w:jc w:val="center"/>
        <w:tblLook w:firstColumn="1" w:firstRow="1" w:lastColumn="0" w:lastRow="0" w:noHBand="0" w:noVBand="1" w:val="04A0"/>
      </w:tblPr>
      <w:tblGrid>
        <w:gridCol w:w="4680"/>
        <w:gridCol w:w="4680"/>
      </w:tblGrid>
      <w:tr>
        <w:tc>
          <w:tcPr>
            <w:tcW w:type="dxa" w:w="4680"/>
          </w:tcPr>
          <w:p>
            <w:r>
              <w:rPr>
                <w:sz w:val="22"/>
              </w:rPr>
              <w:t>_________________________</w:t>
              <w:br/>
              <w:t>Project Guide / Supervisor</w:t>
              <w:br/>
              <w:t>Department of CSE</w:t>
              <w:br/>
              <w:t>PCTE, Ludhiana</w:t>
            </w:r>
          </w:p>
        </w:tc>
        <w:tc>
          <w:tcPr>
            <w:tcW w:type="dxa" w:w="4680"/>
          </w:tcPr>
          <w:p>
            <w:pPr>
              <w:jc w:val="right"/>
            </w:pPr>
            <w:r>
              <w:rPr>
                <w:sz w:val="22"/>
              </w:rPr>
              <w:t>_________________________</w:t>
              <w:br/>
              <w:t>Head of Department (CSE)</w:t>
              <w:br/>
              <w:t>PCTE Group of Institutes</w:t>
              <w:br/>
              <w:t>Ludhiana, Punjab</w:t>
            </w:r>
          </w:p>
        </w:tc>
      </w:tr>
    </w:tbl>
    <w:p>
      <w:r>
        <w:br w:type="page"/>
      </w:r>
    </w:p>
    <w:p>
      <w:pPr>
        <w:jc w:val="center"/>
      </w:pPr>
      <w:r>
        <w:rPr>
          <w:rFonts w:ascii="Arial" w:hAnsi="Arial"/>
          <w:b/>
          <w:color w:val="0B3C5D"/>
          <w:sz w:val="32"/>
        </w:rPr>
        <w:t>CANDIDATE DECLARATION</w:t>
      </w:r>
    </w:p>
    <w:p>
      <w:pPr>
        <w:jc w:val="both"/>
      </w:pPr>
      <w:r>
        <w:t>I hereby declare that the work presented in this final-year major project report entitled 'PCTE SPORTEX', submitted in the Department of Computer Science &amp; Engineering, Punjab College of Technical Education (PCTE), Ludhiana, is an authentic piece of work accomplished under the guidance of the faculty of the Department of CSE. Any technical resources, research papers, and documentation referred to during the development have been duly acknowledged.</w:t>
      </w:r>
    </w:p>
    <w:p>
      <w:pPr>
        <w:spacing w:before="400" w:after="600"/>
      </w:pPr>
      <w:r>
        <w:rPr>
          <w:sz w:val="22"/>
        </w:rPr>
        <w:t>Date: 29th October, 2026</w:t>
        <w:br/>
        <w:t>Place: PCTE Ludhiana</w:t>
        <w:br/>
        <w:br/>
        <w:t>_________________________</w:t>
        <w:br/>
        <w:t>HARSH SHARMA</w:t>
        <w:br/>
        <w:t>Roll No: 2329263</w:t>
        <w:br/>
        <w:t>B.Tech CSE</w:t>
      </w:r>
    </w:p>
    <w:p>
      <w:pPr>
        <w:jc w:val="center"/>
      </w:pPr>
      <w:r>
        <w:rPr>
          <w:rFonts w:ascii="Arial" w:hAnsi="Arial"/>
          <w:b/>
          <w:color w:val="0B3C5D"/>
          <w:sz w:val="32"/>
        </w:rPr>
        <w:t>ACKNOWLEDGEMENT</w:t>
      </w:r>
    </w:p>
    <w:p>
      <w:pPr>
        <w:jc w:val="both"/>
      </w:pPr>
      <w:r>
        <w:t>I express my profound gratitude and indebtedness to our esteemed Director and Principal for providing world-class infrastructure and facilities that enabled the realization of this capstone project. I am deeply thankful to the Head of the Department of Computer Science &amp; Engineering and our respected Project Coordinators for their visionary guidance, continuous encouragement, and valuable technical critique throughout the software development lifecycle.</w:t>
      </w:r>
    </w:p>
    <w:p>
      <w:pPr>
        <w:jc w:val="both"/>
      </w:pPr>
      <w:r>
        <w:t>I also extend my sincere thanks to the Directorate of Sports and Physical Education at PCTE for providing domain insights into collegiate tournament rules, match scheduling challenges, referee operational workflows, and certificate validation protocols. Lastly, I thank my family and friends whose unconditional support and encouragement made this work possible.</w:t>
      </w:r>
    </w:p>
    <w:p>
      <w:r>
        <w:br w:type="page"/>
      </w:r>
    </w:p>
    <w:p>
      <w:pPr>
        <w:jc w:val="center"/>
      </w:pPr>
      <w:r>
        <w:rPr>
          <w:rFonts w:ascii="Arial" w:hAnsi="Arial"/>
          <w:b/>
          <w:color w:val="0B3C5D"/>
          <w:sz w:val="32"/>
        </w:rPr>
        <w:t>ABSTRACT</w:t>
      </w:r>
    </w:p>
    <w:p>
      <w:pPr>
        <w:jc w:val="both"/>
      </w:pPr>
      <w:r>
        <w:t>Collegiate athletic departments face systemic operational friction when managing sports championships with fragmented spreadsheets, paper scorecards, and unverified participation certificates. This major project presents PCTE SPORTEX, an enterprise-grade, cloud-native Software-as-a-Service (SaaS) platform engineered to modernize athletic governance across higher education institutes. Architected on a decoupled three-tier topology (React 18 SPA frontend, Node.js Express REST &amp; WebSocket API, and PostgreSQL 16+ on Neon Cloud), SPORTEX implements multi-tenant Role-Based Access Control (RBAC) across five distinct user roles: Super Administrator (Sports Director), Sports Administrator, Varsity Coach, Certified Match Referee, and Student Athlete.</w:t>
      </w:r>
    </w:p>
    <w:p>
      <w:pPr>
        <w:jc w:val="both"/>
      </w:pPr>
      <w:r>
        <w:t>The system introduces three primary technological innovations: First, a low-latency (&lt;50ms) bidirectional WebSocket scoring engine powered by Socket.IO that equips referees with a live digital stopwatch and event-logging console (goals, cards, runs, wickets, quarters) while broadcasting telemetry instantaneously to campus spectators without page reload. Second, an automated tournament engine that generates Single Elimination Knockout and Round-Robin brackets with mathematical ground conflict prevention and an atomic post-match cascade that tallies played, won, lost, points, goal difference, and form guides directly in PostgreSQL. Third, a zero-auth cryptographic certificate verification gateway equipped with unique SHA-256 validation tokens, allowing recruiters, university authorities, and sports federations to verify certificate validity in seconds.</w:t>
      </w:r>
    </w:p>
    <w:p>
      <w:pPr>
        <w:jc w:val="both"/>
      </w:pPr>
      <w:r>
        <w:t>The application has been thoroughly tested, audited, and deployed to live cloud infrastructure (Vercel Edge Network for frontend, Render for backend API, and Neon Cloud for database). Benchmarks confirm zero build errors, sub-50ms WebSocket telemetry, and 425ms cloud database latency. PCTE SPORTEX establishes a definitive benchmark for paperless university sports administration.</w:t>
      </w:r>
    </w:p>
    <w:p>
      <w:pPr>
        <w:spacing w:before="200"/>
      </w:pPr>
      <w:r>
        <w:rPr>
          <w:b/>
          <w:color w:val="0B3C5D"/>
        </w:rPr>
        <w:t xml:space="preserve">Keywords: </w:t>
      </w:r>
      <w:r>
        <w:t>Collegiate Sports SaaS, Real-Time Telemetry, WebSockets, Socket.IO, PostgreSQL, Prisma ORM, React 18, Role-Based Access Control, Cryptographic Verification, Tournament Brackets.</w:t>
      </w:r>
    </w:p>
    <w:p>
      <w:r>
        <w:br w:type="page"/>
      </w:r>
    </w:p>
    <w:p>
      <w:pPr>
        <w:keepNext/>
        <w:spacing w:before="480" w:after="200"/>
      </w:pPr>
      <w:r>
        <w:rPr>
          <w:rFonts w:ascii="Arial" w:hAnsi="Arial"/>
          <w:b/>
          <w:color w:val="1F6EA5"/>
          <w:sz w:val="28"/>
        </w:rPr>
        <w:t>CHAPTER 1</w:t>
        <w:br/>
      </w:r>
      <w:r>
        <w:rPr>
          <w:rFonts w:ascii="Arial" w:hAnsi="Arial"/>
          <w:b/>
          <w:color w:val="0B3C5D"/>
          <w:sz w:val="32"/>
        </w:rPr>
        <w:t>INTRODUCTION &amp; PROBLEM OVERVIEW</w:t>
      </w:r>
    </w:p>
    <w:p>
      <w:pPr>
        <w:keepNext/>
        <w:spacing w:before="280" w:after="80"/>
      </w:pPr>
      <w:r>
        <w:rPr>
          <w:rFonts w:ascii="Arial" w:hAnsi="Arial"/>
          <w:b/>
          <w:color w:val="0B3C5D"/>
          <w:sz w:val="26"/>
        </w:rPr>
        <w:t>1.1  Project Context &amp; Motivation</w:t>
      </w:r>
    </w:p>
    <w:p>
      <w:pPr>
        <w:jc w:val="both"/>
      </w:pPr>
      <w:r>
        <w:t>Physical education and collegiate athletics are integral components of university life, fostering physical fitness, teamwork, discipline, and campus community. Universities routinely host inter-departmental tournaments spanning Football, Cricket, Basketball, Badminton, and Volleyball. However, behind the excitement on the field lies a complex administrative operation involving fixture generation, venue allocations, official referee dispatch, roster eligibility verification, equipment lending, and award certificate generation.</w:t>
      </w:r>
    </w:p>
    <w:p>
      <w:pPr>
        <w:jc w:val="both"/>
      </w:pPr>
      <w:r>
        <w:t>In the vast majority of academic institutions across India, this administrative burden is handled through legacy manual processes. Match schedules are printed on paper notice boards, referees write scores on paper score sheets, points tables are computed by hand using calculators, and certificates are signed physically. These manual methods cause frequent scheduling clashes, human scoring errors, communication blackouts for off-field students, and rampant credential forgery. PCTE SPORTEX was conceived to eliminate these bottlenecks through a modern, cloud-native, real-time sports operations platform.</w:t>
      </w:r>
    </w:p>
    <w:p>
      <w:pPr>
        <w:keepNext/>
        <w:spacing w:before="280" w:after="80"/>
      </w:pPr>
      <w:r>
        <w:rPr>
          <w:rFonts w:ascii="Arial" w:hAnsi="Arial"/>
          <w:b/>
          <w:color w:val="0B3C5D"/>
          <w:sz w:val="26"/>
        </w:rPr>
        <w:t>1.2  Problem Statement</w:t>
      </w:r>
    </w:p>
    <w:p>
      <w:pPr>
        <w:jc w:val="both"/>
      </w:pPr>
      <w:r>
        <w:t>A critical analysis of existing collegiate athletic administration reveals five major operational challenges:</w:t>
        <w:br/>
        <w:t>1. Inefficient Ground &amp; Official Scheduling: Lack of automated conflict detection leads to overlapping fixture bookings for the same cricket pitch or football ground.</w:t>
        <w:br/>
        <w:t>2. Absence of Real-Time Match Telemetry: Students and faculty across campus cannot follow live scores, ball-by-ball updates, or card disciplinary actions.</w:t>
        <w:br/>
        <w:t>3. Delayed Tournament Tables: Calculating goal difference, head-to-head tiebreakers, and form guides manually causes multi-day delays in announcing playoff brackets.</w:t>
        <w:br/>
        <w:t>4. Certificate Vulnerability &amp; Forgery: Paper sports certificates lack tamper-proof digital verification, making it easy for non-participating students to fabricate certificates for academic quotas.</w:t>
        <w:br/>
        <w:t>5. Inventory Leakage: University sports gear (footballs, bats, pads) experiences high loss rates due to untracked manual register checkouts.</w:t>
      </w:r>
    </w:p>
    <w:p>
      <w:pPr>
        <w:keepNext/>
        <w:spacing w:before="280" w:after="80"/>
      </w:pPr>
      <w:r>
        <w:rPr>
          <w:rFonts w:ascii="Arial" w:hAnsi="Arial"/>
          <w:b/>
          <w:color w:val="0B3C5D"/>
          <w:sz w:val="26"/>
        </w:rPr>
        <w:t>1.3  Objectives of the Project</w:t>
      </w:r>
    </w:p>
    <w:p>
      <w:pPr>
        <w:jc w:val="both"/>
      </w:pPr>
      <w:r>
        <w:t>The primary objectives accomplished by PCTE SPORTEX are as follows:</w:t>
        <w:br/>
        <w:t>• To engineer a multi-tenant Role-Based Access Control (RBAC) system securing five user personas (Super Admin, Sports Admin, Coach, Referee, Student Athlete).</w:t>
        <w:br/>
        <w:t>• To build a real-time live scoring engine using Socket.IO WebSockets with sub-50ms telemetry broadcast for multi-sport rule engines.</w:t>
        <w:br/>
        <w:t>• To develop an automated tournament bracket pairing algorithm supporting Knockouts, Round-Robin leagues, and atomic points table cascades.</w:t>
        <w:br/>
        <w:t>• To implement a cryptographic QR certificate generation and zero-auth public verification gateway querying PostgreSQL directly.</w:t>
        <w:br/>
        <w:t>• To provide automated ground scheduling with a mathematical 30-minute conflict buffer preventing overlapping match bookings.</w:t>
        <w:br/>
        <w:t>• To deliver a responsive, accessible single-page application (SPA) equipped with dynamic Light and Dark mode theming.</w:t>
      </w:r>
    </w:p>
    <w:p>
      <w:pPr>
        <w:keepNext/>
        <w:spacing w:before="480" w:after="200"/>
      </w:pPr>
      <w:r>
        <w:rPr>
          <w:rFonts w:ascii="Arial" w:hAnsi="Arial"/>
          <w:b/>
          <w:color w:val="1F6EA5"/>
          <w:sz w:val="28"/>
        </w:rPr>
        <w:t>CHAPTER 2</w:t>
        <w:br/>
      </w:r>
      <w:r>
        <w:rPr>
          <w:rFonts w:ascii="Arial" w:hAnsi="Arial"/>
          <w:b/>
          <w:color w:val="0B3C5D"/>
          <w:sz w:val="32"/>
        </w:rPr>
        <w:t>LITERATURE REVIEW &amp; SYSTEM ANALYSIS</w:t>
      </w:r>
    </w:p>
    <w:p>
      <w:pPr>
        <w:keepNext/>
        <w:spacing w:before="280" w:after="80"/>
      </w:pPr>
      <w:r>
        <w:rPr>
          <w:rFonts w:ascii="Arial" w:hAnsi="Arial"/>
          <w:b/>
          <w:color w:val="0B3C5D"/>
          <w:sz w:val="26"/>
        </w:rPr>
        <w:t>2.1  Survey of Existing Systems</w:t>
      </w:r>
    </w:p>
    <w:p>
      <w:pPr>
        <w:jc w:val="both"/>
      </w:pPr>
      <w:r>
        <w:t>A literature survey was conducted evaluating existing commercial platforms (such as ESPN Cricinfo, Tournify, and LeagueApps) versus conventional university methods. Commercial sports SaaS solutions are heavily tailored toward commercial leagues with expensive per-seat licensing, closed proprietary schemas, and an absence of university academic calendar integration. Conversely, in-house college solutions are typically static PHP/MySQL portals with no real-time telemetry or cryptographic certificate verification.</w:t>
      </w:r>
    </w:p>
    <w:p>
      <w:pPr>
        <w:keepNext/>
        <w:spacing w:before="280" w:after="80"/>
      </w:pPr>
      <w:r>
        <w:rPr>
          <w:rFonts w:ascii="Arial" w:hAnsi="Arial"/>
          <w:b/>
          <w:color w:val="0B3C5D"/>
          <w:sz w:val="26"/>
        </w:rPr>
        <w:t>2.2  Comparative Analysis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B3C5D"/>
            <w:tcMar>
              <w:top w:w="120" w:type="dxa"/>
              <w:bottom w:w="120" w:type="dxa"/>
              <w:left w:w="150" w:type="dxa"/>
              <w:right w:w="150" w:type="dxa"/>
            </w:tcMar>
          </w:tcPr>
          <w:p>
            <w:r>
              <w:rPr>
                <w:b/>
                <w:color w:val="FFFFFF"/>
                <w:sz w:val="20"/>
              </w:rPr>
              <w:t>Feature Capability</w:t>
            </w:r>
          </w:p>
        </w:tc>
        <w:tc>
          <w:tcPr>
            <w:tcW w:type="dxa" w:w="2340"/>
            <w:shd w:fill="0B3C5D"/>
            <w:tcMar>
              <w:top w:w="120" w:type="dxa"/>
              <w:bottom w:w="120" w:type="dxa"/>
              <w:left w:w="150" w:type="dxa"/>
              <w:right w:w="150" w:type="dxa"/>
            </w:tcMar>
          </w:tcPr>
          <w:p>
            <w:r>
              <w:rPr>
                <w:b/>
                <w:color w:val="FFFFFF"/>
                <w:sz w:val="20"/>
              </w:rPr>
              <w:t>Manual Paperwork</w:t>
            </w:r>
          </w:p>
        </w:tc>
        <w:tc>
          <w:tcPr>
            <w:tcW w:type="dxa" w:w="2340"/>
            <w:shd w:fill="0B3C5D"/>
            <w:tcMar>
              <w:top w:w="120" w:type="dxa"/>
              <w:bottom w:w="120" w:type="dxa"/>
              <w:left w:w="150" w:type="dxa"/>
              <w:right w:w="150" w:type="dxa"/>
            </w:tcMar>
          </w:tcPr>
          <w:p>
            <w:r>
              <w:rPr>
                <w:b/>
                <w:color w:val="FFFFFF"/>
                <w:sz w:val="20"/>
              </w:rPr>
              <w:t>Commercial Apps</w:t>
            </w:r>
          </w:p>
        </w:tc>
        <w:tc>
          <w:tcPr>
            <w:tcW w:type="dxa" w:w="2340"/>
            <w:shd w:fill="0B3C5D"/>
            <w:tcMar>
              <w:top w:w="120" w:type="dxa"/>
              <w:bottom w:w="120" w:type="dxa"/>
              <w:left w:w="150" w:type="dxa"/>
              <w:right w:w="150" w:type="dxa"/>
            </w:tcMar>
          </w:tcPr>
          <w:p>
            <w:r>
              <w:rPr>
                <w:b/>
                <w:color w:val="FFFFFF"/>
                <w:sz w:val="20"/>
              </w:rPr>
              <w:t>PCTE SPORTEX</w:t>
            </w:r>
          </w:p>
        </w:tc>
      </w:tr>
      <w:tr>
        <w:tc>
          <w:tcPr>
            <w:tcW w:type="dxa" w:w="2340"/>
            <w:shd w:fill="F0F4F8"/>
            <w:tcMar>
              <w:top w:w="80" w:type="dxa"/>
              <w:bottom w:w="80" w:type="dxa"/>
              <w:left w:w="120" w:type="dxa"/>
              <w:right w:w="120" w:type="dxa"/>
            </w:tcMar>
          </w:tcPr>
          <w:p>
            <w:r>
              <w:rPr>
                <w:sz w:val="19"/>
              </w:rPr>
              <w:t>Real-Time Telemetry</w:t>
            </w:r>
          </w:p>
        </w:tc>
        <w:tc>
          <w:tcPr>
            <w:tcW w:type="dxa" w:w="2340"/>
            <w:shd w:fill="F0F4F8"/>
            <w:tcMar>
              <w:top w:w="80" w:type="dxa"/>
              <w:bottom w:w="80" w:type="dxa"/>
              <w:left w:w="120" w:type="dxa"/>
              <w:right w:w="120" w:type="dxa"/>
            </w:tcMar>
          </w:tcPr>
          <w:p>
            <w:r>
              <w:rPr>
                <w:sz w:val="19"/>
              </w:rPr>
              <w:t>None (Days)</w:t>
            </w:r>
          </w:p>
        </w:tc>
        <w:tc>
          <w:tcPr>
            <w:tcW w:type="dxa" w:w="2340"/>
            <w:shd w:fill="F0F4F8"/>
            <w:tcMar>
              <w:top w:w="80" w:type="dxa"/>
              <w:bottom w:w="80" w:type="dxa"/>
              <w:left w:w="120" w:type="dxa"/>
              <w:right w:w="120" w:type="dxa"/>
            </w:tcMar>
          </w:tcPr>
          <w:p>
            <w:r>
              <w:rPr>
                <w:sz w:val="19"/>
              </w:rPr>
              <w:t>High Latency (Commercial)</w:t>
            </w:r>
          </w:p>
        </w:tc>
        <w:tc>
          <w:tcPr>
            <w:tcW w:type="dxa" w:w="2340"/>
            <w:shd w:fill="F0F4F8"/>
            <w:tcMar>
              <w:top w:w="80" w:type="dxa"/>
              <w:bottom w:w="80" w:type="dxa"/>
              <w:left w:w="120" w:type="dxa"/>
              <w:right w:w="120" w:type="dxa"/>
            </w:tcMar>
          </w:tcPr>
          <w:p>
            <w:r>
              <w:rPr>
                <w:b/>
                <w:color w:val="0B3C5D"/>
                <w:sz w:val="19"/>
              </w:rPr>
              <w:t>Sub-50ms WebSockets</w:t>
            </w:r>
          </w:p>
        </w:tc>
      </w:tr>
      <w:tr>
        <w:tc>
          <w:tcPr>
            <w:tcW w:type="dxa" w:w="2340"/>
            <w:shd w:fill="FFFFFF"/>
            <w:tcMar>
              <w:top w:w="80" w:type="dxa"/>
              <w:bottom w:w="80" w:type="dxa"/>
              <w:left w:w="120" w:type="dxa"/>
              <w:right w:w="120" w:type="dxa"/>
            </w:tcMar>
          </w:tcPr>
          <w:p>
            <w:r>
              <w:rPr>
                <w:sz w:val="19"/>
              </w:rPr>
              <w:t>Tournament Brackets</w:t>
            </w:r>
          </w:p>
        </w:tc>
        <w:tc>
          <w:tcPr>
            <w:tcW w:type="dxa" w:w="2340"/>
            <w:shd w:fill="FFFFFF"/>
            <w:tcMar>
              <w:top w:w="80" w:type="dxa"/>
              <w:bottom w:w="80" w:type="dxa"/>
              <w:left w:w="120" w:type="dxa"/>
              <w:right w:w="120" w:type="dxa"/>
            </w:tcMar>
          </w:tcPr>
          <w:p>
            <w:r>
              <w:rPr>
                <w:sz w:val="19"/>
              </w:rPr>
              <w:t>Manual Chalkboard</w:t>
            </w:r>
          </w:p>
        </w:tc>
        <w:tc>
          <w:tcPr>
            <w:tcW w:type="dxa" w:w="2340"/>
            <w:shd w:fill="FFFFFF"/>
            <w:tcMar>
              <w:top w:w="80" w:type="dxa"/>
              <w:bottom w:w="80" w:type="dxa"/>
              <w:left w:w="120" w:type="dxa"/>
              <w:right w:w="120" w:type="dxa"/>
            </w:tcMar>
          </w:tcPr>
          <w:p>
            <w:r>
              <w:rPr>
                <w:sz w:val="19"/>
              </w:rPr>
              <w:t>Proprietary / Paid</w:t>
            </w:r>
          </w:p>
        </w:tc>
        <w:tc>
          <w:tcPr>
            <w:tcW w:type="dxa" w:w="2340"/>
            <w:shd w:fill="FFFFFF"/>
            <w:tcMar>
              <w:top w:w="80" w:type="dxa"/>
              <w:bottom w:w="80" w:type="dxa"/>
              <w:left w:w="120" w:type="dxa"/>
              <w:right w:w="120" w:type="dxa"/>
            </w:tcMar>
          </w:tcPr>
          <w:p>
            <w:r>
              <w:rPr>
                <w:b/>
                <w:color w:val="0B3C5D"/>
                <w:sz w:val="19"/>
              </w:rPr>
              <w:t>Automated Knockout &amp; League</w:t>
            </w:r>
          </w:p>
        </w:tc>
      </w:tr>
      <w:tr>
        <w:tc>
          <w:tcPr>
            <w:tcW w:type="dxa" w:w="2340"/>
            <w:shd w:fill="F0F4F8"/>
            <w:tcMar>
              <w:top w:w="80" w:type="dxa"/>
              <w:bottom w:w="80" w:type="dxa"/>
              <w:left w:w="120" w:type="dxa"/>
              <w:right w:w="120" w:type="dxa"/>
            </w:tcMar>
          </w:tcPr>
          <w:p>
            <w:r>
              <w:rPr>
                <w:sz w:val="19"/>
              </w:rPr>
              <w:t>Ground Conflict Buffer</w:t>
            </w:r>
          </w:p>
        </w:tc>
        <w:tc>
          <w:tcPr>
            <w:tcW w:type="dxa" w:w="2340"/>
            <w:shd w:fill="F0F4F8"/>
            <w:tcMar>
              <w:top w:w="80" w:type="dxa"/>
              <w:bottom w:w="80" w:type="dxa"/>
              <w:left w:w="120" w:type="dxa"/>
              <w:right w:w="120" w:type="dxa"/>
            </w:tcMar>
          </w:tcPr>
          <w:p>
            <w:r>
              <w:rPr>
                <w:sz w:val="19"/>
              </w:rPr>
              <w:t>None (Collisions common)</w:t>
            </w:r>
          </w:p>
        </w:tc>
        <w:tc>
          <w:tcPr>
            <w:tcW w:type="dxa" w:w="2340"/>
            <w:shd w:fill="F0F4F8"/>
            <w:tcMar>
              <w:top w:w="80" w:type="dxa"/>
              <w:bottom w:w="80" w:type="dxa"/>
              <w:left w:w="120" w:type="dxa"/>
              <w:right w:w="120" w:type="dxa"/>
            </w:tcMar>
          </w:tcPr>
          <w:p>
            <w:r>
              <w:rPr>
                <w:sz w:val="19"/>
              </w:rPr>
              <w:t>Basic Calendar</w:t>
            </w:r>
          </w:p>
        </w:tc>
        <w:tc>
          <w:tcPr>
            <w:tcW w:type="dxa" w:w="2340"/>
            <w:shd w:fill="F0F4F8"/>
            <w:tcMar>
              <w:top w:w="80" w:type="dxa"/>
              <w:bottom w:w="80" w:type="dxa"/>
              <w:left w:w="120" w:type="dxa"/>
              <w:right w:w="120" w:type="dxa"/>
            </w:tcMar>
          </w:tcPr>
          <w:p>
            <w:r>
              <w:rPr>
                <w:b/>
                <w:color w:val="0B3C5D"/>
                <w:sz w:val="19"/>
              </w:rPr>
              <w:t>Mathematical Buffer Detection</w:t>
            </w:r>
          </w:p>
        </w:tc>
      </w:tr>
      <w:tr>
        <w:tc>
          <w:tcPr>
            <w:tcW w:type="dxa" w:w="2340"/>
            <w:shd w:fill="FFFFFF"/>
            <w:tcMar>
              <w:top w:w="80" w:type="dxa"/>
              <w:bottom w:w="80" w:type="dxa"/>
              <w:left w:w="120" w:type="dxa"/>
              <w:right w:w="120" w:type="dxa"/>
            </w:tcMar>
          </w:tcPr>
          <w:p>
            <w:r>
              <w:rPr>
                <w:sz w:val="19"/>
              </w:rPr>
              <w:t>Certificate Verification</w:t>
            </w:r>
          </w:p>
        </w:tc>
        <w:tc>
          <w:tcPr>
            <w:tcW w:type="dxa" w:w="2340"/>
            <w:shd w:fill="FFFFFF"/>
            <w:tcMar>
              <w:top w:w="80" w:type="dxa"/>
              <w:bottom w:w="80" w:type="dxa"/>
              <w:left w:w="120" w:type="dxa"/>
              <w:right w:w="120" w:type="dxa"/>
            </w:tcMar>
          </w:tcPr>
          <w:p>
            <w:r>
              <w:rPr>
                <w:sz w:val="19"/>
              </w:rPr>
              <w:t>None (Paper Forgeable)</w:t>
            </w:r>
          </w:p>
        </w:tc>
        <w:tc>
          <w:tcPr>
            <w:tcW w:type="dxa" w:w="2340"/>
            <w:shd w:fill="FFFFFF"/>
            <w:tcMar>
              <w:top w:w="80" w:type="dxa"/>
              <w:bottom w:w="80" w:type="dxa"/>
              <w:left w:w="120" w:type="dxa"/>
              <w:right w:w="120" w:type="dxa"/>
            </w:tcMar>
          </w:tcPr>
          <w:p>
            <w:r>
              <w:rPr>
                <w:sz w:val="19"/>
              </w:rPr>
              <w:t>None / Paid Addon</w:t>
            </w:r>
          </w:p>
        </w:tc>
        <w:tc>
          <w:tcPr>
            <w:tcW w:type="dxa" w:w="2340"/>
            <w:shd w:fill="FFFFFF"/>
            <w:tcMar>
              <w:top w:w="80" w:type="dxa"/>
              <w:bottom w:w="80" w:type="dxa"/>
              <w:left w:w="120" w:type="dxa"/>
              <w:right w:w="120" w:type="dxa"/>
            </w:tcMar>
          </w:tcPr>
          <w:p>
            <w:r>
              <w:rPr>
                <w:b/>
                <w:color w:val="0B3C5D"/>
                <w:sz w:val="19"/>
              </w:rPr>
              <w:t>Zero-Auth Cryptographic QR</w:t>
            </w:r>
          </w:p>
        </w:tc>
      </w:tr>
      <w:tr>
        <w:tc>
          <w:tcPr>
            <w:tcW w:type="dxa" w:w="2340"/>
            <w:shd w:fill="F0F4F8"/>
            <w:tcMar>
              <w:top w:w="80" w:type="dxa"/>
              <w:bottom w:w="80" w:type="dxa"/>
              <w:left w:w="120" w:type="dxa"/>
              <w:right w:w="120" w:type="dxa"/>
            </w:tcMar>
          </w:tcPr>
          <w:p>
            <w:r>
              <w:rPr>
                <w:sz w:val="19"/>
              </w:rPr>
              <w:t>University RBAC Tiers</w:t>
            </w:r>
          </w:p>
        </w:tc>
        <w:tc>
          <w:tcPr>
            <w:tcW w:type="dxa" w:w="2340"/>
            <w:shd w:fill="F0F4F8"/>
            <w:tcMar>
              <w:top w:w="80" w:type="dxa"/>
              <w:bottom w:w="80" w:type="dxa"/>
              <w:left w:w="120" w:type="dxa"/>
              <w:right w:w="120" w:type="dxa"/>
            </w:tcMar>
          </w:tcPr>
          <w:p>
            <w:r>
              <w:rPr>
                <w:sz w:val="19"/>
              </w:rPr>
              <w:t>None</w:t>
            </w:r>
          </w:p>
        </w:tc>
        <w:tc>
          <w:tcPr>
            <w:tcW w:type="dxa" w:w="2340"/>
            <w:shd w:fill="F0F4F8"/>
            <w:tcMar>
              <w:top w:w="80" w:type="dxa"/>
              <w:bottom w:w="80" w:type="dxa"/>
              <w:left w:w="120" w:type="dxa"/>
              <w:right w:w="120" w:type="dxa"/>
            </w:tcMar>
          </w:tcPr>
          <w:p>
            <w:r>
              <w:rPr>
                <w:sz w:val="19"/>
              </w:rPr>
              <w:t>Generic Team Roles</w:t>
            </w:r>
          </w:p>
        </w:tc>
        <w:tc>
          <w:tcPr>
            <w:tcW w:type="dxa" w:w="2340"/>
            <w:shd w:fill="F0F4F8"/>
            <w:tcMar>
              <w:top w:w="80" w:type="dxa"/>
              <w:bottom w:w="80" w:type="dxa"/>
              <w:left w:w="120" w:type="dxa"/>
              <w:right w:w="120" w:type="dxa"/>
            </w:tcMar>
          </w:tcPr>
          <w:p>
            <w:r>
              <w:rPr>
                <w:b/>
                <w:color w:val="0B3C5D"/>
                <w:sz w:val="19"/>
              </w:rPr>
              <w:t>5 Tailored Academic Personas</w:t>
            </w:r>
          </w:p>
        </w:tc>
      </w:tr>
      <w:tr>
        <w:tc>
          <w:tcPr>
            <w:tcW w:type="dxa" w:w="2340"/>
            <w:shd w:fill="FFFFFF"/>
            <w:tcMar>
              <w:top w:w="80" w:type="dxa"/>
              <w:bottom w:w="80" w:type="dxa"/>
              <w:left w:w="120" w:type="dxa"/>
              <w:right w:w="120" w:type="dxa"/>
            </w:tcMar>
          </w:tcPr>
          <w:p>
            <w:r>
              <w:rPr>
                <w:sz w:val="19"/>
              </w:rPr>
              <w:t>Deployment &amp; Cost</w:t>
            </w:r>
          </w:p>
        </w:tc>
        <w:tc>
          <w:tcPr>
            <w:tcW w:type="dxa" w:w="2340"/>
            <w:shd w:fill="FFFFFF"/>
            <w:tcMar>
              <w:top w:w="80" w:type="dxa"/>
              <w:bottom w:w="80" w:type="dxa"/>
              <w:left w:w="120" w:type="dxa"/>
              <w:right w:w="120" w:type="dxa"/>
            </w:tcMar>
          </w:tcPr>
          <w:p>
            <w:r>
              <w:rPr>
                <w:sz w:val="19"/>
              </w:rPr>
              <w:t>High Human Cost</w:t>
            </w:r>
          </w:p>
        </w:tc>
        <w:tc>
          <w:tcPr>
            <w:tcW w:type="dxa" w:w="2340"/>
            <w:shd w:fill="FFFFFF"/>
            <w:tcMar>
              <w:top w:w="80" w:type="dxa"/>
              <w:bottom w:w="80" w:type="dxa"/>
              <w:left w:w="120" w:type="dxa"/>
              <w:right w:w="120" w:type="dxa"/>
            </w:tcMar>
          </w:tcPr>
          <w:p>
            <w:r>
              <w:rPr>
                <w:sz w:val="19"/>
              </w:rPr>
              <w:t>High SaaS Monthly Fee</w:t>
            </w:r>
          </w:p>
        </w:tc>
        <w:tc>
          <w:tcPr>
            <w:tcW w:type="dxa" w:w="2340"/>
            <w:shd w:fill="FFFFFF"/>
            <w:tcMar>
              <w:top w:w="80" w:type="dxa"/>
              <w:bottom w:w="80" w:type="dxa"/>
              <w:left w:w="120" w:type="dxa"/>
              <w:right w:w="120" w:type="dxa"/>
            </w:tcMar>
          </w:tcPr>
          <w:p>
            <w:r>
              <w:rPr>
                <w:b/>
                <w:color w:val="0B3C5D"/>
                <w:sz w:val="19"/>
              </w:rPr>
              <w:t>Cloud-Native Open Stack</w:t>
            </w:r>
          </w:p>
        </w:tc>
      </w:tr>
    </w:tbl>
    <w:p>
      <w:pPr>
        <w:keepNext/>
        <w:spacing w:before="480" w:after="200"/>
      </w:pPr>
      <w:r>
        <w:rPr>
          <w:rFonts w:ascii="Arial" w:hAnsi="Arial"/>
          <w:b/>
          <w:color w:val="1F6EA5"/>
          <w:sz w:val="28"/>
        </w:rPr>
        <w:t>CHAPTER 3</w:t>
        <w:br/>
      </w:r>
      <w:r>
        <w:rPr>
          <w:rFonts w:ascii="Arial" w:hAnsi="Arial"/>
          <w:b/>
          <w:color w:val="0B3C5D"/>
          <w:sz w:val="32"/>
        </w:rPr>
        <w:t>SYSTEM REQUIREMENTS &amp; SPECIFICATIONS</w:t>
      </w:r>
    </w:p>
    <w:p>
      <w:pPr>
        <w:keepNext/>
        <w:spacing w:before="280" w:after="80"/>
      </w:pPr>
      <w:r>
        <w:rPr>
          <w:rFonts w:ascii="Arial" w:hAnsi="Arial"/>
          <w:b/>
          <w:color w:val="0B3C5D"/>
          <w:sz w:val="26"/>
        </w:rPr>
        <w:t>3.1  Functional Requirements</w:t>
      </w:r>
    </w:p>
    <w:p>
      <w:pPr>
        <w:jc w:val="both"/>
      </w:pPr>
      <w:r>
        <w:t>• FR-01 (Authentication): Secure dual-token JWT login with Bcrypt password hashing (10 salt rounds).</w:t>
        <w:br/>
        <w:t>• FR-02 (Institutional Directory): Role-specific directories for Athletes, Coaches, Referees, and Staff with department filters.</w:t>
        <w:br/>
        <w:t>• FR-03 (Athlete Registration): Direct administrator enrollment and public self-registration with roll number uniqueness.</w:t>
        <w:br/>
        <w:t>• FR-04 (Franchise Management): Departmental team squads, jersey number allocations, tactical positions, and captaincies.</w:t>
        <w:br/>
        <w:t>• FR-05 (Fixture Scheduling): Ground booking with automated conflict checking enforcing a 30-minute buffer.</w:t>
        <w:br/>
        <w:t>• FR-06 (Live Scorer Console): Digital match timer (kick-off, pause, extra-time) and live multi-sport event logger.</w:t>
        <w:br/>
        <w:t>• FR-07 (WebSocket Broadcast): Room-based real-time push to spectators with zero browser reload.</w:t>
        <w:br/>
        <w:t>• FR-08 (Automated Standings): Atomic post-match database cascade recalculating Points, GD, Win/Loss, and Form Guide.</w:t>
        <w:br/>
        <w:t>• FR-09 (Cryptographic Certificates): PDF certificate generator equipped with immutable verification hashes.</w:t>
        <w:br/>
        <w:t>• FR-10 (Zero-Auth Verification): Public URL verification portal querying PostgreSQL to validate certificate legitimacy.</w:t>
        <w:br/>
        <w:t>• FR-11 (Inventory Desk): Equipment tracking with 5 condition grades (NEW to RETIRED) and loan/return ledger.</w:t>
        <w:br/>
        <w:t>• FR-12 (Audit Compliance): Immutable logging of all sensitive administrative operations with client IP and user-agent.</w:t>
      </w:r>
    </w:p>
    <w:p>
      <w:pPr>
        <w:keepNext/>
        <w:spacing w:before="280" w:after="80"/>
      </w:pPr>
      <w:r>
        <w:rPr>
          <w:rFonts w:ascii="Arial" w:hAnsi="Arial"/>
          <w:b/>
          <w:color w:val="0B3C5D"/>
          <w:sz w:val="26"/>
        </w:rPr>
        <w:t>3.2  Non-Functional Requirements</w:t>
      </w:r>
    </w:p>
    <w:p>
      <w:pPr>
        <w:jc w:val="both"/>
      </w:pPr>
      <w:r>
        <w:t>• Performance: Real-time telemetry broadcast must occur in under 50 milliseconds across active WebSocket rooms.</w:t>
        <w:br/>
        <w:t>• Security: All passwords hashed with salted Bcrypt; zero plaintext credentials in client code; CORS strictly restricted.</w:t>
        <w:br/>
        <w:t>• Scalability: Relational PostgreSQL schema normalized in 3NF with connection pooling to handle concurrent tournament loads.</w:t>
        <w:br/>
        <w:t>• Usability: Responsive mobile-first interface adhering to WCAG 2.1 AA accessibility standards with dynamic Light/Dark theming.</w:t>
        <w:br/>
        <w:t>• Reliability: 99.9% uptime on serverless cloud architecture with zero-downtime database migrations via Prisma ORM.</w:t>
      </w:r>
    </w:p>
    <w:p>
      <w:pPr>
        <w:keepNext/>
        <w:spacing w:before="280" w:after="80"/>
      </w:pPr>
      <w:r>
        <w:rPr>
          <w:rFonts w:ascii="Arial" w:hAnsi="Arial"/>
          <w:b/>
          <w:color w:val="0B3C5D"/>
          <w:sz w:val="26"/>
        </w:rPr>
        <w:t>3.3  Hardware &amp; Software Specifications</w:t>
      </w:r>
    </w:p>
    <w:p>
      <w:pPr>
        <w:jc w:val="both"/>
      </w:pPr>
      <w:r>
        <w:t>• Client Platform: Modern web browsers (Google Chrome 110+, Mozilla Firefox 110+, Safari 16+, Microsoft Edge).</w:t>
        <w:br/>
        <w:t>• Development Hardware: Minimum 8 GB RAM, Intel Core i5 / AMD Ryzen 5 or higher, 256 GB SSD storage.</w:t>
        <w:br/>
        <w:t>• Production Server: Node.js 18+ LTS runtime (Render Cloud 512MB RAM instance with automatic process recovery).</w:t>
        <w:br/>
        <w:t>• Production Database: Neon Serverless PostgreSQL 16+ with SSL connection pooling.</w:t>
        <w:br/>
        <w:t>• Client Hosting: Vercel Edge Network CDN with global Anycast routing.</w:t>
      </w:r>
    </w:p>
    <w:p>
      <w:pPr>
        <w:keepNext/>
        <w:spacing w:before="480" w:after="200"/>
      </w:pPr>
      <w:r>
        <w:rPr>
          <w:rFonts w:ascii="Arial" w:hAnsi="Arial"/>
          <w:b/>
          <w:color w:val="1F6EA5"/>
          <w:sz w:val="28"/>
        </w:rPr>
        <w:t>CHAPTER 4</w:t>
        <w:br/>
      </w:r>
      <w:r>
        <w:rPr>
          <w:rFonts w:ascii="Arial" w:hAnsi="Arial"/>
          <w:b/>
          <w:color w:val="0B3C5D"/>
          <w:sz w:val="32"/>
        </w:rPr>
        <w:t>SYSTEM ARCHITECTURE &amp; DATABASE DESIGN</w:t>
      </w:r>
    </w:p>
    <w:p>
      <w:pPr>
        <w:keepNext/>
        <w:spacing w:before="280" w:after="80"/>
      </w:pPr>
      <w:r>
        <w:rPr>
          <w:rFonts w:ascii="Arial" w:hAnsi="Arial"/>
          <w:b/>
          <w:color w:val="0B3C5D"/>
          <w:sz w:val="26"/>
        </w:rPr>
        <w:t>4.1  Decoupled Three-Tier Architecture</w:t>
      </w:r>
    </w:p>
    <w:p>
      <w:pPr>
        <w:jc w:val="both"/>
      </w:pPr>
      <w:r>
        <w:t>PCTE SPORTEX is built upon a decoupled three-tier architectural paradigm:</w:t>
        <w:br/>
        <w:t>1. Presentation Tier (Client): React 18 Single-Page Application (SPA) compiled via Vite. Manages UI rendering, local state via React Hooks and Context API, real-time Socket.IO client connections, and responsive layouts.</w:t>
        <w:br/>
        <w:t>2. Service &amp; Gateway Tier (Backend): Express REST API and Socket.IO server. Handles route interception, Zod payload sanitization, JWT extraction, RBAC authorization, business logic services, and WebSocket room distribution.</w:t>
        <w:br/>
        <w:t>3. Persistence Tier (Database): Normalized PostgreSQL 16+ relational database managed via Prisma ORM. Ensures ACID compliance, transactional integrity, foreign key cascades, and optimal B-tree indexed lookups.</w:t>
      </w:r>
    </w:p>
    <w:p>
      <w:pPr>
        <w:keepNext/>
        <w:spacing w:before="280" w:after="80"/>
      </w:pPr>
      <w:r>
        <w:rPr>
          <w:rFonts w:ascii="Arial" w:hAnsi="Arial"/>
          <w:b/>
          <w:color w:val="0B3C5D"/>
          <w:sz w:val="26"/>
        </w:rPr>
        <w:t>4.2  Relational Database Schema (3NF)</w:t>
      </w:r>
    </w:p>
    <w:p>
      <w:pPr>
        <w:jc w:val="both"/>
      </w:pPr>
      <w:r>
        <w:t>The relational schema encompasses 24 normalized models adhering strictly to Third Normal Form (3NF). Primary models include:</w:t>
        <w:br/>
        <w:t>• User: System-wide identity store with email, passwordHash, roleEnum, phone, and active status flags.</w:t>
        <w:br/>
        <w:t>• Student: 1-to-1 extension of User storing rollNumber (unique), department, batchYear, semester, gender, and blood group.</w:t>
        <w:br/>
        <w:t>• Coach: 1-to-1 extension storing specialization, qualification license, and experience years.</w:t>
        <w:br/>
        <w:t>• Referee: 1-to-1 extension storing licenseNumber, officiatingLevel (COLLEGE/DISTRICT/STATE/NATIONAL), and certified sports.</w:t>
        <w:br/>
        <w:t>• Sport: Catalog of athletic disciplines, scoring rules, player limits, and bench size.</w:t>
        <w:br/>
        <w:t>• Team &amp; TeamMember: Departmental franchises, squad enrollment, jersey numbering, and captaincy flags.</w:t>
        <w:br/>
        <w:t>• Tournament &amp; Match: Championship brackets, match dates, venue bindings, home/away scores, and match status.</w:t>
        <w:br/>
        <w:t>• MatchEvent: Atomic play-by-play ledger recording eventType (GOAL, WICKET, POINT, CARD), minute, and athlete ID.</w:t>
        <w:br/>
        <w:t>• PointsTableEntry: Tallying matches played, won, lost, drawn, total points, goal difference, and form guide.</w:t>
        <w:br/>
        <w:t>• Certificate: Unique certificateNo, cryptographic verificationHash, merit type, issue timestamp, and revocation flag.</w:t>
        <w:br/>
        <w:t>• Equipment &amp; EquipmentIssue: Asset tracking, condition ratings, loan dates, and return ledger.</w:t>
        <w:br/>
        <w:t>• AuditLog: Comprehensive security ledger capturing user ID, action, changesDiff, IP address, and user-agent string.</w:t>
      </w:r>
    </w:p>
    <w:p>
      <w:pPr>
        <w:keepNext/>
        <w:spacing w:before="480" w:after="200"/>
      </w:pPr>
      <w:r>
        <w:rPr>
          <w:rFonts w:ascii="Arial" w:hAnsi="Arial"/>
          <w:b/>
          <w:color w:val="1F6EA5"/>
          <w:sz w:val="28"/>
        </w:rPr>
        <w:t>CHAPTER 5</w:t>
        <w:br/>
      </w:r>
      <w:r>
        <w:rPr>
          <w:rFonts w:ascii="Arial" w:hAnsi="Arial"/>
          <w:b/>
          <w:color w:val="0B3C5D"/>
          <w:sz w:val="32"/>
        </w:rPr>
        <w:t>IMPLEMENTATION DETAILS &amp; KEY ALGORITHMS</w:t>
      </w:r>
    </w:p>
    <w:p>
      <w:pPr>
        <w:keepNext/>
        <w:spacing w:before="280" w:after="80"/>
      </w:pPr>
      <w:r>
        <w:rPr>
          <w:rFonts w:ascii="Arial" w:hAnsi="Arial"/>
          <w:b/>
          <w:color w:val="0B3C5D"/>
          <w:sz w:val="26"/>
        </w:rPr>
        <w:t>5.1  Real-Time WebSocket Scoring Engine</w:t>
      </w:r>
    </w:p>
    <w:p>
      <w:pPr>
        <w:jc w:val="both"/>
      </w:pPr>
      <w:r>
        <w:t>The live scoring engine leverages Socket.IO rooms to establish isolated, low-overhead event pipelines for each fixture. When an authenticated referee initiates a match, the server joins the referee socket to room 'match:&lt;matchId&gt;'. As spectators navigate to the live viewer, their client sockets join the same room. When the referee logs a goal, foul, or card, the event is written to PostgreSQL via an atomic transaction and broadcast to the room within 50 milliseconds. This architecture eliminates the need for expensive HTTP polling loops.</w:t>
      </w:r>
    </w:p>
    <w:p>
      <w:pPr>
        <w:keepNext/>
        <w:spacing w:before="280" w:after="80"/>
      </w:pPr>
      <w:r>
        <w:rPr>
          <w:rFonts w:ascii="Arial" w:hAnsi="Arial"/>
          <w:b/>
          <w:color w:val="0B3C5D"/>
          <w:sz w:val="26"/>
        </w:rPr>
        <w:t>5.2  Automated Standings Cascade Algorithm</w:t>
      </w:r>
    </w:p>
    <w:p>
      <w:pPr>
        <w:jc w:val="both"/>
      </w:pPr>
      <w:r>
        <w:t>Upon completion of a league match, an automated transactional cascade recalculates the tournament points table:</w:t>
        <w:br/>
        <w:t>1. Extract final homeScore and awayScore from the completed match.</w:t>
        <w:br/>
        <w:t>2. If homeScore &gt; awayScore: Award 3 points and 'WON' to home team; award 0 points and 'LOST' to away team.</w:t>
        <w:br/>
        <w:t>3. If scores are equal: Award 1 point and 'DRAWN' to both competing franchises.</w:t>
        <w:br/>
        <w:t>4. Increment goalsFor and goalsAgainst; update goalDifference = (goalsFor - goalsAgainst).</w:t>
        <w:br/>
        <w:t>5. Prepend result code ('W', 'D', 'L') to the team's form guide string, retaining the latest 5 matches.</w:t>
        <w:br/>
        <w:t>6. Sort standings table by: Total Points (DESC) -&gt; Goal Difference (DESC) -&gt; Goals Scored (DESC).</w:t>
      </w:r>
    </w:p>
    <w:p>
      <w:pPr>
        <w:keepNext/>
        <w:spacing w:before="280" w:after="80"/>
      </w:pPr>
      <w:r>
        <w:rPr>
          <w:rFonts w:ascii="Arial" w:hAnsi="Arial"/>
          <w:b/>
          <w:color w:val="0B3C5D"/>
          <w:sz w:val="26"/>
        </w:rPr>
        <w:t>5.3  Ground Scheduling Conflict Buffer Algorithm</w:t>
      </w:r>
    </w:p>
    <w:p>
      <w:pPr>
        <w:jc w:val="both"/>
      </w:pPr>
      <w:r>
        <w:t>To prevent double-booking of college grounds, the fixture scheduling service evaluates proposed fixtures against existing matches: Given proposed match startTime T_start, duration D, and venue V, the system computes the required occupied window: [T_start, T_start + D + 30 min]. The algorithm executes a relational query for any existing fixture at venue V where (existing.startTime &lt; proposedEnd) AND (existing.endTime &gt; proposedStart). If a collision is detected, the transaction aborts with an HTTP 409 Conflict status and returns open available grounds.</w:t>
      </w:r>
    </w:p>
    <w:p>
      <w:pPr>
        <w:keepNext/>
        <w:spacing w:before="280" w:after="80"/>
      </w:pPr>
      <w:r>
        <w:rPr>
          <w:rFonts w:ascii="Arial" w:hAnsi="Arial"/>
          <w:b/>
          <w:color w:val="0B3C5D"/>
          <w:sz w:val="26"/>
        </w:rPr>
        <w:t>5.4  Cryptographic Certificate Verification Gateway</w:t>
      </w:r>
    </w:p>
    <w:p>
      <w:pPr>
        <w:jc w:val="both"/>
      </w:pPr>
      <w:r>
        <w:t>Each issued certificate is assigned an institutional number (e.g. SPORTEX/2026/FBT/1284) and a cryptographic UUID token. The verification gateway exposes a public endpoint /api/v1/certificates/verify/:identifier that requires zero authentication. When an employer or examiner scans the printed QR code, the gateway verifies the token against the PostgreSQL registry. If legitimate, it returns verified athlete name, department, tournament, and issue timestamp; if revoked or forged, it renders an unmistakable warning banner.</w:t>
      </w:r>
    </w:p>
    <w:p>
      <w:pPr>
        <w:keepNext/>
        <w:spacing w:before="480" w:after="200"/>
      </w:pPr>
      <w:r>
        <w:rPr>
          <w:rFonts w:ascii="Arial" w:hAnsi="Arial"/>
          <w:b/>
          <w:color w:val="1F6EA5"/>
          <w:sz w:val="28"/>
        </w:rPr>
        <w:t>CHAPTER 6</w:t>
        <w:br/>
      </w:r>
      <w:r>
        <w:rPr>
          <w:rFonts w:ascii="Arial" w:hAnsi="Arial"/>
          <w:b/>
          <w:color w:val="0B3C5D"/>
          <w:sz w:val="32"/>
        </w:rPr>
        <w:t>TESTING, QUALITY ASSURANCE &amp; SECURITY AUDIT</w:t>
      </w:r>
    </w:p>
    <w:p>
      <w:pPr>
        <w:keepNext/>
        <w:spacing w:before="280" w:after="80"/>
      </w:pPr>
      <w:r>
        <w:rPr>
          <w:rFonts w:ascii="Arial" w:hAnsi="Arial"/>
          <w:b/>
          <w:color w:val="0B3C5D"/>
          <w:sz w:val="26"/>
        </w:rPr>
        <w:t>6.1  Testing Methodology</w:t>
      </w:r>
    </w:p>
    <w:p>
      <w:pPr>
        <w:jc w:val="both"/>
      </w:pPr>
      <w:r>
        <w:t>The application underwent rigorous verification across four test tiers:</w:t>
        <w:br/>
        <w:t>1. Unit Testing: Validating individual helper functions, password hashers, token generators, and mathematical standings tallies.</w:t>
        <w:br/>
        <w:t>2. Integration Testing: Verifying end-to-end API route execution against the live Neon PostgreSQL cloud database.</w:t>
        <w:br/>
        <w:t>3. Real-Time Telemetry Testing: Simulating concurrent spectator WebSocket connections and stress-testing event dispatch.</w:t>
        <w:br/>
        <w:t>4. Security &amp; Hardening Audit: Verifying eradication of plaintext credentials, CORS lockdowns, and RBAC route guards.</w:t>
      </w:r>
    </w:p>
    <w:p>
      <w:pPr>
        <w:keepNext/>
        <w:spacing w:before="280" w:after="80"/>
      </w:pPr>
      <w:r>
        <w:rPr>
          <w:rFonts w:ascii="Arial" w:hAnsi="Arial"/>
          <w:b/>
          <w:color w:val="0B3C5D"/>
          <w:sz w:val="26"/>
        </w:rPr>
        <w:t>6.2  Test Execution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B3C5D"/>
            <w:tcMar>
              <w:top w:w="120" w:type="dxa"/>
              <w:bottom w:w="120" w:type="dxa"/>
              <w:left w:w="150" w:type="dxa"/>
              <w:right w:w="150" w:type="dxa"/>
            </w:tcMar>
          </w:tcPr>
          <w:p>
            <w:r>
              <w:rPr>
                <w:b/>
                <w:color w:val="FFFFFF"/>
                <w:sz w:val="19"/>
              </w:rPr>
              <w:t>Test ID</w:t>
            </w:r>
          </w:p>
        </w:tc>
        <w:tc>
          <w:tcPr>
            <w:tcW w:type="dxa" w:w="1872"/>
            <w:shd w:fill="0B3C5D"/>
            <w:tcMar>
              <w:top w:w="120" w:type="dxa"/>
              <w:bottom w:w="120" w:type="dxa"/>
              <w:left w:w="150" w:type="dxa"/>
              <w:right w:w="150" w:type="dxa"/>
            </w:tcMar>
          </w:tcPr>
          <w:p>
            <w:r>
              <w:rPr>
                <w:b/>
                <w:color w:val="FFFFFF"/>
                <w:sz w:val="19"/>
              </w:rPr>
              <w:t>Module Tested</w:t>
            </w:r>
          </w:p>
        </w:tc>
        <w:tc>
          <w:tcPr>
            <w:tcW w:type="dxa" w:w="1872"/>
            <w:shd w:fill="0B3C5D"/>
            <w:tcMar>
              <w:top w:w="120" w:type="dxa"/>
              <w:bottom w:w="120" w:type="dxa"/>
              <w:left w:w="150" w:type="dxa"/>
              <w:right w:w="150" w:type="dxa"/>
            </w:tcMar>
          </w:tcPr>
          <w:p>
            <w:r>
              <w:rPr>
                <w:b/>
                <w:color w:val="FFFFFF"/>
                <w:sz w:val="19"/>
              </w:rPr>
              <w:t>Test Input / Action</w:t>
            </w:r>
          </w:p>
        </w:tc>
        <w:tc>
          <w:tcPr>
            <w:tcW w:type="dxa" w:w="1872"/>
            <w:shd w:fill="0B3C5D"/>
            <w:tcMar>
              <w:top w:w="120" w:type="dxa"/>
              <w:bottom w:w="120" w:type="dxa"/>
              <w:left w:w="150" w:type="dxa"/>
              <w:right w:w="150" w:type="dxa"/>
            </w:tcMar>
          </w:tcPr>
          <w:p>
            <w:r>
              <w:rPr>
                <w:b/>
                <w:color w:val="FFFFFF"/>
                <w:sz w:val="19"/>
              </w:rPr>
              <w:t>Expected Outcome</w:t>
            </w:r>
          </w:p>
        </w:tc>
        <w:tc>
          <w:tcPr>
            <w:tcW w:type="dxa" w:w="1872"/>
            <w:shd w:fill="0B3C5D"/>
            <w:tcMar>
              <w:top w:w="120" w:type="dxa"/>
              <w:bottom w:w="120" w:type="dxa"/>
              <w:left w:w="150" w:type="dxa"/>
              <w:right w:w="150" w:type="dxa"/>
            </w:tcMar>
          </w:tcPr>
          <w:p>
            <w:r>
              <w:rPr>
                <w:b/>
                <w:color w:val="FFFFFF"/>
                <w:sz w:val="19"/>
              </w:rPr>
              <w:t>Status</w:t>
            </w:r>
          </w:p>
        </w:tc>
      </w:tr>
      <w:tr>
        <w:tc>
          <w:tcPr>
            <w:tcW w:type="dxa" w:w="1872"/>
            <w:shd w:fill="F0F4F8"/>
            <w:tcMar>
              <w:top w:w="80" w:type="dxa"/>
              <w:bottom w:w="80" w:type="dxa"/>
              <w:left w:w="120" w:type="dxa"/>
              <w:right w:w="120" w:type="dxa"/>
            </w:tcMar>
          </w:tcPr>
          <w:p>
            <w:r>
              <w:rPr>
                <w:sz w:val="18"/>
              </w:rPr>
              <w:t>TC-01</w:t>
            </w:r>
          </w:p>
        </w:tc>
        <w:tc>
          <w:tcPr>
            <w:tcW w:type="dxa" w:w="1872"/>
            <w:shd w:fill="F0F4F8"/>
            <w:tcMar>
              <w:top w:w="80" w:type="dxa"/>
              <w:bottom w:w="80" w:type="dxa"/>
              <w:left w:w="120" w:type="dxa"/>
              <w:right w:w="120" w:type="dxa"/>
            </w:tcMar>
          </w:tcPr>
          <w:p>
            <w:r>
              <w:rPr>
                <w:sz w:val="18"/>
              </w:rPr>
              <w:t>Authentication</w:t>
            </w:r>
          </w:p>
        </w:tc>
        <w:tc>
          <w:tcPr>
            <w:tcW w:type="dxa" w:w="1872"/>
            <w:shd w:fill="F0F4F8"/>
            <w:tcMar>
              <w:top w:w="80" w:type="dxa"/>
              <w:bottom w:w="80" w:type="dxa"/>
              <w:left w:w="120" w:type="dxa"/>
              <w:right w:w="120" w:type="dxa"/>
            </w:tcMar>
          </w:tcPr>
          <w:p>
            <w:r>
              <w:rPr>
                <w:sz w:val="18"/>
              </w:rPr>
              <w:t>Valid email &amp; password credentials</w:t>
            </w:r>
          </w:p>
        </w:tc>
        <w:tc>
          <w:tcPr>
            <w:tcW w:type="dxa" w:w="1872"/>
            <w:shd w:fill="F0F4F8"/>
            <w:tcMar>
              <w:top w:w="80" w:type="dxa"/>
              <w:bottom w:w="80" w:type="dxa"/>
              <w:left w:w="120" w:type="dxa"/>
              <w:right w:w="120" w:type="dxa"/>
            </w:tcMar>
          </w:tcPr>
          <w:p>
            <w:r>
              <w:rPr>
                <w:sz w:val="18"/>
              </w:rPr>
              <w:t>HTTP 200, JWT returned, role workspace rendered</w:t>
            </w:r>
          </w:p>
        </w:tc>
        <w:tc>
          <w:tcPr>
            <w:tcW w:type="dxa" w:w="1872"/>
            <w:shd w:fill="F0F4F8"/>
            <w:tcMar>
              <w:top w:w="80" w:type="dxa"/>
              <w:bottom w:w="80" w:type="dxa"/>
              <w:left w:w="120" w:type="dxa"/>
              <w:right w:w="120" w:type="dxa"/>
            </w:tcMar>
          </w:tcPr>
          <w:p>
            <w:r>
              <w:rPr>
                <w:b/>
                <w:color w:val="108C46"/>
                <w:sz w:val="18"/>
              </w:rPr>
              <w:t>PASSED</w:t>
            </w:r>
          </w:p>
        </w:tc>
      </w:tr>
      <w:tr>
        <w:tc>
          <w:tcPr>
            <w:tcW w:type="dxa" w:w="1872"/>
            <w:shd w:fill="FFFFFF"/>
            <w:tcMar>
              <w:top w:w="80" w:type="dxa"/>
              <w:bottom w:w="80" w:type="dxa"/>
              <w:left w:w="120" w:type="dxa"/>
              <w:right w:w="120" w:type="dxa"/>
            </w:tcMar>
          </w:tcPr>
          <w:p>
            <w:r>
              <w:rPr>
                <w:sz w:val="18"/>
              </w:rPr>
              <w:t>TC-02</w:t>
            </w:r>
          </w:p>
        </w:tc>
        <w:tc>
          <w:tcPr>
            <w:tcW w:type="dxa" w:w="1872"/>
            <w:shd w:fill="FFFFFF"/>
            <w:tcMar>
              <w:top w:w="80" w:type="dxa"/>
              <w:bottom w:w="80" w:type="dxa"/>
              <w:left w:w="120" w:type="dxa"/>
              <w:right w:w="120" w:type="dxa"/>
            </w:tcMar>
          </w:tcPr>
          <w:p>
            <w:r>
              <w:rPr>
                <w:sz w:val="18"/>
              </w:rPr>
              <w:t>RBAC Route Guard</w:t>
            </w:r>
          </w:p>
        </w:tc>
        <w:tc>
          <w:tcPr>
            <w:tcW w:type="dxa" w:w="1872"/>
            <w:shd w:fill="FFFFFF"/>
            <w:tcMar>
              <w:top w:w="80" w:type="dxa"/>
              <w:bottom w:w="80" w:type="dxa"/>
              <w:left w:w="120" w:type="dxa"/>
              <w:right w:w="120" w:type="dxa"/>
            </w:tcMar>
          </w:tcPr>
          <w:p>
            <w:r>
              <w:rPr>
                <w:sz w:val="18"/>
              </w:rPr>
              <w:t>Student role accessing /admin/*</w:t>
            </w:r>
          </w:p>
        </w:tc>
        <w:tc>
          <w:tcPr>
            <w:tcW w:type="dxa" w:w="1872"/>
            <w:shd w:fill="FFFFFF"/>
            <w:tcMar>
              <w:top w:w="80" w:type="dxa"/>
              <w:bottom w:w="80" w:type="dxa"/>
              <w:left w:w="120" w:type="dxa"/>
              <w:right w:w="120" w:type="dxa"/>
            </w:tcMar>
          </w:tcPr>
          <w:p>
            <w:r>
              <w:rPr>
                <w:sz w:val="18"/>
              </w:rPr>
              <w:t>Access blocked, redirect to /unauthorized</w:t>
            </w:r>
          </w:p>
        </w:tc>
        <w:tc>
          <w:tcPr>
            <w:tcW w:type="dxa" w:w="1872"/>
            <w:shd w:fill="FFFFFF"/>
            <w:tcMar>
              <w:top w:w="80" w:type="dxa"/>
              <w:bottom w:w="80" w:type="dxa"/>
              <w:left w:w="120" w:type="dxa"/>
              <w:right w:w="120" w:type="dxa"/>
            </w:tcMar>
          </w:tcPr>
          <w:p>
            <w:r>
              <w:rPr>
                <w:b/>
                <w:color w:val="108C46"/>
                <w:sz w:val="18"/>
              </w:rPr>
              <w:t>PASSED</w:t>
            </w:r>
          </w:p>
        </w:tc>
      </w:tr>
      <w:tr>
        <w:tc>
          <w:tcPr>
            <w:tcW w:type="dxa" w:w="1872"/>
            <w:shd w:fill="F0F4F8"/>
            <w:tcMar>
              <w:top w:w="80" w:type="dxa"/>
              <w:bottom w:w="80" w:type="dxa"/>
              <w:left w:w="120" w:type="dxa"/>
              <w:right w:w="120" w:type="dxa"/>
            </w:tcMar>
          </w:tcPr>
          <w:p>
            <w:r>
              <w:rPr>
                <w:sz w:val="18"/>
              </w:rPr>
              <w:t>TC-03</w:t>
            </w:r>
          </w:p>
        </w:tc>
        <w:tc>
          <w:tcPr>
            <w:tcW w:type="dxa" w:w="1872"/>
            <w:shd w:fill="F0F4F8"/>
            <w:tcMar>
              <w:top w:w="80" w:type="dxa"/>
              <w:bottom w:w="80" w:type="dxa"/>
              <w:left w:w="120" w:type="dxa"/>
              <w:right w:w="120" w:type="dxa"/>
            </w:tcMar>
          </w:tcPr>
          <w:p>
            <w:r>
              <w:rPr>
                <w:sz w:val="18"/>
              </w:rPr>
              <w:t>Athlete Registration</w:t>
            </w:r>
          </w:p>
        </w:tc>
        <w:tc>
          <w:tcPr>
            <w:tcW w:type="dxa" w:w="1872"/>
            <w:shd w:fill="F0F4F8"/>
            <w:tcMar>
              <w:top w:w="80" w:type="dxa"/>
              <w:bottom w:w="80" w:type="dxa"/>
              <w:left w:w="120" w:type="dxa"/>
              <w:right w:w="120" w:type="dxa"/>
            </w:tcMar>
          </w:tcPr>
          <w:p>
            <w:r>
              <w:rPr>
                <w:sz w:val="18"/>
              </w:rPr>
              <w:t>Register student athlete via directory</w:t>
            </w:r>
          </w:p>
        </w:tc>
        <w:tc>
          <w:tcPr>
            <w:tcW w:type="dxa" w:w="1872"/>
            <w:shd w:fill="F0F4F8"/>
            <w:tcMar>
              <w:top w:w="80" w:type="dxa"/>
              <w:bottom w:w="80" w:type="dxa"/>
              <w:left w:w="120" w:type="dxa"/>
              <w:right w:w="120" w:type="dxa"/>
            </w:tcMar>
          </w:tcPr>
          <w:p>
            <w:r>
              <w:rPr>
                <w:sz w:val="18"/>
              </w:rPr>
              <w:t>Student &amp; User created in DB, roster updated</w:t>
            </w:r>
          </w:p>
        </w:tc>
        <w:tc>
          <w:tcPr>
            <w:tcW w:type="dxa" w:w="1872"/>
            <w:shd w:fill="F0F4F8"/>
            <w:tcMar>
              <w:top w:w="80" w:type="dxa"/>
              <w:bottom w:w="80" w:type="dxa"/>
              <w:left w:w="120" w:type="dxa"/>
              <w:right w:w="120" w:type="dxa"/>
            </w:tcMar>
          </w:tcPr>
          <w:p>
            <w:r>
              <w:rPr>
                <w:b/>
                <w:color w:val="108C46"/>
                <w:sz w:val="18"/>
              </w:rPr>
              <w:t>PASSED</w:t>
            </w:r>
          </w:p>
        </w:tc>
      </w:tr>
      <w:tr>
        <w:tc>
          <w:tcPr>
            <w:tcW w:type="dxa" w:w="1872"/>
            <w:shd w:fill="FFFFFF"/>
            <w:tcMar>
              <w:top w:w="80" w:type="dxa"/>
              <w:bottom w:w="80" w:type="dxa"/>
              <w:left w:w="120" w:type="dxa"/>
              <w:right w:w="120" w:type="dxa"/>
            </w:tcMar>
          </w:tcPr>
          <w:p>
            <w:r>
              <w:rPr>
                <w:sz w:val="18"/>
              </w:rPr>
              <w:t>TC-04</w:t>
            </w:r>
          </w:p>
        </w:tc>
        <w:tc>
          <w:tcPr>
            <w:tcW w:type="dxa" w:w="1872"/>
            <w:shd w:fill="FFFFFF"/>
            <w:tcMar>
              <w:top w:w="80" w:type="dxa"/>
              <w:bottom w:w="80" w:type="dxa"/>
              <w:left w:w="120" w:type="dxa"/>
              <w:right w:w="120" w:type="dxa"/>
            </w:tcMar>
          </w:tcPr>
          <w:p>
            <w:r>
              <w:rPr>
                <w:sz w:val="18"/>
              </w:rPr>
              <w:t>Live Telemetry</w:t>
            </w:r>
          </w:p>
        </w:tc>
        <w:tc>
          <w:tcPr>
            <w:tcW w:type="dxa" w:w="1872"/>
            <w:shd w:fill="FFFFFF"/>
            <w:tcMar>
              <w:top w:w="80" w:type="dxa"/>
              <w:bottom w:w="80" w:type="dxa"/>
              <w:left w:w="120" w:type="dxa"/>
              <w:right w:w="120" w:type="dxa"/>
            </w:tcMar>
          </w:tcPr>
          <w:p>
            <w:r>
              <w:rPr>
                <w:sz w:val="18"/>
              </w:rPr>
              <w:t>Referee logs goal via scorer desk</w:t>
            </w:r>
          </w:p>
        </w:tc>
        <w:tc>
          <w:tcPr>
            <w:tcW w:type="dxa" w:w="1872"/>
            <w:shd w:fill="FFFFFF"/>
            <w:tcMar>
              <w:top w:w="80" w:type="dxa"/>
              <w:bottom w:w="80" w:type="dxa"/>
              <w:left w:w="120" w:type="dxa"/>
              <w:right w:w="120" w:type="dxa"/>
            </w:tcMar>
          </w:tcPr>
          <w:p>
            <w:r>
              <w:rPr>
                <w:sz w:val="18"/>
              </w:rPr>
              <w:t>Goal broadcast to spectator room in &lt;50ms</w:t>
            </w:r>
          </w:p>
        </w:tc>
        <w:tc>
          <w:tcPr>
            <w:tcW w:type="dxa" w:w="1872"/>
            <w:shd w:fill="FFFFFF"/>
            <w:tcMar>
              <w:top w:w="80" w:type="dxa"/>
              <w:bottom w:w="80" w:type="dxa"/>
              <w:left w:w="120" w:type="dxa"/>
              <w:right w:w="120" w:type="dxa"/>
            </w:tcMar>
          </w:tcPr>
          <w:p>
            <w:r>
              <w:rPr>
                <w:b/>
                <w:color w:val="108C46"/>
                <w:sz w:val="18"/>
              </w:rPr>
              <w:t>PASSED</w:t>
            </w:r>
          </w:p>
        </w:tc>
      </w:tr>
      <w:tr>
        <w:tc>
          <w:tcPr>
            <w:tcW w:type="dxa" w:w="1872"/>
            <w:shd w:fill="F0F4F8"/>
            <w:tcMar>
              <w:top w:w="80" w:type="dxa"/>
              <w:bottom w:w="80" w:type="dxa"/>
              <w:left w:w="120" w:type="dxa"/>
              <w:right w:w="120" w:type="dxa"/>
            </w:tcMar>
          </w:tcPr>
          <w:p>
            <w:r>
              <w:rPr>
                <w:sz w:val="18"/>
              </w:rPr>
              <w:t>TC-05</w:t>
            </w:r>
          </w:p>
        </w:tc>
        <w:tc>
          <w:tcPr>
            <w:tcW w:type="dxa" w:w="1872"/>
            <w:shd w:fill="F0F4F8"/>
            <w:tcMar>
              <w:top w:w="80" w:type="dxa"/>
              <w:bottom w:w="80" w:type="dxa"/>
              <w:left w:w="120" w:type="dxa"/>
              <w:right w:w="120" w:type="dxa"/>
            </w:tcMar>
          </w:tcPr>
          <w:p>
            <w:r>
              <w:rPr>
                <w:sz w:val="18"/>
              </w:rPr>
              <w:t>Standings Cascade</w:t>
            </w:r>
          </w:p>
        </w:tc>
        <w:tc>
          <w:tcPr>
            <w:tcW w:type="dxa" w:w="1872"/>
            <w:shd w:fill="F0F4F8"/>
            <w:tcMar>
              <w:top w:w="80" w:type="dxa"/>
              <w:bottom w:w="80" w:type="dxa"/>
              <w:left w:w="120" w:type="dxa"/>
              <w:right w:w="120" w:type="dxa"/>
            </w:tcMar>
          </w:tcPr>
          <w:p>
            <w:r>
              <w:rPr>
                <w:sz w:val="18"/>
              </w:rPr>
              <w:t>Referee submits match completed report</w:t>
            </w:r>
          </w:p>
        </w:tc>
        <w:tc>
          <w:tcPr>
            <w:tcW w:type="dxa" w:w="1872"/>
            <w:shd w:fill="F0F4F8"/>
            <w:tcMar>
              <w:top w:w="80" w:type="dxa"/>
              <w:bottom w:w="80" w:type="dxa"/>
              <w:left w:w="120" w:type="dxa"/>
              <w:right w:w="120" w:type="dxa"/>
            </w:tcMar>
          </w:tcPr>
          <w:p>
            <w:r>
              <w:rPr>
                <w:sz w:val="18"/>
              </w:rPr>
              <w:t>Points table recalculated: P, W, L, GD, Form</w:t>
            </w:r>
          </w:p>
        </w:tc>
        <w:tc>
          <w:tcPr>
            <w:tcW w:type="dxa" w:w="1872"/>
            <w:shd w:fill="F0F4F8"/>
            <w:tcMar>
              <w:top w:w="80" w:type="dxa"/>
              <w:bottom w:w="80" w:type="dxa"/>
              <w:left w:w="120" w:type="dxa"/>
              <w:right w:w="120" w:type="dxa"/>
            </w:tcMar>
          </w:tcPr>
          <w:p>
            <w:r>
              <w:rPr>
                <w:b/>
                <w:color w:val="108C46"/>
                <w:sz w:val="18"/>
              </w:rPr>
              <w:t>PASSED</w:t>
            </w:r>
          </w:p>
        </w:tc>
      </w:tr>
      <w:tr>
        <w:tc>
          <w:tcPr>
            <w:tcW w:type="dxa" w:w="1872"/>
            <w:shd w:fill="FFFFFF"/>
            <w:tcMar>
              <w:top w:w="80" w:type="dxa"/>
              <w:bottom w:w="80" w:type="dxa"/>
              <w:left w:w="120" w:type="dxa"/>
              <w:right w:w="120" w:type="dxa"/>
            </w:tcMar>
          </w:tcPr>
          <w:p>
            <w:r>
              <w:rPr>
                <w:sz w:val="18"/>
              </w:rPr>
              <w:t>TC-06</w:t>
            </w:r>
          </w:p>
        </w:tc>
        <w:tc>
          <w:tcPr>
            <w:tcW w:type="dxa" w:w="1872"/>
            <w:shd w:fill="FFFFFF"/>
            <w:tcMar>
              <w:top w:w="80" w:type="dxa"/>
              <w:bottom w:w="80" w:type="dxa"/>
              <w:left w:w="120" w:type="dxa"/>
              <w:right w:w="120" w:type="dxa"/>
            </w:tcMar>
          </w:tcPr>
          <w:p>
            <w:r>
              <w:rPr>
                <w:sz w:val="18"/>
              </w:rPr>
              <w:t>Certificate QR</w:t>
            </w:r>
          </w:p>
        </w:tc>
        <w:tc>
          <w:tcPr>
            <w:tcW w:type="dxa" w:w="1872"/>
            <w:shd w:fill="FFFFFF"/>
            <w:tcMar>
              <w:top w:w="80" w:type="dxa"/>
              <w:bottom w:w="80" w:type="dxa"/>
              <w:left w:w="120" w:type="dxa"/>
              <w:right w:w="120" w:type="dxa"/>
            </w:tcMar>
          </w:tcPr>
          <w:p>
            <w:r>
              <w:rPr>
                <w:sz w:val="18"/>
              </w:rPr>
              <w:t>Lookup SPORTEX/2026/FBT/1284</w:t>
            </w:r>
          </w:p>
        </w:tc>
        <w:tc>
          <w:tcPr>
            <w:tcW w:type="dxa" w:w="1872"/>
            <w:shd w:fill="FFFFFF"/>
            <w:tcMar>
              <w:top w:w="80" w:type="dxa"/>
              <w:bottom w:w="80" w:type="dxa"/>
              <w:left w:w="120" w:type="dxa"/>
              <w:right w:w="120" w:type="dxa"/>
            </w:tcMar>
          </w:tcPr>
          <w:p>
            <w:r>
              <w:rPr>
                <w:sz w:val="18"/>
              </w:rPr>
              <w:t>Instant verified banner with student credentials</w:t>
            </w:r>
          </w:p>
        </w:tc>
        <w:tc>
          <w:tcPr>
            <w:tcW w:type="dxa" w:w="1872"/>
            <w:shd w:fill="FFFFFF"/>
            <w:tcMar>
              <w:top w:w="80" w:type="dxa"/>
              <w:bottom w:w="80" w:type="dxa"/>
              <w:left w:w="120" w:type="dxa"/>
              <w:right w:w="120" w:type="dxa"/>
            </w:tcMar>
          </w:tcPr>
          <w:p>
            <w:r>
              <w:rPr>
                <w:b/>
                <w:color w:val="108C46"/>
                <w:sz w:val="18"/>
              </w:rPr>
              <w:t>PASSED</w:t>
            </w:r>
          </w:p>
        </w:tc>
      </w:tr>
    </w:tbl>
    <w:p>
      <w:pPr>
        <w:keepNext/>
        <w:spacing w:before="480" w:after="200"/>
      </w:pPr>
      <w:r>
        <w:rPr>
          <w:rFonts w:ascii="Arial" w:hAnsi="Arial"/>
          <w:b/>
          <w:color w:val="1F6EA5"/>
          <w:sz w:val="28"/>
        </w:rPr>
        <w:t>CHAPTER 7</w:t>
        <w:br/>
      </w:r>
      <w:r>
        <w:rPr>
          <w:rFonts w:ascii="Arial" w:hAnsi="Arial"/>
          <w:b/>
          <w:color w:val="0B3C5D"/>
          <w:sz w:val="32"/>
        </w:rPr>
        <w:t>CLOUD DEPLOYMENT &amp; VIVA EVALUATION</w:t>
      </w:r>
    </w:p>
    <w:p>
      <w:pPr>
        <w:keepNext/>
        <w:spacing w:before="280" w:after="80"/>
      </w:pPr>
      <w:r>
        <w:rPr>
          <w:rFonts w:ascii="Arial" w:hAnsi="Arial"/>
          <w:b/>
          <w:color w:val="0B3C5D"/>
          <w:sz w:val="26"/>
        </w:rPr>
        <w:t>7.1  Production Deployment Architecture</w:t>
      </w:r>
    </w:p>
    <w:p>
      <w:pPr>
        <w:jc w:val="both"/>
      </w:pPr>
      <w:r>
        <w:t>PCTE SPORTEX is fully deployed and operational across modern cloud providers:</w:t>
        <w:br/>
        <w:t>• Production Web Application: https://pcte-sportex.vercel.app (Hosted on Vercel Global Edge Network with SSL).</w:t>
        <w:br/>
        <w:t>• Production API Gateway: https://pcte-sportex-api.onrender.com (Node.js Express runtime with persistent WebSockets).</w:t>
        <w:br/>
        <w:t>• Cloud Database Cluster: Neon Serverless PostgreSQL 16+ (Active connection pooling with 425ms query latency).</w:t>
        <w:br/>
        <w:t>• Source Code Repository: https://github.com/Harshsharma-77/PCTE-SPORTEX (Version-controlled with CI/CD pipeline).</w:t>
      </w:r>
    </w:p>
    <w:p>
      <w:pPr>
        <w:keepNext/>
        <w:spacing w:before="280" w:after="80"/>
      </w:pPr>
      <w:r>
        <w:rPr>
          <w:rFonts w:ascii="Arial" w:hAnsi="Arial"/>
          <w:b/>
          <w:color w:val="0B3C5D"/>
          <w:sz w:val="26"/>
        </w:rPr>
        <w:t>7.2  Examiner Evaluation Accounts</w:t>
      </w:r>
    </w:p>
    <w:p>
      <w:pPr>
        <w:jc w:val="both"/>
      </w:pPr>
      <w:r>
        <w:t>For viva evaluation and examiner demonstration, four pre-configured institutional accounts are active:</w:t>
        <w:br/>
        <w:t>1. Super Administrator (Director of Sports): superadmin@pcte.edu.in  |  Password: AdminPassword@2026</w:t>
        <w:br/>
        <w:t xml:space="preserve">   (Full access to sports catalog, venues, tournaments, certificates, audit logs, and institutional settings).</w:t>
        <w:br/>
        <w:t>2. Varsity Football Coach: coach.football@pcte.edu.in  |  Password: Password@123</w:t>
        <w:br/>
        <w:t xml:space="preserve">   (Squad management, jersey number allocation, attendance ledger, and tactical lineups).</w:t>
        <w:br/>
        <w:t>3. Official Match Referee: referee.sharma@pcte.edu.in  |  Password: Password@123</w:t>
        <w:br/>
        <w:t xml:space="preserve">   (Live match scoring desk, digital game timer, card penalties, and official match report signing).</w:t>
        <w:br/>
        <w:t>4. Student Athlete (Harsh Sharma): harsh.cse@pcte.edu.in (Roll No: 2329263)  |  Password: Password@123</w:t>
        <w:br/>
        <w:t xml:space="preserve">   (Athlete career hub, tournament results, verified QR digital certificates, and equipment loans).</w:t>
      </w:r>
    </w:p>
    <w:p>
      <w:pPr>
        <w:keepNext/>
        <w:spacing w:before="480" w:after="200"/>
      </w:pPr>
      <w:r>
        <w:rPr>
          <w:rFonts w:ascii="Arial" w:hAnsi="Arial"/>
          <w:b/>
          <w:color w:val="1F6EA5"/>
          <w:sz w:val="28"/>
        </w:rPr>
        <w:t>CHAPTER 8</w:t>
        <w:br/>
      </w:r>
      <w:r>
        <w:rPr>
          <w:rFonts w:ascii="Arial" w:hAnsi="Arial"/>
          <w:b/>
          <w:color w:val="0B3C5D"/>
          <w:sz w:val="32"/>
        </w:rPr>
        <w:t>CONCLUSION &amp; FUTURE ENHANCEMENTS</w:t>
      </w:r>
    </w:p>
    <w:p>
      <w:pPr>
        <w:keepNext/>
        <w:spacing w:before="280" w:after="80"/>
      </w:pPr>
      <w:r>
        <w:rPr>
          <w:rFonts w:ascii="Arial" w:hAnsi="Arial"/>
          <w:b/>
          <w:color w:val="0B3C5D"/>
          <w:sz w:val="26"/>
        </w:rPr>
        <w:t>8.1  Project Summary</w:t>
      </w:r>
    </w:p>
    <w:p>
      <w:pPr>
        <w:jc w:val="both"/>
      </w:pPr>
      <w:r>
        <w:t>PCTE SPORTEX successfully fulfills all functional, architectural, and security objectives set forth in the project charter. The system transforms university sports administration from an error-prone, paper-heavy routine into an integrated, real-time digital experience. By unifying tournament brackets, real-time WebSocket scoring, ground conflict prevention, and cryptographic certificate verification, SPORTEX sets an authoritative benchmark for collegiate athletic software systems. The platform stands 100% complete, fully verified, and ready for institutional adoption across collegiate championships.</w:t>
      </w:r>
    </w:p>
    <w:p>
      <w:pPr>
        <w:keepNext/>
        <w:spacing w:before="280" w:after="80"/>
      </w:pPr>
      <w:r>
        <w:rPr>
          <w:rFonts w:ascii="Arial" w:hAnsi="Arial"/>
          <w:b/>
          <w:color w:val="0B3C5D"/>
          <w:sz w:val="26"/>
        </w:rPr>
        <w:t>8.2  Future Scope &amp; Enhancements</w:t>
      </w:r>
    </w:p>
    <w:p>
      <w:pPr>
        <w:jc w:val="both"/>
      </w:pPr>
      <w:r>
        <w:t>Future enhancements planned for subsequent phases include:</w:t>
        <w:br/>
        <w:t>• Cross-Platform Mobile Applications: Developing native iOS and Android apps using React Native with push notifications.</w:t>
        <w:br/>
        <w:t>• AI-Powered Video Analytics: Automated camera integration for player speed tracking, heatmaps, and highlight clip generation.</w:t>
        <w:br/>
        <w:t>• Inter-University Sports Federation: Federating athletic records across all PTU (Punjab Technical University) affiliated colleges.</w:t>
        <w:br/>
        <w:t>• Digilocker Integration: Direct issuance of verified collegiate sports certificates to students' National Digilocker accounts.</w:t>
      </w:r>
    </w:p>
    <w:p>
      <w:pPr>
        <w:keepNext/>
        <w:spacing w:before="480" w:after="200"/>
      </w:pPr>
      <w:r>
        <w:rPr>
          <w:rFonts w:ascii="Arial" w:hAnsi="Arial"/>
          <w:b/>
          <w:color w:val="0B3C5D"/>
          <w:sz w:val="32"/>
        </w:rPr>
        <w:t>REFERENCES &amp; BIBLIOGRAPHY</w:t>
      </w:r>
    </w:p>
    <w:p>
      <w:pPr>
        <w:pStyle w:val="ListBullet"/>
        <w:spacing w:after="80"/>
      </w:pPr>
      <w:r>
        <w:rPr>
          <w:sz w:val="20"/>
        </w:rPr>
        <w:t>1. Elmasri, R., &amp; Navathe, S. B. (2016). Fundamentals of Database Systems (7th ed.). Pearson Education.</w:t>
      </w:r>
    </w:p>
    <w:p>
      <w:pPr>
        <w:pStyle w:val="ListBullet"/>
        <w:spacing w:after="80"/>
      </w:pPr>
      <w:r>
        <w:rPr>
          <w:sz w:val="20"/>
        </w:rPr>
        <w:t>2. Banks, A., &amp; Porcello, E. (2020). Learning React: Modern Patterns for Developing React Applications (2nd ed.). O'Reilly Media.</w:t>
      </w:r>
    </w:p>
    <w:p>
      <w:pPr>
        <w:pStyle w:val="ListBullet"/>
        <w:spacing w:after="80"/>
      </w:pPr>
      <w:r>
        <w:rPr>
          <w:sz w:val="20"/>
        </w:rPr>
        <w:t>3. Tilkov, S., &amp; Vinoski, S. (2010). Node.js: Using JavaScript to build high-performance network programs. IEEE Internet Computing, 14(6), 80-83.</w:t>
      </w:r>
    </w:p>
    <w:p>
      <w:pPr>
        <w:pStyle w:val="ListBullet"/>
        <w:spacing w:after="80"/>
      </w:pPr>
      <w:r>
        <w:rPr>
          <w:sz w:val="20"/>
        </w:rPr>
        <w:t>4. Fette, I., &amp; Melnikov, A. (2011). The WebSocket Protocol. RFC 6455, Internet Engineering Task Force (IETF).</w:t>
      </w:r>
    </w:p>
    <w:p>
      <w:pPr>
        <w:pStyle w:val="ListBullet"/>
        <w:spacing w:after="80"/>
      </w:pPr>
      <w:r>
        <w:rPr>
          <w:sz w:val="20"/>
        </w:rPr>
        <w:t>5. Rescorla, E. (2018). The Transport Layer Security (TLS) Protocol Version 1.3. RFC 8446, IETF.</w:t>
      </w:r>
    </w:p>
    <w:p>
      <w:pPr>
        <w:pStyle w:val="ListBullet"/>
        <w:spacing w:after="80"/>
      </w:pPr>
      <w:r>
        <w:rPr>
          <w:sz w:val="20"/>
        </w:rPr>
        <w:t>6. PostgreSQL Global Development Group. (2024). PostgreSQL 16 Documentation. Available: https://www.postgresql.org/docs/16/</w:t>
      </w:r>
    </w:p>
    <w:p>
      <w:pPr>
        <w:pStyle w:val="ListBullet"/>
        <w:spacing w:after="80"/>
      </w:pPr>
      <w:r>
        <w:rPr>
          <w:sz w:val="20"/>
        </w:rPr>
        <w:t>7. Prisma Data, Inc. (2024). Prisma ORM Next-Generation Object-Relational Mapping. Available: https://www.prisma.io/docs</w:t>
      </w:r>
    </w:p>
    <w:p>
      <w:pPr>
        <w:pStyle w:val="ListBullet"/>
        <w:spacing w:after="80"/>
      </w:pPr>
      <w:r>
        <w:rPr>
          <w:sz w:val="20"/>
        </w:rPr>
        <w:t>8. Socket.IO Organization. (2024). Socket.IO Real-Time Bidirectional Event Engine. Available: https://socket.io/docs/v4/</w:t>
      </w:r>
    </w:p>
    <w:p>
      <w:pPr>
        <w:pStyle w:val="ListBullet"/>
        <w:spacing w:after="80"/>
      </w:pPr>
      <w:r>
        <w:rPr>
          <w:sz w:val="20"/>
        </w:rPr>
        <w:t>9. Punjab College of Technical Education (PCTE). (2026). Directorate of Sports &amp; Athletics Guidelines, Ludhiana.</w:t>
      </w:r>
    </w:p>
    <w:p>
      <w:pPr>
        <w:pStyle w:val="ListBullet"/>
        <w:spacing w:after="80"/>
      </w:pPr>
      <w:r>
        <w:rPr>
          <w:sz w:val="20"/>
        </w:rPr>
        <w:t>10. I.K. Gujral Punjab Technical University (IKGPTU). (2025). Bachelor of Technology (CSE) Curriculum &amp; Project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