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pPr>
      <w:r>
        <w:rPr>
          <w:b/>
          <w:color w:val="646464"/>
          <w:sz w:val="26"/>
        </w:rPr>
        <w:t>A MAJOR PROJECT SYNOPSIS ON</w:t>
        <w:br/>
      </w:r>
      <w:r>
        <w:rPr>
          <w:b/>
          <w:color w:val="0F4C81"/>
          <w:sz w:val="36"/>
        </w:rPr>
        <w:t>PCTE SPORTEX</w:t>
        <w:br/>
        <w:t>COLLEGE SPORTS MANAGEMENT &amp; REAL-TIME LIVE SCORING PLATFORM</w:t>
        <w:br/>
      </w:r>
    </w:p>
    <w:p>
      <w:pPr>
        <w:spacing w:after="400"/>
        <w:jc w:val="center"/>
      </w:pPr>
      <w:r>
        <w:rPr>
          <w:b/>
          <w:color w:val="2874A6"/>
          <w:sz w:val="22"/>
        </w:rPr>
        <w:t>Submitted in partial fulfillment of the requirements for the degree of</w:t>
        <w:br/>
        <w:t>BACHELOR OF TECHNOLOGY</w:t>
        <w:br/>
        <w:t>IN</w:t>
        <w:br/>
        <w:t>COMPUTER SCIENCE &amp; ENGINEERING</w:t>
        <w:br/>
        <w:br/>
        <w:t>DEPARTMENT OF COMPUTER SCIENCE &amp; ENGINEERING</w:t>
        <w:br/>
        <w:t>PUNJAB COLLEGE OF TECHNICAL EDUCATION (PCTE), LUDHIANA</w:t>
        <w:br/>
        <w:t>ACADEMIC SESSION: 2025 – 2026</w:t>
        <w:br/>
      </w:r>
    </w:p>
    <w:p>
      <w:pPr>
        <w:jc w:val="center"/>
      </w:pPr>
      <w:r>
        <w:t>―――――――――――――――――――――――――――――――――――――――――――――――――――――――</w:t>
      </w:r>
    </w:p>
    <w:p>
      <w:pPr>
        <w:keepNext/>
        <w:spacing w:before="320" w:after="120"/>
      </w:pPr>
      <w:r>
        <w:rPr>
          <w:b/>
          <w:color w:val="0F4C81"/>
          <w:sz w:val="28"/>
        </w:rPr>
        <w:t xml:space="preserve">1. </w:t>
      </w:r>
      <w:r>
        <w:rPr>
          <w:b/>
          <w:color w:val="0F4C81"/>
          <w:sz w:val="28"/>
        </w:rPr>
        <w:t>INTRODUCTION &amp; BACKGROUND</w:t>
      </w:r>
    </w:p>
    <w:p>
      <w:pPr>
        <w:jc w:val="both"/>
      </w:pPr>
      <w:r>
        <w:t>Collegiate athletic programs serve as a cornerstone of physical development, institutional pride, and active student life. However, modern collegiate sports administration across universities in India is predominantly managed via disjointed spreadsheets, physical paper scorecards, and physical notice board postings. This fragmented operational method causes fixture delays, scoring inconsistencies, and unverified participation certificates.</w:t>
      </w:r>
    </w:p>
    <w:p>
      <w:pPr>
        <w:jc w:val="both"/>
      </w:pPr>
      <w:r>
        <w:t>PCTE SPORTEX is an enterprise-grade, cloud-native Software-as-a-Service (SaaS) application engineered to provide a unified digital sports ecosystem. Developed from the ground up using modern full-stack web technologies (TypeScript, React 18, Node.js Express, PostgreSQL, Prisma ORM, and Socket.IO), SPORTEX seamlessly coordinates university sports directors, departmental team coaches, certified referees, and student athletes within a single responsive portal.</w:t>
      </w:r>
    </w:p>
    <w:p>
      <w:pPr>
        <w:keepNext/>
        <w:spacing w:before="320" w:after="120"/>
      </w:pPr>
      <w:r>
        <w:rPr>
          <w:b/>
          <w:color w:val="0F4C81"/>
          <w:sz w:val="28"/>
        </w:rPr>
        <w:t xml:space="preserve">2. </w:t>
      </w:r>
      <w:r>
        <w:rPr>
          <w:b/>
          <w:color w:val="0F4C81"/>
          <w:sz w:val="28"/>
        </w:rPr>
        <w:t>PROBLEM STATEMENT</w:t>
      </w:r>
    </w:p>
    <w:p>
      <w:r>
        <w:t>The current manual and semi-digital methods of collegiate sports governance suffer from critical challenges:</w:t>
      </w:r>
    </w:p>
    <w:p>
      <w:pPr>
        <w:pStyle w:val="ListBullet"/>
      </w:pPr>
      <w:r>
        <w:rPr>
          <w:b/>
        </w:rPr>
        <w:t xml:space="preserve">Manual Scheduling Collisions: </w:t>
      </w:r>
      <w:r>
        <w:t>Venues and grounds are vulnerable to overlapping schedules and double-booking due to lack of automated conflict detection.</w:t>
      </w:r>
    </w:p>
    <w:p>
      <w:pPr>
        <w:pStyle w:val="ListBullet"/>
      </w:pPr>
      <w:r>
        <w:rPr>
          <w:b/>
        </w:rPr>
        <w:t xml:space="preserve">Absence of Live Telemetry: </w:t>
      </w:r>
      <w:r>
        <w:t>Students, faculty, and alumni unable to physically attend campus grounds have no access to real-time, zero-delay match score updates.</w:t>
      </w:r>
    </w:p>
    <w:p>
      <w:pPr>
        <w:pStyle w:val="ListBullet"/>
      </w:pPr>
      <w:r>
        <w:rPr>
          <w:b/>
        </w:rPr>
        <w:t xml:space="preserve">Delayed Tournament Standings: </w:t>
      </w:r>
      <w:r>
        <w:t>Points tables, goal differences, and leaderboards require laborious manual tallying, often taking days after match completion.</w:t>
      </w:r>
    </w:p>
    <w:p>
      <w:pPr>
        <w:pStyle w:val="ListBullet"/>
      </w:pPr>
      <w:r>
        <w:rPr>
          <w:b/>
        </w:rPr>
        <w:t xml:space="preserve">Fraud-Prone Paper Certificates: </w:t>
      </w:r>
      <w:r>
        <w:t>Traditional paper athletic certificates can easily be duplicated, altered, or forged without instant verification.</w:t>
      </w:r>
    </w:p>
    <w:p>
      <w:pPr>
        <w:pStyle w:val="ListBullet"/>
      </w:pPr>
      <w:r>
        <w:rPr>
          <w:b/>
        </w:rPr>
        <w:t xml:space="preserve">Equipment Inventory Loss: </w:t>
      </w:r>
      <w:r>
        <w:t>Sports goods and athletic equipment checkout processes lack real-time stock and condition inspection tracking.</w:t>
      </w:r>
    </w:p>
    <w:p>
      <w:pPr>
        <w:keepNext/>
        <w:spacing w:before="320" w:after="120"/>
      </w:pPr>
      <w:r>
        <w:rPr>
          <w:b/>
          <w:color w:val="0F4C81"/>
          <w:sz w:val="28"/>
        </w:rPr>
        <w:t xml:space="preserve">3. </w:t>
      </w:r>
      <w:r>
        <w:rPr>
          <w:b/>
          <w:color w:val="0F4C81"/>
          <w:sz w:val="28"/>
        </w:rPr>
        <w:t>OBJECTIVES OF THE PROJECT</w:t>
      </w:r>
    </w:p>
    <w:p>
      <w:r>
        <w:t>The primary objectives of PCTE SPORTEX are as follows:</w:t>
      </w:r>
    </w:p>
    <w:p>
      <w:pPr>
        <w:pStyle w:val="ListBullet"/>
      </w:pPr>
      <w:r>
        <w:t>Implement Granular Role-Based Access Control (RBAC) across 6 roles (Super Admin, Sports Admin, Coach, Referee, Student Athlete, and Viewer).</w:t>
      </w:r>
    </w:p>
    <w:p>
      <w:pPr>
        <w:pStyle w:val="ListBullet"/>
      </w:pPr>
      <w:r>
        <w:t>Engineer a Real-Time Live Scoring Engine using Socket.IO WebSockets delivering game clock control, sport-specific events (goals, runs, points), and commentary with &lt;50ms latency.</w:t>
      </w:r>
    </w:p>
    <w:p>
      <w:pPr>
        <w:pStyle w:val="ListBullet"/>
      </w:pPr>
      <w:r>
        <w:t>Provide an Automated Tournament &amp; Bracket Pairing Engine supporting Single Elimination Knockouts and Round-Robin leagues with automated post-match points cascade.</w:t>
      </w:r>
    </w:p>
    <w:p>
      <w:pPr>
        <w:pStyle w:val="ListBullet"/>
      </w:pPr>
      <w:r>
        <w:t>Deploy a Cryptographic QR Certificate Engine with UUID verification tokens allowing instant public zero-authentication verification against the database.</w:t>
      </w:r>
    </w:p>
    <w:p>
      <w:pPr>
        <w:pStyle w:val="ListBullet"/>
      </w:pPr>
      <w:r>
        <w:t>Build an Intelligent Ground Conflict Detection algorithm that prevents overlapping fixtures at the same sports arena.</w:t>
      </w:r>
    </w:p>
    <w:p>
      <w:pPr>
        <w:pStyle w:val="ListBullet"/>
      </w:pPr>
      <w:r>
        <w:t>Incorporate an Equipment Inventory Desk with condition auditing (New, Good, Fair, Damaged) and loan ledger.</w:t>
      </w:r>
    </w:p>
    <w:p>
      <w:pPr>
        <w:pStyle w:val="ListBullet"/>
      </w:pPr>
      <w:r>
        <w:t>Deliver Global Omnisearch (Ctrl+K) for instant query resolution across athletes, teams, sports, fixtures, and announcements.</w:t>
      </w:r>
    </w:p>
    <w:p>
      <w:pPr>
        <w:keepNext/>
        <w:spacing w:before="320" w:after="120"/>
      </w:pPr>
      <w:r>
        <w:rPr>
          <w:b/>
          <w:color w:val="0F4C81"/>
          <w:sz w:val="28"/>
        </w:rPr>
        <w:t xml:space="preserve">4. </w:t>
      </w:r>
      <w:r>
        <w:rPr>
          <w:b/>
          <w:color w:val="0F4C81"/>
          <w:sz w:val="28"/>
        </w:rPr>
        <w:t>SYSTEM ARCHITECTURE &amp; METHODOLOGY</w:t>
      </w:r>
    </w:p>
    <w:p>
      <w:pPr>
        <w:jc w:val="both"/>
      </w:pPr>
      <w:r>
        <w:t>PCTE SPORTEX follows a modern Three-Tier Client-Server Architecture, dividing concerns into presentation, business logic, and persistence layers for maximum reliability, speed, and horizontal scalability.</w:t>
      </w:r>
    </w:p>
    <w:p>
      <w:pPr>
        <w:pStyle w:val="ListBullet"/>
      </w:pPr>
      <w:r>
        <w:rPr>
          <w:b/>
        </w:rPr>
        <w:t xml:space="preserve">Presentation Layer (Frontend): </w:t>
      </w:r>
      <w:r>
        <w:t>Built using React 18, TypeScript, Tailwind CSS, shadcn/ui components, and Framer Motion. Bundled and deployed on Vercel.</w:t>
      </w:r>
    </w:p>
    <w:p>
      <w:pPr>
        <w:pStyle w:val="ListBullet"/>
      </w:pPr>
      <w:r>
        <w:rPr>
          <w:b/>
        </w:rPr>
        <w:t xml:space="preserve">Application &amp; Streaming Layer (Backend): </w:t>
      </w:r>
      <w:r>
        <w:t>Engineered with Node.js, Express 4, TypeScript, Zod schema validation, Helmet security, and Socket.IO. Deployed on Render.</w:t>
      </w:r>
    </w:p>
    <w:p>
      <w:pPr>
        <w:pStyle w:val="ListBullet"/>
      </w:pPr>
      <w:r>
        <w:rPr>
          <w:b/>
        </w:rPr>
        <w:t xml:space="preserve">Persistence Layer (Database): </w:t>
      </w:r>
      <w:r>
        <w:t>PostgreSQL 16+ database managed via Prisma ORM with 24 normalized relational entities and connection pooling. Hosted on Neon Serverless Cloud.</w:t>
      </w:r>
    </w:p>
    <w:p>
      <w:pPr>
        <w:keepNext/>
        <w:spacing w:before="320" w:after="120"/>
      </w:pPr>
      <w:r>
        <w:rPr>
          <w:b/>
          <w:color w:val="0F4C81"/>
          <w:sz w:val="28"/>
        </w:rPr>
        <w:t xml:space="preserve">5. </w:t>
      </w:r>
      <w:r>
        <w:rPr>
          <w:b/>
          <w:color w:val="0F4C81"/>
          <w:sz w:val="28"/>
        </w:rPr>
        <w:t>FUNCTIONAL MODULES &amp; CAPABILITIES</w:t>
      </w:r>
    </w:p>
    <w:tbl>
      <w:tblPr>
        <w:tblW w:type="auto" w:w="0"/>
        <w:jc w:val="center"/>
        <w:tblLayout w:type="fixed"/>
        <w:tblLook w:firstColumn="1" w:firstRow="1" w:lastColumn="0" w:lastRow="0" w:noHBand="0" w:noVBand="1" w:val="04A0"/>
      </w:tblPr>
      <w:tblGrid>
        <w:gridCol w:w="3120"/>
        <w:gridCol w:w="3120"/>
        <w:gridCol w:w="3120"/>
      </w:tblGrid>
      <w:tr>
        <w:tc>
          <w:tcPr>
            <w:tcW w:type="dxa" w:w="2592"/>
            <w:shd w:fill="0F4C81"/>
          </w:tcPr>
          <w:p>
            <w:r>
              <w:rPr>
                <w:b/>
                <w:color w:val="FFFFFF"/>
              </w:rPr>
              <w:t>Module Name</w:t>
            </w:r>
          </w:p>
        </w:tc>
        <w:tc>
          <w:tcPr>
            <w:tcW w:type="dxa" w:w="1728"/>
            <w:shd w:fill="0F4C81"/>
          </w:tcPr>
          <w:p>
            <w:r>
              <w:rPr>
                <w:b/>
                <w:color w:val="FFFFFF"/>
              </w:rPr>
              <w:t>Primary User</w:t>
            </w:r>
          </w:p>
        </w:tc>
        <w:tc>
          <w:tcPr>
            <w:tcW w:type="dxa" w:w="5040"/>
            <w:shd w:fill="0F4C81"/>
          </w:tcPr>
          <w:p>
            <w:r>
              <w:rPr>
                <w:b/>
                <w:color w:val="FFFFFF"/>
              </w:rPr>
              <w:t>Key Functionalities &amp; Features</w:t>
            </w:r>
          </w:p>
        </w:tc>
      </w:tr>
      <w:tr>
        <w:tc>
          <w:tcPr>
            <w:tcW w:type="dxa" w:w="2592"/>
          </w:tcPr>
          <w:p>
            <w:r>
              <w:rPr>
                <w:sz w:val="20"/>
              </w:rPr>
              <w:t>Authentication &amp; RBAC</w:t>
            </w:r>
          </w:p>
        </w:tc>
        <w:tc>
          <w:tcPr>
            <w:tcW w:type="dxa" w:w="1728"/>
          </w:tcPr>
          <w:p>
            <w:r>
              <w:rPr>
                <w:sz w:val="20"/>
              </w:rPr>
              <w:t>All Users</w:t>
            </w:r>
          </w:p>
        </w:tc>
        <w:tc>
          <w:tcPr>
            <w:tcW w:type="dxa" w:w="5040"/>
          </w:tcPr>
          <w:p>
            <w:r>
              <w:rPr>
                <w:sz w:val="20"/>
              </w:rPr>
              <w:t>Dual-token JWT, bcrypt password hashing, 6-role permission matrix, session protection.</w:t>
            </w:r>
          </w:p>
        </w:tc>
      </w:tr>
      <w:tr>
        <w:tc>
          <w:tcPr>
            <w:tcW w:type="dxa" w:w="2592"/>
          </w:tcPr>
          <w:p>
            <w:r>
              <w:rPr>
                <w:sz w:val="20"/>
              </w:rPr>
              <w:t>Sports &amp; Franchise Directory</w:t>
            </w:r>
          </w:p>
        </w:tc>
        <w:tc>
          <w:tcPr>
            <w:tcW w:type="dxa" w:w="1728"/>
          </w:tcPr>
          <w:p>
            <w:r>
              <w:rPr>
                <w:sz w:val="20"/>
              </w:rPr>
              <w:t>Admin, Coach</w:t>
            </w:r>
          </w:p>
        </w:tc>
        <w:tc>
          <w:tcPr>
            <w:tcW w:type="dxa" w:w="5040"/>
          </w:tcPr>
          <w:p>
            <w:r>
              <w:rPr>
                <w:sz w:val="20"/>
              </w:rPr>
              <w:t>Configure sports disciplines, departmental teams, squads, jersey numbers, and captains.</w:t>
            </w:r>
          </w:p>
        </w:tc>
      </w:tr>
      <w:tr>
        <w:tc>
          <w:tcPr>
            <w:tcW w:type="dxa" w:w="2592"/>
          </w:tcPr>
          <w:p>
            <w:r>
              <w:rPr>
                <w:sz w:val="20"/>
              </w:rPr>
              <w:t>Tournaments &amp; Scheduling</w:t>
            </w:r>
          </w:p>
        </w:tc>
        <w:tc>
          <w:tcPr>
            <w:tcW w:type="dxa" w:w="1728"/>
          </w:tcPr>
          <w:p>
            <w:r>
              <w:rPr>
                <w:sz w:val="20"/>
              </w:rPr>
              <w:t>Sports Admin</w:t>
            </w:r>
          </w:p>
        </w:tc>
        <w:tc>
          <w:tcPr>
            <w:tcW w:type="dxa" w:w="5040"/>
          </w:tcPr>
          <w:p>
            <w:r>
              <w:rPr>
                <w:sz w:val="20"/>
              </w:rPr>
              <w:t>Knockout/Round-robin brackets, automated fixture generation, venue conflict detector.</w:t>
            </w:r>
          </w:p>
        </w:tc>
      </w:tr>
      <w:tr>
        <w:tc>
          <w:tcPr>
            <w:tcW w:type="dxa" w:w="2592"/>
          </w:tcPr>
          <w:p>
            <w:r>
              <w:rPr>
                <w:sz w:val="20"/>
              </w:rPr>
              <w:t>Live Match Scoring Console</w:t>
            </w:r>
          </w:p>
        </w:tc>
        <w:tc>
          <w:tcPr>
            <w:tcW w:type="dxa" w:w="1728"/>
          </w:tcPr>
          <w:p>
            <w:r>
              <w:rPr>
                <w:sz w:val="20"/>
              </w:rPr>
              <w:t>Match Referee</w:t>
            </w:r>
          </w:p>
        </w:tc>
        <w:tc>
          <w:tcPr>
            <w:tcW w:type="dxa" w:w="5040"/>
          </w:tcPr>
          <w:p>
            <w:r>
              <w:rPr>
                <w:sz w:val="20"/>
              </w:rPr>
              <w:t>WebSocket real-time scoreboard, timer kickoff/pause, goals, cards, and text commentary.</w:t>
            </w:r>
          </w:p>
        </w:tc>
      </w:tr>
      <w:tr>
        <w:tc>
          <w:tcPr>
            <w:tcW w:type="dxa" w:w="2592"/>
          </w:tcPr>
          <w:p>
            <w:r>
              <w:rPr>
                <w:sz w:val="20"/>
              </w:rPr>
              <w:t>Standings &amp; Leaderboards</w:t>
            </w:r>
          </w:p>
        </w:tc>
        <w:tc>
          <w:tcPr>
            <w:tcW w:type="dxa" w:w="1728"/>
          </w:tcPr>
          <w:p>
            <w:r>
              <w:rPr>
                <w:sz w:val="20"/>
              </w:rPr>
              <w:t>Public / All</w:t>
            </w:r>
          </w:p>
        </w:tc>
        <w:tc>
          <w:tcPr>
            <w:tcW w:type="dxa" w:w="5040"/>
          </w:tcPr>
          <w:p>
            <w:r>
              <w:rPr>
                <w:sz w:val="20"/>
              </w:rPr>
              <w:t>Automated points table recalculation (GD, Points, Form Guide), top scorers, and stats.</w:t>
            </w:r>
          </w:p>
        </w:tc>
      </w:tr>
      <w:tr>
        <w:tc>
          <w:tcPr>
            <w:tcW w:type="dxa" w:w="2592"/>
          </w:tcPr>
          <w:p>
            <w:r>
              <w:rPr>
                <w:sz w:val="20"/>
              </w:rPr>
              <w:t>Verifiable QR Certificates</w:t>
            </w:r>
          </w:p>
        </w:tc>
        <w:tc>
          <w:tcPr>
            <w:tcW w:type="dxa" w:w="1728"/>
          </w:tcPr>
          <w:p>
            <w:r>
              <w:rPr>
                <w:sz w:val="20"/>
              </w:rPr>
              <w:t>Student / Admin</w:t>
            </w:r>
          </w:p>
        </w:tc>
        <w:tc>
          <w:tcPr>
            <w:tcW w:type="dxa" w:w="5040"/>
          </w:tcPr>
          <w:p>
            <w:r>
              <w:rPr>
                <w:sz w:val="20"/>
              </w:rPr>
              <w:t>Institutional certificate issuing engine, cryptographic UUID token, public QR verification.</w:t>
            </w:r>
          </w:p>
        </w:tc>
      </w:tr>
      <w:tr>
        <w:tc>
          <w:tcPr>
            <w:tcW w:type="dxa" w:w="2592"/>
          </w:tcPr>
          <w:p>
            <w:r>
              <w:rPr>
                <w:sz w:val="20"/>
              </w:rPr>
              <w:t>Equipment Inventory Desk</w:t>
            </w:r>
          </w:p>
        </w:tc>
        <w:tc>
          <w:tcPr>
            <w:tcW w:type="dxa" w:w="1728"/>
          </w:tcPr>
          <w:p>
            <w:r>
              <w:rPr>
                <w:sz w:val="20"/>
              </w:rPr>
              <w:t>Admin, Coach</w:t>
            </w:r>
          </w:p>
        </w:tc>
        <w:tc>
          <w:tcPr>
            <w:tcW w:type="dxa" w:w="5040"/>
          </w:tcPr>
          <w:p>
            <w:r>
              <w:rPr>
                <w:sz w:val="20"/>
              </w:rPr>
              <w:t>Item tracking, condition grades (New/Good/Damaged), loan checkout, fine calculations.</w:t>
            </w:r>
          </w:p>
        </w:tc>
      </w:tr>
      <w:tr>
        <w:tc>
          <w:tcPr>
            <w:tcW w:type="dxa" w:w="2592"/>
          </w:tcPr>
          <w:p>
            <w:r>
              <w:rPr>
                <w:sz w:val="20"/>
              </w:rPr>
              <w:t>Grievance &amp; Audit Trail</w:t>
            </w:r>
          </w:p>
        </w:tc>
        <w:tc>
          <w:tcPr>
            <w:tcW w:type="dxa" w:w="1728"/>
          </w:tcPr>
          <w:p>
            <w:r>
              <w:rPr>
                <w:sz w:val="20"/>
              </w:rPr>
              <w:t>Super Admin</w:t>
            </w:r>
          </w:p>
        </w:tc>
        <w:tc>
          <w:tcPr>
            <w:tcW w:type="dxa" w:w="5040"/>
          </w:tcPr>
          <w:p>
            <w:r>
              <w:rPr>
                <w:sz w:val="20"/>
              </w:rPr>
              <w:t>Student dispute resolution desk and immutable audit ledger of all system transactions.</w:t>
            </w:r>
          </w:p>
        </w:tc>
      </w:tr>
    </w:tbl>
    <w:p>
      <w:pPr>
        <w:spacing w:after="160"/>
      </w:pPr>
    </w:p>
    <w:p>
      <w:pPr>
        <w:keepNext/>
        <w:spacing w:before="320" w:after="120"/>
      </w:pPr>
      <w:r>
        <w:rPr>
          <w:b/>
          <w:color w:val="0F4C81"/>
          <w:sz w:val="28"/>
        </w:rPr>
        <w:t xml:space="preserve">6. </w:t>
      </w:r>
      <w:r>
        <w:rPr>
          <w:b/>
          <w:color w:val="0F4C81"/>
          <w:sz w:val="28"/>
        </w:rPr>
        <w:t>SYSTEM SPECIFICATIONS</w:t>
      </w:r>
    </w:p>
    <w:p>
      <w:pPr>
        <w:keepNext/>
        <w:spacing w:before="200" w:after="80"/>
      </w:pPr>
      <w:r>
        <w:rPr>
          <w:b/>
          <w:color w:val="2874A6"/>
          <w:sz w:val="24"/>
        </w:rPr>
        <w:t>Software Requirements</w:t>
      </w:r>
    </w:p>
    <w:tbl>
      <w:tblPr>
        <w:tblW w:type="auto" w:w="0"/>
        <w:jc w:val="center"/>
        <w:tblLook w:firstColumn="1" w:firstRow="1" w:lastColumn="0" w:lastRow="0" w:noHBand="0" w:noVBand="1" w:val="04A0"/>
      </w:tblPr>
      <w:tblGrid>
        <w:gridCol w:w="4680"/>
        <w:gridCol w:w="4680"/>
      </w:tblGrid>
      <w:tr>
        <w:tc>
          <w:tcPr>
            <w:tcW w:type="dxa" w:w="3600"/>
            <w:shd w:fill="2874A6"/>
          </w:tcPr>
          <w:p>
            <w:r>
              <w:rPr>
                <w:b/>
                <w:color w:val="FFFFFF"/>
              </w:rPr>
              <w:t>Component</w:t>
            </w:r>
          </w:p>
        </w:tc>
        <w:tc>
          <w:tcPr>
            <w:tcW w:type="dxa" w:w="5760"/>
            <w:shd w:fill="2874A6"/>
          </w:tcPr>
          <w:p>
            <w:r>
              <w:rPr>
                <w:b/>
                <w:color w:val="FFFFFF"/>
              </w:rPr>
              <w:t>Technology / Tool Utilized</w:t>
            </w:r>
          </w:p>
        </w:tc>
      </w:tr>
      <w:tr>
        <w:tc>
          <w:tcPr>
            <w:tcW w:type="dxa" w:w="3600"/>
          </w:tcPr>
          <w:p>
            <w:r>
              <w:rPr>
                <w:sz w:val="20"/>
              </w:rPr>
              <w:t>Frontend Technology</w:t>
            </w:r>
          </w:p>
        </w:tc>
        <w:tc>
          <w:tcPr>
            <w:tcW w:type="dxa" w:w="5760"/>
          </w:tcPr>
          <w:p>
            <w:r>
              <w:rPr>
                <w:sz w:val="20"/>
              </w:rPr>
              <w:t>React 18, TypeScript, Tailwind CSS, Vite</w:t>
            </w:r>
          </w:p>
        </w:tc>
      </w:tr>
      <w:tr>
        <w:tc>
          <w:tcPr>
            <w:tcW w:type="dxa" w:w="3600"/>
          </w:tcPr>
          <w:p>
            <w:r>
              <w:rPr>
                <w:sz w:val="20"/>
              </w:rPr>
              <w:t>Backend Framework</w:t>
            </w:r>
          </w:p>
        </w:tc>
        <w:tc>
          <w:tcPr>
            <w:tcW w:type="dxa" w:w="5760"/>
          </w:tcPr>
          <w:p>
            <w:r>
              <w:rPr>
                <w:sz w:val="20"/>
              </w:rPr>
              <w:t>Node.js (v18+), Express 4, TypeScript</w:t>
            </w:r>
          </w:p>
        </w:tc>
      </w:tr>
      <w:tr>
        <w:tc>
          <w:tcPr>
            <w:tcW w:type="dxa" w:w="3600"/>
          </w:tcPr>
          <w:p>
            <w:r>
              <w:rPr>
                <w:sz w:val="20"/>
              </w:rPr>
              <w:t>Database Engine</w:t>
            </w:r>
          </w:p>
        </w:tc>
        <w:tc>
          <w:tcPr>
            <w:tcW w:type="dxa" w:w="5760"/>
          </w:tcPr>
          <w:p>
            <w:r>
              <w:rPr>
                <w:sz w:val="20"/>
              </w:rPr>
              <w:t>PostgreSQL 16+ (Serverless Neon Cloud)</w:t>
            </w:r>
          </w:p>
        </w:tc>
      </w:tr>
      <w:tr>
        <w:tc>
          <w:tcPr>
            <w:tcW w:type="dxa" w:w="3600"/>
          </w:tcPr>
          <w:p>
            <w:r>
              <w:rPr>
                <w:sz w:val="20"/>
              </w:rPr>
              <w:t>Object-Relational Mapping</w:t>
            </w:r>
          </w:p>
        </w:tc>
        <w:tc>
          <w:tcPr>
            <w:tcW w:type="dxa" w:w="5760"/>
          </w:tcPr>
          <w:p>
            <w:r>
              <w:rPr>
                <w:sz w:val="20"/>
              </w:rPr>
              <w:t>Prisma ORM (v5.22.0)</w:t>
            </w:r>
          </w:p>
        </w:tc>
      </w:tr>
      <w:tr>
        <w:tc>
          <w:tcPr>
            <w:tcW w:type="dxa" w:w="3600"/>
          </w:tcPr>
          <w:p>
            <w:r>
              <w:rPr>
                <w:sz w:val="20"/>
              </w:rPr>
              <w:t>Real-Time Communications</w:t>
            </w:r>
          </w:p>
        </w:tc>
        <w:tc>
          <w:tcPr>
            <w:tcW w:type="dxa" w:w="5760"/>
          </w:tcPr>
          <w:p>
            <w:r>
              <w:rPr>
                <w:sz w:val="20"/>
              </w:rPr>
              <w:t>Socket.IO (v4.8.1) WebSocket Protocol</w:t>
            </w:r>
          </w:p>
        </w:tc>
      </w:tr>
      <w:tr>
        <w:tc>
          <w:tcPr>
            <w:tcW w:type="dxa" w:w="3600"/>
          </w:tcPr>
          <w:p>
            <w:r>
              <w:rPr>
                <w:sz w:val="20"/>
              </w:rPr>
              <w:t>Security Standards</w:t>
            </w:r>
          </w:p>
        </w:tc>
        <w:tc>
          <w:tcPr>
            <w:tcW w:type="dxa" w:w="5760"/>
          </w:tcPr>
          <w:p>
            <w:r>
              <w:rPr>
                <w:sz w:val="20"/>
              </w:rPr>
              <w:t>JWT (HS256), BcryptJS, Helmet, Zod Validation</w:t>
            </w:r>
          </w:p>
        </w:tc>
      </w:tr>
      <w:tr>
        <w:tc>
          <w:tcPr>
            <w:tcW w:type="dxa" w:w="3600"/>
          </w:tcPr>
          <w:p>
            <w:r>
              <w:rPr>
                <w:sz w:val="20"/>
              </w:rPr>
              <w:t>Deployment Cloud Hosting</w:t>
            </w:r>
          </w:p>
        </w:tc>
        <w:tc>
          <w:tcPr>
            <w:tcW w:type="dxa" w:w="5760"/>
          </w:tcPr>
          <w:p>
            <w:r>
              <w:rPr>
                <w:sz w:val="20"/>
              </w:rPr>
              <w:t>Frontend on Vercel, Backend API on Render</w:t>
            </w:r>
          </w:p>
        </w:tc>
      </w:tr>
    </w:tbl>
    <w:p>
      <w:pPr>
        <w:spacing w:after="160"/>
      </w:pPr>
    </w:p>
    <w:p>
      <w:pPr>
        <w:keepNext/>
        <w:spacing w:before="200" w:after="80"/>
      </w:pPr>
      <w:r>
        <w:rPr>
          <w:b/>
          <w:color w:val="2874A6"/>
          <w:sz w:val="24"/>
        </w:rPr>
        <w:t>Hardware Requirements</w:t>
      </w:r>
    </w:p>
    <w:p>
      <w:pPr>
        <w:pStyle w:val="ListBullet"/>
      </w:pPr>
      <w:r>
        <w:t>Processor: Intel Core i3 / AMD Ryzen 3 or higher.</w:t>
      </w:r>
    </w:p>
    <w:p>
      <w:pPr>
        <w:pStyle w:val="ListBullet"/>
      </w:pPr>
      <w:r>
        <w:t>Memory (RAM): Minimum 4 GB (8 GB recommended).</w:t>
      </w:r>
    </w:p>
    <w:p>
      <w:pPr>
        <w:pStyle w:val="ListBullet"/>
      </w:pPr>
      <w:r>
        <w:t>Storage: 500 MB minimum available hard disk space.</w:t>
      </w:r>
    </w:p>
    <w:p>
      <w:pPr>
        <w:pStyle w:val="ListBullet"/>
      </w:pPr>
      <w:r>
        <w:t>Network: Broadband / Wi-Fi internet connectivity for cloud database and WebSocket streaming.</w:t>
      </w:r>
    </w:p>
    <w:p>
      <w:pPr>
        <w:keepNext/>
        <w:spacing w:before="320" w:after="120"/>
      </w:pPr>
      <w:r>
        <w:rPr>
          <w:b/>
          <w:color w:val="0F4C81"/>
          <w:sz w:val="28"/>
        </w:rPr>
        <w:t xml:space="preserve">7. </w:t>
      </w:r>
      <w:r>
        <w:rPr>
          <w:b/>
          <w:color w:val="0F4C81"/>
          <w:sz w:val="28"/>
        </w:rPr>
        <w:t>LIVE DEPLOYMENT &amp; VERIFICATION DETAILS</w:t>
      </w:r>
    </w:p>
    <w:p>
      <w:r>
        <w:t>PCTE SPORTEX has been fully built, verified, and successfully deployed to live cloud infrastructure:</w:t>
      </w:r>
    </w:p>
    <w:p>
      <w:pPr>
        <w:pStyle w:val="ListBullet"/>
      </w:pPr>
      <w:r>
        <w:rPr>
          <w:b/>
        </w:rPr>
        <w:t xml:space="preserve">Live Web Application: </w:t>
      </w:r>
      <w:r>
        <w:rPr>
          <w:color w:val="2874A6"/>
          <w:u w:val="single"/>
        </w:rPr>
        <w:t>https://pcte-sportex.vercel.app</w:t>
      </w:r>
    </w:p>
    <w:p>
      <w:pPr>
        <w:pStyle w:val="ListBullet"/>
      </w:pPr>
      <w:r>
        <w:rPr>
          <w:b/>
        </w:rPr>
        <w:t xml:space="preserve">Production API Gateway: </w:t>
      </w:r>
      <w:r>
        <w:rPr>
          <w:color w:val="2874A6"/>
          <w:u w:val="single"/>
        </w:rPr>
        <w:t>https://pcte-sportex-api.onrender.com</w:t>
      </w:r>
    </w:p>
    <w:p>
      <w:pPr>
        <w:pStyle w:val="ListBullet"/>
      </w:pPr>
      <w:r>
        <w:rPr>
          <w:b/>
        </w:rPr>
        <w:t xml:space="preserve">Cloud Database Instance: </w:t>
      </w:r>
      <w:r>
        <w:rPr>
          <w:color w:val="2874A6"/>
          <w:u w:val="single"/>
        </w:rPr>
        <w:t>Serverless PostgreSQL on Neon.tech (US-East Region)</w:t>
      </w:r>
    </w:p>
    <w:p>
      <w:pPr>
        <w:pStyle w:val="ListBullet"/>
      </w:pPr>
      <w:r>
        <w:rPr>
          <w:b/>
        </w:rPr>
        <w:t xml:space="preserve">Source Code Repository: </w:t>
      </w:r>
      <w:r>
        <w:rPr>
          <w:color w:val="2874A6"/>
          <w:u w:val="single"/>
        </w:rPr>
        <w:t>https://github.com/Harshsharma-77/PCTE-SPORTEX</w:t>
      </w:r>
    </w:p>
    <w:p>
      <w:pPr>
        <w:keepNext/>
        <w:spacing w:before="320" w:after="120"/>
      </w:pPr>
      <w:r>
        <w:rPr>
          <w:b/>
          <w:color w:val="0F4C81"/>
          <w:sz w:val="28"/>
        </w:rPr>
        <w:t xml:space="preserve">8. </w:t>
      </w:r>
      <w:r>
        <w:rPr>
          <w:b/>
          <w:color w:val="0F4C81"/>
          <w:sz w:val="28"/>
        </w:rPr>
        <w:t>EXPECTED OUTCOMES &amp; CONCLUSION</w:t>
      </w:r>
    </w:p>
    <w:p>
      <w:pPr>
        <w:jc w:val="both"/>
      </w:pPr>
      <w:r>
        <w:t>PCTE SPORTEX transforms university sports administration from an error-prone, paper-heavy routine into an integrated, real-time digital experience. By unifying tournament brackets, real-time WebSocket scoring, ground conflict prevention, and cryptographic certificate verification, SPORTEX sets a benchmark for collegiate athletic software systems. The project stands 100% complete, fully verified, and ready for institutional deployment across collegiate championships.</w:t>
      </w:r>
    </w:p>
    <w:p>
      <w:pPr>
        <w:spacing w:before="600"/>
      </w:pPr>
    </w:p>
    <w:tbl>
      <w:tblPr>
        <w:tblW w:type="auto" w:w="0"/>
        <w:jc w:val="center"/>
        <w:tblLook w:firstColumn="1" w:firstRow="1" w:lastColumn="0" w:lastRow="0" w:noHBand="0" w:noVBand="1" w:val="04A0"/>
      </w:tblPr>
      <w:tblGrid>
        <w:gridCol w:w="4680"/>
        <w:gridCol w:w="4680"/>
      </w:tblGrid>
      <w:tr>
        <w:tc>
          <w:tcPr>
            <w:tcW w:type="dxa" w:w="4680"/>
          </w:tcPr>
          <w:p>
            <w:r>
              <w:rPr>
                <w:sz w:val="22"/>
              </w:rPr>
              <w:t>Submitted By:</w:t>
              <w:br/>
              <w:br/>
              <w:br/>
              <w:t>_______________________</w:t>
              <w:br/>
              <w:t>Harsh Sharma</w:t>
              <w:br/>
              <w:t>University Roll No: 2329263</w:t>
              <w:br/>
              <w:t>B.Tech CSE, 6th Semester</w:t>
            </w:r>
          </w:p>
        </w:tc>
        <w:tc>
          <w:tcPr>
            <w:tcW w:type="dxa" w:w="4680"/>
          </w:tcPr>
          <w:p>
            <w:pPr>
              <w:jc w:val="right"/>
            </w:pPr>
            <w:r>
              <w:rPr>
                <w:sz w:val="22"/>
              </w:rPr>
              <w:t>Approved By (Project Guide):</w:t>
              <w:br/>
              <w:br/>
              <w:br/>
              <w:t>_______________________</w:t>
              <w:br/>
              <w:t>Department of CSE</w:t>
              <w:br/>
              <w:t>PCTE, Ludhiana</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120"/>
    </w:pPr>
    <w:rPr>
      <w:rFonts w:ascii="Times New Roman" w:hAnsi="Times New Roman"/>
      <w:color w:val="2C3E5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