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00A5" w:rsidRPr="00E100A5" w:rsidRDefault="00E100A5" w:rsidP="00E100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100A5">
        <w:rPr>
          <w:rFonts w:ascii="Times New Roman" w:eastAsia="Times New Roman" w:hAnsi="Times New Roman" w:cs="Times New Roman"/>
          <w:b/>
          <w:bCs/>
          <w:kern w:val="36"/>
          <w:sz w:val="48"/>
          <w:szCs w:val="48"/>
          <w:lang w:eastAsia="en-IN"/>
        </w:rPr>
        <w:t>TalentSphere</w:t>
      </w:r>
    </w:p>
    <w:p w:rsidR="00E100A5" w:rsidRPr="00E100A5" w:rsidRDefault="00E100A5" w:rsidP="00E100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100A5">
        <w:rPr>
          <w:rFonts w:ascii="Times New Roman" w:eastAsia="Times New Roman" w:hAnsi="Times New Roman" w:cs="Times New Roman"/>
          <w:b/>
          <w:bCs/>
          <w:kern w:val="36"/>
          <w:sz w:val="48"/>
          <w:szCs w:val="48"/>
          <w:lang w:eastAsia="en-IN"/>
        </w:rPr>
        <w:t>AI Tools, Skills &amp; Knowledge Sources</w:t>
      </w:r>
    </w:p>
    <w:p w:rsidR="00E100A5" w:rsidRPr="00E100A5" w:rsidRDefault="00E100A5" w:rsidP="00E100A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100A5">
        <w:rPr>
          <w:rFonts w:ascii="Times New Roman" w:eastAsia="Times New Roman" w:hAnsi="Times New Roman" w:cs="Times New Roman"/>
          <w:b/>
          <w:bCs/>
          <w:sz w:val="27"/>
          <w:szCs w:val="27"/>
          <w:lang w:eastAsia="en-IN"/>
        </w:rPr>
        <w:t>Version 1.0</w:t>
      </w:r>
    </w:p>
    <w:p w:rsidR="00E100A5" w:rsidRPr="00E100A5" w:rsidRDefault="00E100A5" w:rsidP="00E100A5">
      <w:p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b/>
          <w:bCs/>
          <w:sz w:val="24"/>
          <w:szCs w:val="24"/>
          <w:lang w:eastAsia="en-IN"/>
        </w:rPr>
        <w:t>Document ID:</w:t>
      </w:r>
      <w:r w:rsidRPr="00E100A5">
        <w:rPr>
          <w:rFonts w:ascii="Times New Roman" w:eastAsia="Times New Roman" w:hAnsi="Times New Roman" w:cs="Times New Roman"/>
          <w:sz w:val="24"/>
          <w:szCs w:val="24"/>
          <w:lang w:eastAsia="en-IN"/>
        </w:rPr>
        <w:t xml:space="preserve"> TS-AI-006</w:t>
      </w:r>
    </w:p>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pict>
          <v:rect id="_x0000_i1025" style="width:0;height:1.5pt" o:hralign="center" o:hrstd="t" o:hr="t" fillcolor="#a0a0a0" stroked="f"/>
        </w:pict>
      </w:r>
    </w:p>
    <w:p w:rsidR="00E100A5" w:rsidRPr="00E100A5" w:rsidRDefault="00E100A5" w:rsidP="00E100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100A5">
        <w:rPr>
          <w:rFonts w:ascii="Times New Roman" w:eastAsia="Times New Roman" w:hAnsi="Times New Roman" w:cs="Times New Roman"/>
          <w:b/>
          <w:bCs/>
          <w:kern w:val="36"/>
          <w:sz w:val="48"/>
          <w:szCs w:val="48"/>
          <w:lang w:eastAsia="en-IN"/>
        </w:rPr>
        <w:t>Document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5441"/>
      </w:tblGrid>
      <w:tr w:rsidR="00E100A5" w:rsidRPr="00E100A5" w:rsidTr="00E100A5">
        <w:trPr>
          <w:tblHeader/>
          <w:tblCellSpacing w:w="15" w:type="dxa"/>
        </w:trPr>
        <w:tc>
          <w:tcPr>
            <w:tcW w:w="0" w:type="auto"/>
            <w:vAlign w:val="center"/>
            <w:hideMark/>
          </w:tcPr>
          <w:p w:rsidR="00E100A5" w:rsidRPr="00E100A5" w:rsidRDefault="00E100A5" w:rsidP="00E100A5">
            <w:pPr>
              <w:spacing w:after="0" w:line="240" w:lineRule="auto"/>
              <w:jc w:val="center"/>
              <w:rPr>
                <w:rFonts w:ascii="Times New Roman" w:eastAsia="Times New Roman" w:hAnsi="Times New Roman" w:cs="Times New Roman"/>
                <w:b/>
                <w:bCs/>
                <w:sz w:val="24"/>
                <w:szCs w:val="24"/>
                <w:lang w:eastAsia="en-IN"/>
              </w:rPr>
            </w:pPr>
            <w:r w:rsidRPr="00E100A5">
              <w:rPr>
                <w:rFonts w:ascii="Times New Roman" w:eastAsia="Times New Roman" w:hAnsi="Times New Roman" w:cs="Times New Roman"/>
                <w:b/>
                <w:bCs/>
                <w:sz w:val="24"/>
                <w:szCs w:val="24"/>
                <w:lang w:eastAsia="en-IN"/>
              </w:rPr>
              <w:t>Property</w:t>
            </w:r>
          </w:p>
        </w:tc>
        <w:tc>
          <w:tcPr>
            <w:tcW w:w="0" w:type="auto"/>
            <w:vAlign w:val="center"/>
            <w:hideMark/>
          </w:tcPr>
          <w:p w:rsidR="00E100A5" w:rsidRPr="00E100A5" w:rsidRDefault="00E100A5" w:rsidP="00E100A5">
            <w:pPr>
              <w:spacing w:after="0" w:line="240" w:lineRule="auto"/>
              <w:jc w:val="center"/>
              <w:rPr>
                <w:rFonts w:ascii="Times New Roman" w:eastAsia="Times New Roman" w:hAnsi="Times New Roman" w:cs="Times New Roman"/>
                <w:b/>
                <w:bCs/>
                <w:sz w:val="24"/>
                <w:szCs w:val="24"/>
                <w:lang w:eastAsia="en-IN"/>
              </w:rPr>
            </w:pPr>
            <w:r w:rsidRPr="00E100A5">
              <w:rPr>
                <w:rFonts w:ascii="Times New Roman" w:eastAsia="Times New Roman" w:hAnsi="Times New Roman" w:cs="Times New Roman"/>
                <w:b/>
                <w:bCs/>
                <w:sz w:val="24"/>
                <w:szCs w:val="24"/>
                <w:lang w:eastAsia="en-IN"/>
              </w:rPr>
              <w:t>Value</w:t>
            </w:r>
          </w:p>
        </w:tc>
      </w:tr>
      <w:tr w:rsidR="00E100A5" w:rsidRPr="00E100A5" w:rsidTr="00E100A5">
        <w:trPr>
          <w:tblCellSpacing w:w="15" w:type="dxa"/>
        </w:trPr>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Product</w:t>
            </w:r>
          </w:p>
        </w:tc>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TalentSphere</w:t>
            </w:r>
          </w:p>
        </w:tc>
      </w:tr>
      <w:tr w:rsidR="00E100A5" w:rsidRPr="00E100A5" w:rsidTr="00E100A5">
        <w:trPr>
          <w:tblCellSpacing w:w="15" w:type="dxa"/>
        </w:trPr>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Document</w:t>
            </w:r>
          </w:p>
        </w:tc>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AI Tools, Skills &amp; Knowledge Sources</w:t>
            </w:r>
          </w:p>
        </w:tc>
      </w:tr>
      <w:tr w:rsidR="00E100A5" w:rsidRPr="00E100A5" w:rsidTr="00E100A5">
        <w:trPr>
          <w:tblCellSpacing w:w="15" w:type="dxa"/>
        </w:trPr>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Version</w:t>
            </w:r>
          </w:p>
        </w:tc>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1.0</w:t>
            </w:r>
          </w:p>
        </w:tc>
      </w:tr>
      <w:tr w:rsidR="00E100A5" w:rsidRPr="00E100A5" w:rsidTr="00E100A5">
        <w:trPr>
          <w:tblCellSpacing w:w="15" w:type="dxa"/>
        </w:trPr>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Status</w:t>
            </w:r>
          </w:p>
        </w:tc>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Approved</w:t>
            </w:r>
          </w:p>
        </w:tc>
      </w:tr>
      <w:tr w:rsidR="00E100A5" w:rsidRPr="00E100A5" w:rsidTr="00E100A5">
        <w:trPr>
          <w:tblCellSpacing w:w="15" w:type="dxa"/>
        </w:trPr>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Audience</w:t>
            </w:r>
          </w:p>
        </w:tc>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AI Engineers, Backend Developers, Solution Architects</w:t>
            </w:r>
          </w:p>
        </w:tc>
      </w:tr>
      <w:tr w:rsidR="00E100A5" w:rsidRPr="00E100A5" w:rsidTr="00E100A5">
        <w:trPr>
          <w:tblCellSpacing w:w="15" w:type="dxa"/>
        </w:trPr>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Last Updated</w:t>
            </w:r>
          </w:p>
        </w:tc>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July 2026</w:t>
            </w:r>
          </w:p>
        </w:tc>
      </w:tr>
    </w:tbl>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pict>
          <v:rect id="_x0000_i1026" style="width:0;height:1.5pt" o:hralign="center" o:hrstd="t" o:hr="t" fillcolor="#a0a0a0" stroked="f"/>
        </w:pict>
      </w:r>
    </w:p>
    <w:p w:rsidR="00E100A5" w:rsidRPr="00E100A5" w:rsidRDefault="00E100A5" w:rsidP="00E100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100A5">
        <w:rPr>
          <w:rFonts w:ascii="Times New Roman" w:eastAsia="Times New Roman" w:hAnsi="Times New Roman" w:cs="Times New Roman"/>
          <w:b/>
          <w:bCs/>
          <w:kern w:val="36"/>
          <w:sz w:val="48"/>
          <w:szCs w:val="48"/>
          <w:lang w:eastAsia="en-IN"/>
        </w:rPr>
        <w:t>1. Purpose</w:t>
      </w:r>
    </w:p>
    <w:p w:rsidR="00E100A5" w:rsidRPr="00E100A5" w:rsidRDefault="00E100A5" w:rsidP="00E100A5">
      <w:p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This document defines the capabilities available to AI agents within TalentSphere.</w:t>
      </w:r>
    </w:p>
    <w:p w:rsidR="00E100A5" w:rsidRPr="00E100A5" w:rsidRDefault="00E100A5" w:rsidP="00E100A5">
      <w:p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Instead of allowing agents direct access to databases, APIs, or business services, every interaction is performed through controlled </w:t>
      </w:r>
      <w:r w:rsidRPr="00E100A5">
        <w:rPr>
          <w:rFonts w:ascii="Times New Roman" w:eastAsia="Times New Roman" w:hAnsi="Times New Roman" w:cs="Times New Roman"/>
          <w:b/>
          <w:bCs/>
          <w:sz w:val="24"/>
          <w:szCs w:val="24"/>
          <w:lang w:eastAsia="en-IN"/>
        </w:rPr>
        <w:t>Tools</w:t>
      </w:r>
      <w:r w:rsidRPr="00E100A5">
        <w:rPr>
          <w:rFonts w:ascii="Times New Roman" w:eastAsia="Times New Roman" w:hAnsi="Times New Roman" w:cs="Times New Roman"/>
          <w:sz w:val="24"/>
          <w:szCs w:val="24"/>
          <w:lang w:eastAsia="en-IN"/>
        </w:rPr>
        <w:t xml:space="preserve">, reusable </w:t>
      </w:r>
      <w:r w:rsidRPr="00E100A5">
        <w:rPr>
          <w:rFonts w:ascii="Times New Roman" w:eastAsia="Times New Roman" w:hAnsi="Times New Roman" w:cs="Times New Roman"/>
          <w:b/>
          <w:bCs/>
          <w:sz w:val="24"/>
          <w:szCs w:val="24"/>
          <w:lang w:eastAsia="en-IN"/>
        </w:rPr>
        <w:t>Skills</w:t>
      </w:r>
      <w:r w:rsidRPr="00E100A5">
        <w:rPr>
          <w:rFonts w:ascii="Times New Roman" w:eastAsia="Times New Roman" w:hAnsi="Times New Roman" w:cs="Times New Roman"/>
          <w:sz w:val="24"/>
          <w:szCs w:val="24"/>
          <w:lang w:eastAsia="en-IN"/>
        </w:rPr>
        <w:t xml:space="preserve">, and approved </w:t>
      </w:r>
      <w:r w:rsidRPr="00E100A5">
        <w:rPr>
          <w:rFonts w:ascii="Times New Roman" w:eastAsia="Times New Roman" w:hAnsi="Times New Roman" w:cs="Times New Roman"/>
          <w:b/>
          <w:bCs/>
          <w:sz w:val="24"/>
          <w:szCs w:val="24"/>
          <w:lang w:eastAsia="en-IN"/>
        </w:rPr>
        <w:t>Knowledge Sources</w:t>
      </w:r>
      <w:r w:rsidRPr="00E100A5">
        <w:rPr>
          <w:rFonts w:ascii="Times New Roman" w:eastAsia="Times New Roman" w:hAnsi="Times New Roman" w:cs="Times New Roman"/>
          <w:sz w:val="24"/>
          <w:szCs w:val="24"/>
          <w:lang w:eastAsia="en-IN"/>
        </w:rPr>
        <w:t>.</w:t>
      </w:r>
    </w:p>
    <w:p w:rsidR="00E100A5" w:rsidRPr="00E100A5" w:rsidRDefault="00E100A5" w:rsidP="00E100A5">
      <w:p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This architecture improves security, modularity, maintainability, and governance.</w:t>
      </w:r>
    </w:p>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pict>
          <v:rect id="_x0000_i1027" style="width:0;height:1.5pt" o:hralign="center" o:hrstd="t" o:hr="t" fillcolor="#a0a0a0" stroked="f"/>
        </w:pict>
      </w:r>
    </w:p>
    <w:p w:rsidR="00E100A5" w:rsidRPr="00E100A5" w:rsidRDefault="00E100A5" w:rsidP="00E100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100A5">
        <w:rPr>
          <w:rFonts w:ascii="Times New Roman" w:eastAsia="Times New Roman" w:hAnsi="Times New Roman" w:cs="Times New Roman"/>
          <w:b/>
          <w:bCs/>
          <w:kern w:val="36"/>
          <w:sz w:val="48"/>
          <w:szCs w:val="48"/>
          <w:lang w:eastAsia="en-IN"/>
        </w:rPr>
        <w:t>2. AI Capability Architecture</w:t>
      </w:r>
    </w:p>
    <w:p w:rsidR="00E100A5" w:rsidRPr="00E100A5" w:rsidRDefault="00E100A5" w:rsidP="00E1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100A5">
        <w:rPr>
          <w:rFonts w:ascii="Courier New" w:eastAsia="Times New Roman" w:hAnsi="Courier New" w:cs="Courier New"/>
          <w:sz w:val="20"/>
          <w:szCs w:val="20"/>
          <w:lang w:eastAsia="en-IN"/>
        </w:rPr>
        <w:t xml:space="preserve">                    AI Agent</w:t>
      </w:r>
    </w:p>
    <w:p w:rsidR="00E100A5" w:rsidRPr="00E100A5" w:rsidRDefault="00E100A5" w:rsidP="00E1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100A5">
        <w:rPr>
          <w:rFonts w:ascii="Courier New" w:eastAsia="Times New Roman" w:hAnsi="Courier New" w:cs="Courier New"/>
          <w:sz w:val="20"/>
          <w:szCs w:val="20"/>
          <w:lang w:eastAsia="en-IN"/>
        </w:rPr>
        <w:t xml:space="preserve">                       │</w:t>
      </w:r>
    </w:p>
    <w:p w:rsidR="00E100A5" w:rsidRPr="00E100A5" w:rsidRDefault="00E100A5" w:rsidP="00E1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100A5">
        <w:rPr>
          <w:rFonts w:ascii="Courier New" w:eastAsia="Times New Roman" w:hAnsi="Courier New" w:cs="Courier New"/>
          <w:sz w:val="20"/>
          <w:szCs w:val="20"/>
          <w:lang w:eastAsia="en-IN"/>
        </w:rPr>
        <w:t xml:space="preserve">        ┌──────────────┼──────────────┐</w:t>
      </w:r>
    </w:p>
    <w:p w:rsidR="00E100A5" w:rsidRPr="00E100A5" w:rsidRDefault="00E100A5" w:rsidP="00E1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100A5">
        <w:rPr>
          <w:rFonts w:ascii="Courier New" w:eastAsia="Times New Roman" w:hAnsi="Courier New" w:cs="Courier New"/>
          <w:sz w:val="20"/>
          <w:szCs w:val="20"/>
          <w:lang w:eastAsia="en-IN"/>
        </w:rPr>
        <w:t xml:space="preserve">        │              │              │</w:t>
      </w:r>
    </w:p>
    <w:p w:rsidR="00E100A5" w:rsidRPr="00E100A5" w:rsidRDefault="00E100A5" w:rsidP="00E1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100A5">
        <w:rPr>
          <w:rFonts w:ascii="Courier New" w:eastAsia="Times New Roman" w:hAnsi="Courier New" w:cs="Courier New"/>
          <w:sz w:val="20"/>
          <w:szCs w:val="20"/>
          <w:lang w:eastAsia="en-IN"/>
        </w:rPr>
        <w:t xml:space="preserve">      Skills         Tools      Knowledge</w:t>
      </w:r>
    </w:p>
    <w:p w:rsidR="00E100A5" w:rsidRPr="00E100A5" w:rsidRDefault="00E100A5" w:rsidP="00E1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100A5">
        <w:rPr>
          <w:rFonts w:ascii="Courier New" w:eastAsia="Times New Roman" w:hAnsi="Courier New" w:cs="Courier New"/>
          <w:sz w:val="20"/>
          <w:szCs w:val="20"/>
          <w:lang w:eastAsia="en-IN"/>
        </w:rPr>
        <w:t xml:space="preserve">        │              │              │</w:t>
      </w:r>
    </w:p>
    <w:p w:rsidR="00E100A5" w:rsidRPr="00E100A5" w:rsidRDefault="00E100A5" w:rsidP="00E1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100A5">
        <w:rPr>
          <w:rFonts w:ascii="Courier New" w:eastAsia="Times New Roman" w:hAnsi="Courier New" w:cs="Courier New"/>
          <w:sz w:val="20"/>
          <w:szCs w:val="20"/>
          <w:lang w:eastAsia="en-IN"/>
        </w:rPr>
        <w:t xml:space="preserve">        └──────────────┴──────────────┘</w:t>
      </w:r>
    </w:p>
    <w:p w:rsidR="00E100A5" w:rsidRPr="00E100A5" w:rsidRDefault="00E100A5" w:rsidP="00E1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100A5">
        <w:rPr>
          <w:rFonts w:ascii="Courier New" w:eastAsia="Times New Roman" w:hAnsi="Courier New" w:cs="Courier New"/>
          <w:sz w:val="20"/>
          <w:szCs w:val="20"/>
          <w:lang w:eastAsia="en-IN"/>
        </w:rPr>
        <w:t xml:space="preserve">                       │</w:t>
      </w:r>
    </w:p>
    <w:p w:rsidR="00E100A5" w:rsidRPr="00E100A5" w:rsidRDefault="00E100A5" w:rsidP="00E1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100A5">
        <w:rPr>
          <w:rFonts w:ascii="Courier New" w:eastAsia="Times New Roman" w:hAnsi="Courier New" w:cs="Courier New"/>
          <w:sz w:val="20"/>
          <w:szCs w:val="20"/>
          <w:lang w:eastAsia="en-IN"/>
        </w:rPr>
        <w:t xml:space="preserve">                 Business Services</w:t>
      </w:r>
    </w:p>
    <w:p w:rsidR="00E100A5" w:rsidRPr="00E100A5" w:rsidRDefault="00E100A5" w:rsidP="00E1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100A5">
        <w:rPr>
          <w:rFonts w:ascii="Courier New" w:eastAsia="Times New Roman" w:hAnsi="Courier New" w:cs="Courier New"/>
          <w:sz w:val="20"/>
          <w:szCs w:val="20"/>
          <w:lang w:eastAsia="en-IN"/>
        </w:rPr>
        <w:t xml:space="preserve">                       │</w:t>
      </w:r>
    </w:p>
    <w:p w:rsidR="00E100A5" w:rsidRPr="00E100A5" w:rsidRDefault="00E100A5" w:rsidP="00E1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100A5">
        <w:rPr>
          <w:rFonts w:ascii="Courier New" w:eastAsia="Times New Roman" w:hAnsi="Courier New" w:cs="Courier New"/>
          <w:sz w:val="20"/>
          <w:szCs w:val="20"/>
          <w:lang w:eastAsia="en-IN"/>
        </w:rPr>
        <w:lastRenderedPageBreak/>
        <w:t xml:space="preserve">                Database / APIs</w:t>
      </w:r>
    </w:p>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pict>
          <v:rect id="_x0000_i1028" style="width:0;height:1.5pt" o:hralign="center" o:hrstd="t" o:hr="t" fillcolor="#a0a0a0" stroked="f"/>
        </w:pict>
      </w:r>
    </w:p>
    <w:p w:rsidR="00E100A5" w:rsidRPr="00E100A5" w:rsidRDefault="00E100A5" w:rsidP="00E100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100A5">
        <w:rPr>
          <w:rFonts w:ascii="Times New Roman" w:eastAsia="Times New Roman" w:hAnsi="Times New Roman" w:cs="Times New Roman"/>
          <w:b/>
          <w:bCs/>
          <w:kern w:val="36"/>
          <w:sz w:val="48"/>
          <w:szCs w:val="48"/>
          <w:lang w:eastAsia="en-IN"/>
        </w:rPr>
        <w:t>3. AI Capability Layers</w:t>
      </w:r>
    </w:p>
    <w:p w:rsidR="00E100A5" w:rsidRPr="00E100A5" w:rsidRDefault="00E100A5" w:rsidP="00E100A5">
      <w:p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TalentSphere separates AI capabilities into three distinct layers.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2"/>
        <w:gridCol w:w="4174"/>
      </w:tblGrid>
      <w:tr w:rsidR="00E100A5" w:rsidRPr="00E100A5" w:rsidTr="00E100A5">
        <w:trPr>
          <w:tblHeader/>
          <w:tblCellSpacing w:w="15" w:type="dxa"/>
        </w:trPr>
        <w:tc>
          <w:tcPr>
            <w:tcW w:w="0" w:type="auto"/>
            <w:vAlign w:val="center"/>
            <w:hideMark/>
          </w:tcPr>
          <w:p w:rsidR="00E100A5" w:rsidRPr="00E100A5" w:rsidRDefault="00E100A5" w:rsidP="00E100A5">
            <w:pPr>
              <w:spacing w:after="0" w:line="240" w:lineRule="auto"/>
              <w:jc w:val="center"/>
              <w:rPr>
                <w:rFonts w:ascii="Times New Roman" w:eastAsia="Times New Roman" w:hAnsi="Times New Roman" w:cs="Times New Roman"/>
                <w:b/>
                <w:bCs/>
                <w:sz w:val="24"/>
                <w:szCs w:val="24"/>
                <w:lang w:eastAsia="en-IN"/>
              </w:rPr>
            </w:pPr>
            <w:r w:rsidRPr="00E100A5">
              <w:rPr>
                <w:rFonts w:ascii="Times New Roman" w:eastAsia="Times New Roman" w:hAnsi="Times New Roman" w:cs="Times New Roman"/>
                <w:b/>
                <w:bCs/>
                <w:sz w:val="24"/>
                <w:szCs w:val="24"/>
                <w:lang w:eastAsia="en-IN"/>
              </w:rPr>
              <w:t>Layer</w:t>
            </w:r>
          </w:p>
        </w:tc>
        <w:tc>
          <w:tcPr>
            <w:tcW w:w="0" w:type="auto"/>
            <w:vAlign w:val="center"/>
            <w:hideMark/>
          </w:tcPr>
          <w:p w:rsidR="00E100A5" w:rsidRPr="00E100A5" w:rsidRDefault="00E100A5" w:rsidP="00E100A5">
            <w:pPr>
              <w:spacing w:after="0" w:line="240" w:lineRule="auto"/>
              <w:jc w:val="center"/>
              <w:rPr>
                <w:rFonts w:ascii="Times New Roman" w:eastAsia="Times New Roman" w:hAnsi="Times New Roman" w:cs="Times New Roman"/>
                <w:b/>
                <w:bCs/>
                <w:sz w:val="24"/>
                <w:szCs w:val="24"/>
                <w:lang w:eastAsia="en-IN"/>
              </w:rPr>
            </w:pPr>
            <w:r w:rsidRPr="00E100A5">
              <w:rPr>
                <w:rFonts w:ascii="Times New Roman" w:eastAsia="Times New Roman" w:hAnsi="Times New Roman" w:cs="Times New Roman"/>
                <w:b/>
                <w:bCs/>
                <w:sz w:val="24"/>
                <w:szCs w:val="24"/>
                <w:lang w:eastAsia="en-IN"/>
              </w:rPr>
              <w:t>Purpose</w:t>
            </w:r>
          </w:p>
        </w:tc>
      </w:tr>
      <w:tr w:rsidR="00E100A5" w:rsidRPr="00E100A5" w:rsidTr="00E100A5">
        <w:trPr>
          <w:tblCellSpacing w:w="15" w:type="dxa"/>
        </w:trPr>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Skills</w:t>
            </w:r>
          </w:p>
        </w:tc>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What the AI knows how to do</w:t>
            </w:r>
          </w:p>
        </w:tc>
      </w:tr>
      <w:tr w:rsidR="00E100A5" w:rsidRPr="00E100A5" w:rsidTr="00E100A5">
        <w:trPr>
          <w:tblCellSpacing w:w="15" w:type="dxa"/>
        </w:trPr>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Tools</w:t>
            </w:r>
          </w:p>
        </w:tc>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How the AI interacts with the system</w:t>
            </w:r>
          </w:p>
        </w:tc>
      </w:tr>
      <w:tr w:rsidR="00E100A5" w:rsidRPr="00E100A5" w:rsidTr="00E100A5">
        <w:trPr>
          <w:tblCellSpacing w:w="15" w:type="dxa"/>
        </w:trPr>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Knowledge Sources</w:t>
            </w:r>
          </w:p>
        </w:tc>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Where the AI retrieves trusted information</w:t>
            </w:r>
          </w:p>
        </w:tc>
      </w:tr>
    </w:tbl>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pict>
          <v:rect id="_x0000_i1029" style="width:0;height:1.5pt" o:hralign="center" o:hrstd="t" o:hr="t" fillcolor="#a0a0a0" stroked="f"/>
        </w:pict>
      </w:r>
    </w:p>
    <w:p w:rsidR="00E100A5" w:rsidRPr="00E100A5" w:rsidRDefault="00E100A5" w:rsidP="00E100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100A5">
        <w:rPr>
          <w:rFonts w:ascii="Times New Roman" w:eastAsia="Times New Roman" w:hAnsi="Times New Roman" w:cs="Times New Roman"/>
          <w:b/>
          <w:bCs/>
          <w:kern w:val="36"/>
          <w:sz w:val="48"/>
          <w:szCs w:val="48"/>
          <w:lang w:eastAsia="en-IN"/>
        </w:rPr>
        <w:t>4. AI Skills</w:t>
      </w:r>
    </w:p>
    <w:p w:rsidR="00E100A5" w:rsidRPr="00E100A5" w:rsidRDefault="00E100A5" w:rsidP="00E100A5">
      <w:p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Skills represent reusable reasoning capabilities.</w:t>
      </w:r>
    </w:p>
    <w:p w:rsidR="00E100A5" w:rsidRPr="00E100A5" w:rsidRDefault="00E100A5" w:rsidP="00E100A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100A5">
        <w:rPr>
          <w:rFonts w:ascii="Times New Roman" w:eastAsia="Times New Roman" w:hAnsi="Times New Roman" w:cs="Times New Roman"/>
          <w:b/>
          <w:bCs/>
          <w:sz w:val="36"/>
          <w:szCs w:val="36"/>
          <w:lang w:eastAsia="en-IN"/>
        </w:rPr>
        <w:t>Language Skills</w:t>
      </w:r>
    </w:p>
    <w:p w:rsidR="00E100A5" w:rsidRPr="00E100A5" w:rsidRDefault="00E100A5" w:rsidP="00E100A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Content Generation </w:t>
      </w:r>
    </w:p>
    <w:p w:rsidR="00E100A5" w:rsidRPr="00E100A5" w:rsidRDefault="00E100A5" w:rsidP="00E100A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Professional Writing </w:t>
      </w:r>
    </w:p>
    <w:p w:rsidR="00E100A5" w:rsidRPr="00E100A5" w:rsidRDefault="00E100A5" w:rsidP="00E100A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Email Composition </w:t>
      </w:r>
    </w:p>
    <w:p w:rsidR="00E100A5" w:rsidRPr="00E100A5" w:rsidRDefault="00E100A5" w:rsidP="00E100A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Grammar Correction </w:t>
      </w:r>
    </w:p>
    <w:p w:rsidR="00E100A5" w:rsidRPr="00E100A5" w:rsidRDefault="00E100A5" w:rsidP="00E100A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Tone Adjustment </w:t>
      </w:r>
    </w:p>
    <w:p w:rsidR="00E100A5" w:rsidRPr="00E100A5" w:rsidRDefault="00E100A5" w:rsidP="00E100A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Translation </w:t>
      </w:r>
    </w:p>
    <w:p w:rsidR="00E100A5" w:rsidRPr="00E100A5" w:rsidRDefault="00E100A5" w:rsidP="00E100A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Summarization </w:t>
      </w:r>
    </w:p>
    <w:p w:rsidR="00E100A5" w:rsidRPr="00E100A5" w:rsidRDefault="00E100A5" w:rsidP="00E100A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Paraphrasing </w:t>
      </w:r>
    </w:p>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pict>
          <v:rect id="_x0000_i1030" style="width:0;height:1.5pt" o:hralign="center" o:hrstd="t" o:hr="t" fillcolor="#a0a0a0" stroked="f"/>
        </w:pict>
      </w:r>
    </w:p>
    <w:p w:rsidR="00E100A5" w:rsidRPr="00E100A5" w:rsidRDefault="00E100A5" w:rsidP="00E100A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100A5">
        <w:rPr>
          <w:rFonts w:ascii="Times New Roman" w:eastAsia="Times New Roman" w:hAnsi="Times New Roman" w:cs="Times New Roman"/>
          <w:b/>
          <w:bCs/>
          <w:sz w:val="36"/>
          <w:szCs w:val="36"/>
          <w:lang w:eastAsia="en-IN"/>
        </w:rPr>
        <w:t>Recruitment Skills</w:t>
      </w:r>
    </w:p>
    <w:p w:rsidR="00E100A5" w:rsidRPr="00E100A5" w:rsidRDefault="00E100A5" w:rsidP="00E100A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Resume Analysis </w:t>
      </w:r>
    </w:p>
    <w:p w:rsidR="00E100A5" w:rsidRPr="00E100A5" w:rsidRDefault="00E100A5" w:rsidP="00E100A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Job Analysis </w:t>
      </w:r>
    </w:p>
    <w:p w:rsidR="00E100A5" w:rsidRPr="00E100A5" w:rsidRDefault="00E100A5" w:rsidP="00E100A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Candidate Matching </w:t>
      </w:r>
    </w:p>
    <w:p w:rsidR="00E100A5" w:rsidRPr="00E100A5" w:rsidRDefault="00E100A5" w:rsidP="00E100A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Candidate Ranking </w:t>
      </w:r>
    </w:p>
    <w:p w:rsidR="00E100A5" w:rsidRPr="00E100A5" w:rsidRDefault="00E100A5" w:rsidP="00E100A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Skill Gap Analysis </w:t>
      </w:r>
    </w:p>
    <w:p w:rsidR="00E100A5" w:rsidRPr="00E100A5" w:rsidRDefault="00E100A5" w:rsidP="00E100A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Experience Evaluation </w:t>
      </w:r>
    </w:p>
    <w:p w:rsidR="00E100A5" w:rsidRPr="00E100A5" w:rsidRDefault="00E100A5" w:rsidP="00E100A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Hiring Recommendation </w:t>
      </w:r>
    </w:p>
    <w:p w:rsidR="00E100A5" w:rsidRPr="00E100A5" w:rsidRDefault="00E100A5" w:rsidP="00E100A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Candidate Comparison </w:t>
      </w:r>
    </w:p>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pict>
          <v:rect id="_x0000_i1031" style="width:0;height:1.5pt" o:hralign="center" o:hrstd="t" o:hr="t" fillcolor="#a0a0a0" stroked="f"/>
        </w:pict>
      </w:r>
    </w:p>
    <w:p w:rsidR="00E100A5" w:rsidRPr="00E100A5" w:rsidRDefault="00E100A5" w:rsidP="00E100A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100A5">
        <w:rPr>
          <w:rFonts w:ascii="Times New Roman" w:eastAsia="Times New Roman" w:hAnsi="Times New Roman" w:cs="Times New Roman"/>
          <w:b/>
          <w:bCs/>
          <w:sz w:val="36"/>
          <w:szCs w:val="36"/>
          <w:lang w:eastAsia="en-IN"/>
        </w:rPr>
        <w:t>Interview Skills</w:t>
      </w:r>
    </w:p>
    <w:p w:rsidR="00E100A5" w:rsidRPr="00E100A5" w:rsidRDefault="00E100A5" w:rsidP="00E100A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Interview Question Generation </w:t>
      </w:r>
    </w:p>
    <w:p w:rsidR="00E100A5" w:rsidRPr="00E100A5" w:rsidRDefault="00E100A5" w:rsidP="00E100A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lastRenderedPageBreak/>
        <w:t xml:space="preserve">Feedback Analysis </w:t>
      </w:r>
    </w:p>
    <w:p w:rsidR="00E100A5" w:rsidRPr="00E100A5" w:rsidRDefault="00E100A5" w:rsidP="00E100A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Candidate Evaluation </w:t>
      </w:r>
    </w:p>
    <w:p w:rsidR="00E100A5" w:rsidRPr="00E100A5" w:rsidRDefault="00E100A5" w:rsidP="00E100A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Scorecard Generation </w:t>
      </w:r>
    </w:p>
    <w:p w:rsidR="00E100A5" w:rsidRPr="00E100A5" w:rsidRDefault="00E100A5" w:rsidP="00E100A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Interview Summary </w:t>
      </w:r>
    </w:p>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pict>
          <v:rect id="_x0000_i1032" style="width:0;height:1.5pt" o:hralign="center" o:hrstd="t" o:hr="t" fillcolor="#a0a0a0" stroked="f"/>
        </w:pict>
      </w:r>
    </w:p>
    <w:p w:rsidR="00E100A5" w:rsidRPr="00E100A5" w:rsidRDefault="00E100A5" w:rsidP="00E100A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100A5">
        <w:rPr>
          <w:rFonts w:ascii="Times New Roman" w:eastAsia="Times New Roman" w:hAnsi="Times New Roman" w:cs="Times New Roman"/>
          <w:b/>
          <w:bCs/>
          <w:sz w:val="36"/>
          <w:szCs w:val="36"/>
          <w:lang w:eastAsia="en-IN"/>
        </w:rPr>
        <w:t>Executive Skills</w:t>
      </w:r>
    </w:p>
    <w:p w:rsidR="00E100A5" w:rsidRPr="00E100A5" w:rsidRDefault="00E100A5" w:rsidP="00E100A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Trend Analysis </w:t>
      </w:r>
    </w:p>
    <w:p w:rsidR="00E100A5" w:rsidRPr="00E100A5" w:rsidRDefault="00E100A5" w:rsidP="00E100A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Forecasting </w:t>
      </w:r>
    </w:p>
    <w:p w:rsidR="00E100A5" w:rsidRPr="00E100A5" w:rsidRDefault="00E100A5" w:rsidP="00E100A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KPI Interpretation </w:t>
      </w:r>
    </w:p>
    <w:p w:rsidR="00E100A5" w:rsidRPr="00E100A5" w:rsidRDefault="00E100A5" w:rsidP="00E100A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Executive Summary </w:t>
      </w:r>
    </w:p>
    <w:p w:rsidR="00E100A5" w:rsidRPr="00E100A5" w:rsidRDefault="00E100A5" w:rsidP="00E100A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Hiring Insights </w:t>
      </w:r>
    </w:p>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pict>
          <v:rect id="_x0000_i1033" style="width:0;height:1.5pt" o:hralign="center" o:hrstd="t" o:hr="t" fillcolor="#a0a0a0" stroked="f"/>
        </w:pict>
      </w:r>
    </w:p>
    <w:p w:rsidR="00E100A5" w:rsidRPr="00E100A5" w:rsidRDefault="00E100A5" w:rsidP="00E100A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100A5">
        <w:rPr>
          <w:rFonts w:ascii="Times New Roman" w:eastAsia="Times New Roman" w:hAnsi="Times New Roman" w:cs="Times New Roman"/>
          <w:b/>
          <w:bCs/>
          <w:sz w:val="36"/>
          <w:szCs w:val="36"/>
          <w:lang w:eastAsia="en-IN"/>
        </w:rPr>
        <w:t>AI Reasoning Skills</w:t>
      </w:r>
    </w:p>
    <w:p w:rsidR="00E100A5" w:rsidRPr="00E100A5" w:rsidRDefault="00E100A5" w:rsidP="00E100A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Classification </w:t>
      </w:r>
    </w:p>
    <w:p w:rsidR="00E100A5" w:rsidRPr="00E100A5" w:rsidRDefault="00E100A5" w:rsidP="00E100A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Ranking </w:t>
      </w:r>
    </w:p>
    <w:p w:rsidR="00E100A5" w:rsidRPr="00E100A5" w:rsidRDefault="00E100A5" w:rsidP="00E100A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Information Extraction </w:t>
      </w:r>
    </w:p>
    <w:p w:rsidR="00E100A5" w:rsidRPr="00E100A5" w:rsidRDefault="00E100A5" w:rsidP="00E100A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Decision Support </w:t>
      </w:r>
    </w:p>
    <w:p w:rsidR="00E100A5" w:rsidRPr="00E100A5" w:rsidRDefault="00E100A5" w:rsidP="00E100A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Recommendation </w:t>
      </w:r>
    </w:p>
    <w:p w:rsidR="00E100A5" w:rsidRPr="00E100A5" w:rsidRDefault="00E100A5" w:rsidP="00E100A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Semantic Search </w:t>
      </w:r>
    </w:p>
    <w:p w:rsidR="00E100A5" w:rsidRPr="00E100A5" w:rsidRDefault="00E100A5" w:rsidP="00E100A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Context Understanding </w:t>
      </w:r>
    </w:p>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pict>
          <v:rect id="_x0000_i1034" style="width:0;height:1.5pt" o:hralign="center" o:hrstd="t" o:hr="t" fillcolor="#a0a0a0" stroked="f"/>
        </w:pict>
      </w:r>
    </w:p>
    <w:p w:rsidR="00E100A5" w:rsidRPr="00E100A5" w:rsidRDefault="00E100A5" w:rsidP="00E100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100A5">
        <w:rPr>
          <w:rFonts w:ascii="Times New Roman" w:eastAsia="Times New Roman" w:hAnsi="Times New Roman" w:cs="Times New Roman"/>
          <w:b/>
          <w:bCs/>
          <w:kern w:val="36"/>
          <w:sz w:val="48"/>
          <w:szCs w:val="48"/>
          <w:lang w:eastAsia="en-IN"/>
        </w:rPr>
        <w:t>5. AI Tools</w:t>
      </w:r>
    </w:p>
    <w:p w:rsidR="00E100A5" w:rsidRPr="00E100A5" w:rsidRDefault="00E100A5" w:rsidP="00E100A5">
      <w:p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Tools are executable platform capabilities.</w:t>
      </w:r>
    </w:p>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pict>
          <v:rect id="_x0000_i1035" style="width:0;height:1.5pt" o:hralign="center" o:hrstd="t" o:hr="t" fillcolor="#a0a0a0" stroked="f"/>
        </w:pict>
      </w:r>
    </w:p>
    <w:p w:rsidR="00E100A5" w:rsidRPr="00E100A5" w:rsidRDefault="00E100A5" w:rsidP="00E100A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100A5">
        <w:rPr>
          <w:rFonts w:ascii="Times New Roman" w:eastAsia="Times New Roman" w:hAnsi="Times New Roman" w:cs="Times New Roman"/>
          <w:b/>
          <w:bCs/>
          <w:sz w:val="36"/>
          <w:szCs w:val="36"/>
          <w:lang w:eastAsia="en-IN"/>
        </w:rPr>
        <w:t>Candidate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2288"/>
      </w:tblGrid>
      <w:tr w:rsidR="00E100A5" w:rsidRPr="00E100A5" w:rsidTr="00E100A5">
        <w:trPr>
          <w:tblHeader/>
          <w:tblCellSpacing w:w="15" w:type="dxa"/>
        </w:trPr>
        <w:tc>
          <w:tcPr>
            <w:tcW w:w="0" w:type="auto"/>
            <w:vAlign w:val="center"/>
            <w:hideMark/>
          </w:tcPr>
          <w:p w:rsidR="00E100A5" w:rsidRPr="00E100A5" w:rsidRDefault="00E100A5" w:rsidP="00E100A5">
            <w:pPr>
              <w:spacing w:after="0" w:line="240" w:lineRule="auto"/>
              <w:jc w:val="center"/>
              <w:rPr>
                <w:rFonts w:ascii="Times New Roman" w:eastAsia="Times New Roman" w:hAnsi="Times New Roman" w:cs="Times New Roman"/>
                <w:b/>
                <w:bCs/>
                <w:sz w:val="24"/>
                <w:szCs w:val="24"/>
                <w:lang w:eastAsia="en-IN"/>
              </w:rPr>
            </w:pPr>
            <w:r w:rsidRPr="00E100A5">
              <w:rPr>
                <w:rFonts w:ascii="Times New Roman" w:eastAsia="Times New Roman" w:hAnsi="Times New Roman" w:cs="Times New Roman"/>
                <w:b/>
                <w:bCs/>
                <w:sz w:val="24"/>
                <w:szCs w:val="24"/>
                <w:lang w:eastAsia="en-IN"/>
              </w:rPr>
              <w:t>Tool</w:t>
            </w:r>
          </w:p>
        </w:tc>
        <w:tc>
          <w:tcPr>
            <w:tcW w:w="0" w:type="auto"/>
            <w:vAlign w:val="center"/>
            <w:hideMark/>
          </w:tcPr>
          <w:p w:rsidR="00E100A5" w:rsidRPr="00E100A5" w:rsidRDefault="00E100A5" w:rsidP="00E100A5">
            <w:pPr>
              <w:spacing w:after="0" w:line="240" w:lineRule="auto"/>
              <w:jc w:val="center"/>
              <w:rPr>
                <w:rFonts w:ascii="Times New Roman" w:eastAsia="Times New Roman" w:hAnsi="Times New Roman" w:cs="Times New Roman"/>
                <w:b/>
                <w:bCs/>
                <w:sz w:val="24"/>
                <w:szCs w:val="24"/>
                <w:lang w:eastAsia="en-IN"/>
              </w:rPr>
            </w:pPr>
            <w:r w:rsidRPr="00E100A5">
              <w:rPr>
                <w:rFonts w:ascii="Times New Roman" w:eastAsia="Times New Roman" w:hAnsi="Times New Roman" w:cs="Times New Roman"/>
                <w:b/>
                <w:bCs/>
                <w:sz w:val="24"/>
                <w:szCs w:val="24"/>
                <w:lang w:eastAsia="en-IN"/>
              </w:rPr>
              <w:t>Description</w:t>
            </w:r>
          </w:p>
        </w:tc>
      </w:tr>
      <w:tr w:rsidR="00E100A5" w:rsidRPr="00E100A5" w:rsidTr="00E100A5">
        <w:trPr>
          <w:tblCellSpacing w:w="15" w:type="dxa"/>
        </w:trPr>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Get Candidate</w:t>
            </w:r>
          </w:p>
        </w:tc>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Fetch candidate profile</w:t>
            </w:r>
          </w:p>
        </w:tc>
      </w:tr>
      <w:tr w:rsidR="00E100A5" w:rsidRPr="00E100A5" w:rsidTr="00E100A5">
        <w:trPr>
          <w:tblCellSpacing w:w="15" w:type="dxa"/>
        </w:trPr>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Search Candidates</w:t>
            </w:r>
          </w:p>
        </w:tc>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Candidate search</w:t>
            </w:r>
          </w:p>
        </w:tc>
      </w:tr>
      <w:tr w:rsidR="00E100A5" w:rsidRPr="00E100A5" w:rsidTr="00E100A5">
        <w:trPr>
          <w:tblCellSpacing w:w="15" w:type="dxa"/>
        </w:trPr>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Update Candidate</w:t>
            </w:r>
          </w:p>
        </w:tc>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Update profile</w:t>
            </w:r>
          </w:p>
        </w:tc>
      </w:tr>
      <w:tr w:rsidR="00E100A5" w:rsidRPr="00E100A5" w:rsidTr="00E100A5">
        <w:trPr>
          <w:tblCellSpacing w:w="15" w:type="dxa"/>
        </w:trPr>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Candidate Timeline</w:t>
            </w:r>
          </w:p>
        </w:tc>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Retrieve activity</w:t>
            </w:r>
          </w:p>
        </w:tc>
      </w:tr>
      <w:tr w:rsidR="00E100A5" w:rsidRPr="00E100A5" w:rsidTr="00E100A5">
        <w:trPr>
          <w:tblCellSpacing w:w="15" w:type="dxa"/>
        </w:trPr>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Upload Resume</w:t>
            </w:r>
          </w:p>
        </w:tc>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Store resume</w:t>
            </w:r>
          </w:p>
        </w:tc>
      </w:tr>
      <w:tr w:rsidR="00E100A5" w:rsidRPr="00E100A5" w:rsidTr="00E100A5">
        <w:trPr>
          <w:tblCellSpacing w:w="15" w:type="dxa"/>
        </w:trPr>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Download Resume</w:t>
            </w:r>
          </w:p>
        </w:tc>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Retrieve resume</w:t>
            </w:r>
          </w:p>
        </w:tc>
      </w:tr>
    </w:tbl>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pict>
          <v:rect id="_x0000_i1036" style="width:0;height:1.5pt" o:hralign="center" o:hrstd="t" o:hr="t" fillcolor="#a0a0a0" stroked="f"/>
        </w:pict>
      </w:r>
    </w:p>
    <w:p w:rsidR="00E100A5" w:rsidRPr="00E100A5" w:rsidRDefault="00E100A5" w:rsidP="00E100A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100A5">
        <w:rPr>
          <w:rFonts w:ascii="Times New Roman" w:eastAsia="Times New Roman" w:hAnsi="Times New Roman" w:cs="Times New Roman"/>
          <w:b/>
          <w:bCs/>
          <w:sz w:val="36"/>
          <w:szCs w:val="36"/>
          <w:lang w:eastAsia="en-IN"/>
        </w:rPr>
        <w:lastRenderedPageBreak/>
        <w:t>Job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2"/>
        <w:gridCol w:w="1262"/>
      </w:tblGrid>
      <w:tr w:rsidR="00E100A5" w:rsidRPr="00E100A5" w:rsidTr="00E100A5">
        <w:trPr>
          <w:tblHeader/>
          <w:tblCellSpacing w:w="15" w:type="dxa"/>
        </w:trPr>
        <w:tc>
          <w:tcPr>
            <w:tcW w:w="0" w:type="auto"/>
            <w:vAlign w:val="center"/>
            <w:hideMark/>
          </w:tcPr>
          <w:p w:rsidR="00E100A5" w:rsidRPr="00E100A5" w:rsidRDefault="00E100A5" w:rsidP="00E100A5">
            <w:pPr>
              <w:spacing w:after="0" w:line="240" w:lineRule="auto"/>
              <w:jc w:val="center"/>
              <w:rPr>
                <w:rFonts w:ascii="Times New Roman" w:eastAsia="Times New Roman" w:hAnsi="Times New Roman" w:cs="Times New Roman"/>
                <w:b/>
                <w:bCs/>
                <w:sz w:val="24"/>
                <w:szCs w:val="24"/>
                <w:lang w:eastAsia="en-IN"/>
              </w:rPr>
            </w:pPr>
            <w:r w:rsidRPr="00E100A5">
              <w:rPr>
                <w:rFonts w:ascii="Times New Roman" w:eastAsia="Times New Roman" w:hAnsi="Times New Roman" w:cs="Times New Roman"/>
                <w:b/>
                <w:bCs/>
                <w:sz w:val="24"/>
                <w:szCs w:val="24"/>
                <w:lang w:eastAsia="en-IN"/>
              </w:rPr>
              <w:t>Tool</w:t>
            </w:r>
          </w:p>
        </w:tc>
        <w:tc>
          <w:tcPr>
            <w:tcW w:w="0" w:type="auto"/>
            <w:vAlign w:val="center"/>
            <w:hideMark/>
          </w:tcPr>
          <w:p w:rsidR="00E100A5" w:rsidRPr="00E100A5" w:rsidRDefault="00E100A5" w:rsidP="00E100A5">
            <w:pPr>
              <w:spacing w:after="0" w:line="240" w:lineRule="auto"/>
              <w:jc w:val="center"/>
              <w:rPr>
                <w:rFonts w:ascii="Times New Roman" w:eastAsia="Times New Roman" w:hAnsi="Times New Roman" w:cs="Times New Roman"/>
                <w:b/>
                <w:bCs/>
                <w:sz w:val="24"/>
                <w:szCs w:val="24"/>
                <w:lang w:eastAsia="en-IN"/>
              </w:rPr>
            </w:pPr>
            <w:r w:rsidRPr="00E100A5">
              <w:rPr>
                <w:rFonts w:ascii="Times New Roman" w:eastAsia="Times New Roman" w:hAnsi="Times New Roman" w:cs="Times New Roman"/>
                <w:b/>
                <w:bCs/>
                <w:sz w:val="24"/>
                <w:szCs w:val="24"/>
                <w:lang w:eastAsia="en-IN"/>
              </w:rPr>
              <w:t>Description</w:t>
            </w:r>
          </w:p>
        </w:tc>
      </w:tr>
      <w:tr w:rsidR="00E100A5" w:rsidRPr="00E100A5" w:rsidTr="00E100A5">
        <w:trPr>
          <w:tblCellSpacing w:w="15" w:type="dxa"/>
        </w:trPr>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Get Job</w:t>
            </w:r>
          </w:p>
        </w:tc>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p>
        </w:tc>
      </w:tr>
      <w:tr w:rsidR="00E100A5" w:rsidRPr="00E100A5" w:rsidTr="00E100A5">
        <w:trPr>
          <w:tblCellSpacing w:w="15" w:type="dxa"/>
        </w:trPr>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Search Jobs</w:t>
            </w:r>
          </w:p>
        </w:tc>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p>
        </w:tc>
      </w:tr>
      <w:tr w:rsidR="00E100A5" w:rsidRPr="00E100A5" w:rsidTr="00E100A5">
        <w:trPr>
          <w:tblCellSpacing w:w="15" w:type="dxa"/>
        </w:trPr>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Create Job</w:t>
            </w:r>
          </w:p>
        </w:tc>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p>
        </w:tc>
      </w:tr>
      <w:tr w:rsidR="00E100A5" w:rsidRPr="00E100A5" w:rsidTr="00E100A5">
        <w:trPr>
          <w:tblCellSpacing w:w="15" w:type="dxa"/>
        </w:trPr>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Update Job</w:t>
            </w:r>
          </w:p>
        </w:tc>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p>
        </w:tc>
      </w:tr>
      <w:tr w:rsidR="00E100A5" w:rsidRPr="00E100A5" w:rsidTr="00E100A5">
        <w:trPr>
          <w:tblCellSpacing w:w="15" w:type="dxa"/>
        </w:trPr>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Archive Job</w:t>
            </w:r>
          </w:p>
        </w:tc>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p>
        </w:tc>
      </w:tr>
      <w:tr w:rsidR="00E100A5" w:rsidRPr="00E100A5" w:rsidTr="00E100A5">
        <w:trPr>
          <w:tblCellSpacing w:w="15" w:type="dxa"/>
        </w:trPr>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Get Job Skills</w:t>
            </w:r>
          </w:p>
        </w:tc>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p>
        </w:tc>
      </w:tr>
    </w:tbl>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pict>
          <v:rect id="_x0000_i1037" style="width:0;height:1.5pt" o:hralign="center" o:hrstd="t" o:hr="t" fillcolor="#a0a0a0" stroked="f"/>
        </w:pict>
      </w:r>
    </w:p>
    <w:p w:rsidR="00E100A5" w:rsidRPr="00E100A5" w:rsidRDefault="00E100A5" w:rsidP="00E100A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100A5">
        <w:rPr>
          <w:rFonts w:ascii="Times New Roman" w:eastAsia="Times New Roman" w:hAnsi="Times New Roman" w:cs="Times New Roman"/>
          <w:b/>
          <w:bCs/>
          <w:sz w:val="36"/>
          <w:szCs w:val="36"/>
          <w:lang w:eastAsia="en-IN"/>
        </w:rPr>
        <w:t>Interview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4"/>
        <w:gridCol w:w="1262"/>
      </w:tblGrid>
      <w:tr w:rsidR="00E100A5" w:rsidRPr="00E100A5" w:rsidTr="00E100A5">
        <w:trPr>
          <w:tblHeader/>
          <w:tblCellSpacing w:w="15" w:type="dxa"/>
        </w:trPr>
        <w:tc>
          <w:tcPr>
            <w:tcW w:w="0" w:type="auto"/>
            <w:vAlign w:val="center"/>
            <w:hideMark/>
          </w:tcPr>
          <w:p w:rsidR="00E100A5" w:rsidRPr="00E100A5" w:rsidRDefault="00E100A5" w:rsidP="00E100A5">
            <w:pPr>
              <w:spacing w:after="0" w:line="240" w:lineRule="auto"/>
              <w:jc w:val="center"/>
              <w:rPr>
                <w:rFonts w:ascii="Times New Roman" w:eastAsia="Times New Roman" w:hAnsi="Times New Roman" w:cs="Times New Roman"/>
                <w:b/>
                <w:bCs/>
                <w:sz w:val="24"/>
                <w:szCs w:val="24"/>
                <w:lang w:eastAsia="en-IN"/>
              </w:rPr>
            </w:pPr>
            <w:r w:rsidRPr="00E100A5">
              <w:rPr>
                <w:rFonts w:ascii="Times New Roman" w:eastAsia="Times New Roman" w:hAnsi="Times New Roman" w:cs="Times New Roman"/>
                <w:b/>
                <w:bCs/>
                <w:sz w:val="24"/>
                <w:szCs w:val="24"/>
                <w:lang w:eastAsia="en-IN"/>
              </w:rPr>
              <w:t>Tool</w:t>
            </w:r>
          </w:p>
        </w:tc>
        <w:tc>
          <w:tcPr>
            <w:tcW w:w="0" w:type="auto"/>
            <w:vAlign w:val="center"/>
            <w:hideMark/>
          </w:tcPr>
          <w:p w:rsidR="00E100A5" w:rsidRPr="00E100A5" w:rsidRDefault="00E100A5" w:rsidP="00E100A5">
            <w:pPr>
              <w:spacing w:after="0" w:line="240" w:lineRule="auto"/>
              <w:jc w:val="center"/>
              <w:rPr>
                <w:rFonts w:ascii="Times New Roman" w:eastAsia="Times New Roman" w:hAnsi="Times New Roman" w:cs="Times New Roman"/>
                <w:b/>
                <w:bCs/>
                <w:sz w:val="24"/>
                <w:szCs w:val="24"/>
                <w:lang w:eastAsia="en-IN"/>
              </w:rPr>
            </w:pPr>
            <w:r w:rsidRPr="00E100A5">
              <w:rPr>
                <w:rFonts w:ascii="Times New Roman" w:eastAsia="Times New Roman" w:hAnsi="Times New Roman" w:cs="Times New Roman"/>
                <w:b/>
                <w:bCs/>
                <w:sz w:val="24"/>
                <w:szCs w:val="24"/>
                <w:lang w:eastAsia="en-IN"/>
              </w:rPr>
              <w:t>Description</w:t>
            </w:r>
          </w:p>
        </w:tc>
      </w:tr>
      <w:tr w:rsidR="00E100A5" w:rsidRPr="00E100A5" w:rsidTr="00E100A5">
        <w:trPr>
          <w:tblCellSpacing w:w="15" w:type="dxa"/>
        </w:trPr>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Schedule Interview</w:t>
            </w:r>
          </w:p>
        </w:tc>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p>
        </w:tc>
      </w:tr>
      <w:tr w:rsidR="00E100A5" w:rsidRPr="00E100A5" w:rsidTr="00E100A5">
        <w:trPr>
          <w:tblCellSpacing w:w="15" w:type="dxa"/>
        </w:trPr>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Cancel Interview</w:t>
            </w:r>
          </w:p>
        </w:tc>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p>
        </w:tc>
      </w:tr>
      <w:tr w:rsidR="00E100A5" w:rsidRPr="00E100A5" w:rsidTr="00E100A5">
        <w:trPr>
          <w:tblCellSpacing w:w="15" w:type="dxa"/>
        </w:trPr>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Update Interview</w:t>
            </w:r>
          </w:p>
        </w:tc>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p>
        </w:tc>
      </w:tr>
      <w:tr w:rsidR="00E100A5" w:rsidRPr="00E100A5" w:rsidTr="00E100A5">
        <w:trPr>
          <w:tblCellSpacing w:w="15" w:type="dxa"/>
        </w:trPr>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Save Feedback</w:t>
            </w:r>
          </w:p>
        </w:tc>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p>
        </w:tc>
      </w:tr>
      <w:tr w:rsidR="00E100A5" w:rsidRPr="00E100A5" w:rsidTr="00E100A5">
        <w:trPr>
          <w:tblCellSpacing w:w="15" w:type="dxa"/>
        </w:trPr>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Generate Interview Report</w:t>
            </w:r>
          </w:p>
        </w:tc>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p>
        </w:tc>
      </w:tr>
    </w:tbl>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pict>
          <v:rect id="_x0000_i1038" style="width:0;height:1.5pt" o:hralign="center" o:hrstd="t" o:hr="t" fillcolor="#a0a0a0" stroked="f"/>
        </w:pict>
      </w:r>
    </w:p>
    <w:p w:rsidR="00E100A5" w:rsidRPr="00E100A5" w:rsidRDefault="00E100A5" w:rsidP="00E100A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100A5">
        <w:rPr>
          <w:rFonts w:ascii="Times New Roman" w:eastAsia="Times New Roman" w:hAnsi="Times New Roman" w:cs="Times New Roman"/>
          <w:b/>
          <w:bCs/>
          <w:sz w:val="36"/>
          <w:szCs w:val="36"/>
          <w:lang w:eastAsia="en-IN"/>
        </w:rPr>
        <w:t>Communication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8"/>
        <w:gridCol w:w="1262"/>
      </w:tblGrid>
      <w:tr w:rsidR="00E100A5" w:rsidRPr="00E100A5" w:rsidTr="00E100A5">
        <w:trPr>
          <w:tblHeader/>
          <w:tblCellSpacing w:w="15" w:type="dxa"/>
        </w:trPr>
        <w:tc>
          <w:tcPr>
            <w:tcW w:w="0" w:type="auto"/>
            <w:vAlign w:val="center"/>
            <w:hideMark/>
          </w:tcPr>
          <w:p w:rsidR="00E100A5" w:rsidRPr="00E100A5" w:rsidRDefault="00E100A5" w:rsidP="00E100A5">
            <w:pPr>
              <w:spacing w:after="0" w:line="240" w:lineRule="auto"/>
              <w:jc w:val="center"/>
              <w:rPr>
                <w:rFonts w:ascii="Times New Roman" w:eastAsia="Times New Roman" w:hAnsi="Times New Roman" w:cs="Times New Roman"/>
                <w:b/>
                <w:bCs/>
                <w:sz w:val="24"/>
                <w:szCs w:val="24"/>
                <w:lang w:eastAsia="en-IN"/>
              </w:rPr>
            </w:pPr>
            <w:r w:rsidRPr="00E100A5">
              <w:rPr>
                <w:rFonts w:ascii="Times New Roman" w:eastAsia="Times New Roman" w:hAnsi="Times New Roman" w:cs="Times New Roman"/>
                <w:b/>
                <w:bCs/>
                <w:sz w:val="24"/>
                <w:szCs w:val="24"/>
                <w:lang w:eastAsia="en-IN"/>
              </w:rPr>
              <w:t>Tool</w:t>
            </w:r>
          </w:p>
        </w:tc>
        <w:tc>
          <w:tcPr>
            <w:tcW w:w="0" w:type="auto"/>
            <w:vAlign w:val="center"/>
            <w:hideMark/>
          </w:tcPr>
          <w:p w:rsidR="00E100A5" w:rsidRPr="00E100A5" w:rsidRDefault="00E100A5" w:rsidP="00E100A5">
            <w:pPr>
              <w:spacing w:after="0" w:line="240" w:lineRule="auto"/>
              <w:jc w:val="center"/>
              <w:rPr>
                <w:rFonts w:ascii="Times New Roman" w:eastAsia="Times New Roman" w:hAnsi="Times New Roman" w:cs="Times New Roman"/>
                <w:b/>
                <w:bCs/>
                <w:sz w:val="24"/>
                <w:szCs w:val="24"/>
                <w:lang w:eastAsia="en-IN"/>
              </w:rPr>
            </w:pPr>
            <w:r w:rsidRPr="00E100A5">
              <w:rPr>
                <w:rFonts w:ascii="Times New Roman" w:eastAsia="Times New Roman" w:hAnsi="Times New Roman" w:cs="Times New Roman"/>
                <w:b/>
                <w:bCs/>
                <w:sz w:val="24"/>
                <w:szCs w:val="24"/>
                <w:lang w:eastAsia="en-IN"/>
              </w:rPr>
              <w:t>Description</w:t>
            </w:r>
          </w:p>
        </w:tc>
      </w:tr>
      <w:tr w:rsidR="00E100A5" w:rsidRPr="00E100A5" w:rsidTr="00E100A5">
        <w:trPr>
          <w:tblCellSpacing w:w="15" w:type="dxa"/>
        </w:trPr>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Send Email</w:t>
            </w:r>
          </w:p>
        </w:tc>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p>
        </w:tc>
      </w:tr>
      <w:tr w:rsidR="00E100A5" w:rsidRPr="00E100A5" w:rsidTr="00E100A5">
        <w:trPr>
          <w:tblCellSpacing w:w="15" w:type="dxa"/>
        </w:trPr>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Send WhatsApp</w:t>
            </w:r>
          </w:p>
        </w:tc>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p>
        </w:tc>
      </w:tr>
      <w:tr w:rsidR="00E100A5" w:rsidRPr="00E100A5" w:rsidTr="00E100A5">
        <w:trPr>
          <w:tblCellSpacing w:w="15" w:type="dxa"/>
        </w:trPr>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Send Notification</w:t>
            </w:r>
          </w:p>
        </w:tc>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p>
        </w:tc>
      </w:tr>
      <w:tr w:rsidR="00E100A5" w:rsidRPr="00E100A5" w:rsidTr="00E100A5">
        <w:trPr>
          <w:tblCellSpacing w:w="15" w:type="dxa"/>
        </w:trPr>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Generate Email</w:t>
            </w:r>
          </w:p>
        </w:tc>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p>
        </w:tc>
      </w:tr>
      <w:tr w:rsidR="00E100A5" w:rsidRPr="00E100A5" w:rsidTr="00E100A5">
        <w:trPr>
          <w:tblCellSpacing w:w="15" w:type="dxa"/>
        </w:trPr>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Load Email Template</w:t>
            </w:r>
          </w:p>
        </w:tc>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p>
        </w:tc>
      </w:tr>
    </w:tbl>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pict>
          <v:rect id="_x0000_i1039" style="width:0;height:1.5pt" o:hralign="center" o:hrstd="t" o:hr="t" fillcolor="#a0a0a0" stroked="f"/>
        </w:pict>
      </w:r>
    </w:p>
    <w:p w:rsidR="00E100A5" w:rsidRPr="00E100A5" w:rsidRDefault="00E100A5" w:rsidP="00E100A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100A5">
        <w:rPr>
          <w:rFonts w:ascii="Times New Roman" w:eastAsia="Times New Roman" w:hAnsi="Times New Roman" w:cs="Times New Roman"/>
          <w:b/>
          <w:bCs/>
          <w:sz w:val="36"/>
          <w:szCs w:val="36"/>
          <w:lang w:eastAsia="en-IN"/>
        </w:rPr>
        <w:t>Organization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2"/>
        <w:gridCol w:w="1262"/>
      </w:tblGrid>
      <w:tr w:rsidR="00E100A5" w:rsidRPr="00E100A5" w:rsidTr="00E100A5">
        <w:trPr>
          <w:tblHeader/>
          <w:tblCellSpacing w:w="15" w:type="dxa"/>
        </w:trPr>
        <w:tc>
          <w:tcPr>
            <w:tcW w:w="0" w:type="auto"/>
            <w:vAlign w:val="center"/>
            <w:hideMark/>
          </w:tcPr>
          <w:p w:rsidR="00E100A5" w:rsidRPr="00E100A5" w:rsidRDefault="00E100A5" w:rsidP="00E100A5">
            <w:pPr>
              <w:spacing w:after="0" w:line="240" w:lineRule="auto"/>
              <w:jc w:val="center"/>
              <w:rPr>
                <w:rFonts w:ascii="Times New Roman" w:eastAsia="Times New Roman" w:hAnsi="Times New Roman" w:cs="Times New Roman"/>
                <w:b/>
                <w:bCs/>
                <w:sz w:val="24"/>
                <w:szCs w:val="24"/>
                <w:lang w:eastAsia="en-IN"/>
              </w:rPr>
            </w:pPr>
            <w:r w:rsidRPr="00E100A5">
              <w:rPr>
                <w:rFonts w:ascii="Times New Roman" w:eastAsia="Times New Roman" w:hAnsi="Times New Roman" w:cs="Times New Roman"/>
                <w:b/>
                <w:bCs/>
                <w:sz w:val="24"/>
                <w:szCs w:val="24"/>
                <w:lang w:eastAsia="en-IN"/>
              </w:rPr>
              <w:t>Tool</w:t>
            </w:r>
          </w:p>
        </w:tc>
        <w:tc>
          <w:tcPr>
            <w:tcW w:w="0" w:type="auto"/>
            <w:vAlign w:val="center"/>
            <w:hideMark/>
          </w:tcPr>
          <w:p w:rsidR="00E100A5" w:rsidRPr="00E100A5" w:rsidRDefault="00E100A5" w:rsidP="00E100A5">
            <w:pPr>
              <w:spacing w:after="0" w:line="240" w:lineRule="auto"/>
              <w:jc w:val="center"/>
              <w:rPr>
                <w:rFonts w:ascii="Times New Roman" w:eastAsia="Times New Roman" w:hAnsi="Times New Roman" w:cs="Times New Roman"/>
                <w:b/>
                <w:bCs/>
                <w:sz w:val="24"/>
                <w:szCs w:val="24"/>
                <w:lang w:eastAsia="en-IN"/>
              </w:rPr>
            </w:pPr>
            <w:r w:rsidRPr="00E100A5">
              <w:rPr>
                <w:rFonts w:ascii="Times New Roman" w:eastAsia="Times New Roman" w:hAnsi="Times New Roman" w:cs="Times New Roman"/>
                <w:b/>
                <w:bCs/>
                <w:sz w:val="24"/>
                <w:szCs w:val="24"/>
                <w:lang w:eastAsia="en-IN"/>
              </w:rPr>
              <w:t>Description</w:t>
            </w:r>
          </w:p>
        </w:tc>
      </w:tr>
      <w:tr w:rsidR="00E100A5" w:rsidRPr="00E100A5" w:rsidTr="00E100A5">
        <w:trPr>
          <w:tblCellSpacing w:w="15" w:type="dxa"/>
        </w:trPr>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Get Department</w:t>
            </w:r>
          </w:p>
        </w:tc>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p>
        </w:tc>
      </w:tr>
      <w:tr w:rsidR="00E100A5" w:rsidRPr="00E100A5" w:rsidTr="00E100A5">
        <w:trPr>
          <w:tblCellSpacing w:w="15" w:type="dxa"/>
        </w:trPr>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Get Branch</w:t>
            </w:r>
          </w:p>
        </w:tc>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p>
        </w:tc>
      </w:tr>
      <w:tr w:rsidR="00E100A5" w:rsidRPr="00E100A5" w:rsidTr="00E100A5">
        <w:trPr>
          <w:tblCellSpacing w:w="15" w:type="dxa"/>
        </w:trPr>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Get Recruiter</w:t>
            </w:r>
          </w:p>
        </w:tc>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p>
        </w:tc>
      </w:tr>
      <w:tr w:rsidR="00E100A5" w:rsidRPr="00E100A5" w:rsidTr="00E100A5">
        <w:trPr>
          <w:tblCellSpacing w:w="15" w:type="dxa"/>
        </w:trPr>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Get Hiring Manager</w:t>
            </w:r>
          </w:p>
        </w:tc>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p>
        </w:tc>
      </w:tr>
      <w:tr w:rsidR="00E100A5" w:rsidRPr="00E100A5" w:rsidTr="00E100A5">
        <w:trPr>
          <w:tblCellSpacing w:w="15" w:type="dxa"/>
        </w:trPr>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Search Employees</w:t>
            </w:r>
          </w:p>
        </w:tc>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p>
        </w:tc>
      </w:tr>
    </w:tbl>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pict>
          <v:rect id="_x0000_i1040" style="width:0;height:1.5pt" o:hralign="center" o:hrstd="t" o:hr="t" fillcolor="#a0a0a0" stroked="f"/>
        </w:pict>
      </w:r>
    </w:p>
    <w:p w:rsidR="00E100A5" w:rsidRPr="00E100A5" w:rsidRDefault="00E100A5" w:rsidP="00E100A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100A5">
        <w:rPr>
          <w:rFonts w:ascii="Times New Roman" w:eastAsia="Times New Roman" w:hAnsi="Times New Roman" w:cs="Times New Roman"/>
          <w:b/>
          <w:bCs/>
          <w:sz w:val="36"/>
          <w:szCs w:val="36"/>
          <w:lang w:eastAsia="en-IN"/>
        </w:rPr>
        <w:t>AI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1"/>
        <w:gridCol w:w="1262"/>
      </w:tblGrid>
      <w:tr w:rsidR="00E100A5" w:rsidRPr="00E100A5" w:rsidTr="00E100A5">
        <w:trPr>
          <w:tblHeader/>
          <w:tblCellSpacing w:w="15" w:type="dxa"/>
        </w:trPr>
        <w:tc>
          <w:tcPr>
            <w:tcW w:w="0" w:type="auto"/>
            <w:vAlign w:val="center"/>
            <w:hideMark/>
          </w:tcPr>
          <w:p w:rsidR="00E100A5" w:rsidRPr="00E100A5" w:rsidRDefault="00E100A5" w:rsidP="00E100A5">
            <w:pPr>
              <w:spacing w:after="0" w:line="240" w:lineRule="auto"/>
              <w:jc w:val="center"/>
              <w:rPr>
                <w:rFonts w:ascii="Times New Roman" w:eastAsia="Times New Roman" w:hAnsi="Times New Roman" w:cs="Times New Roman"/>
                <w:b/>
                <w:bCs/>
                <w:sz w:val="24"/>
                <w:szCs w:val="24"/>
                <w:lang w:eastAsia="en-IN"/>
              </w:rPr>
            </w:pPr>
            <w:r w:rsidRPr="00E100A5">
              <w:rPr>
                <w:rFonts w:ascii="Times New Roman" w:eastAsia="Times New Roman" w:hAnsi="Times New Roman" w:cs="Times New Roman"/>
                <w:b/>
                <w:bCs/>
                <w:sz w:val="24"/>
                <w:szCs w:val="24"/>
                <w:lang w:eastAsia="en-IN"/>
              </w:rPr>
              <w:lastRenderedPageBreak/>
              <w:t>Tool</w:t>
            </w:r>
          </w:p>
        </w:tc>
        <w:tc>
          <w:tcPr>
            <w:tcW w:w="0" w:type="auto"/>
            <w:vAlign w:val="center"/>
            <w:hideMark/>
          </w:tcPr>
          <w:p w:rsidR="00E100A5" w:rsidRPr="00E100A5" w:rsidRDefault="00E100A5" w:rsidP="00E100A5">
            <w:pPr>
              <w:spacing w:after="0" w:line="240" w:lineRule="auto"/>
              <w:jc w:val="center"/>
              <w:rPr>
                <w:rFonts w:ascii="Times New Roman" w:eastAsia="Times New Roman" w:hAnsi="Times New Roman" w:cs="Times New Roman"/>
                <w:b/>
                <w:bCs/>
                <w:sz w:val="24"/>
                <w:szCs w:val="24"/>
                <w:lang w:eastAsia="en-IN"/>
              </w:rPr>
            </w:pPr>
            <w:r w:rsidRPr="00E100A5">
              <w:rPr>
                <w:rFonts w:ascii="Times New Roman" w:eastAsia="Times New Roman" w:hAnsi="Times New Roman" w:cs="Times New Roman"/>
                <w:b/>
                <w:bCs/>
                <w:sz w:val="24"/>
                <w:szCs w:val="24"/>
                <w:lang w:eastAsia="en-IN"/>
              </w:rPr>
              <w:t>Description</w:t>
            </w:r>
          </w:p>
        </w:tc>
      </w:tr>
      <w:tr w:rsidR="00E100A5" w:rsidRPr="00E100A5" w:rsidTr="00E100A5">
        <w:trPr>
          <w:tblCellSpacing w:w="15" w:type="dxa"/>
        </w:trPr>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Generate Embeddings</w:t>
            </w:r>
          </w:p>
        </w:tc>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p>
        </w:tc>
      </w:tr>
      <w:tr w:rsidR="00E100A5" w:rsidRPr="00E100A5" w:rsidTr="00E100A5">
        <w:trPr>
          <w:tblCellSpacing w:w="15" w:type="dxa"/>
        </w:trPr>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Similarity Search</w:t>
            </w:r>
          </w:p>
        </w:tc>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p>
        </w:tc>
      </w:tr>
      <w:tr w:rsidR="00E100A5" w:rsidRPr="00E100A5" w:rsidTr="00E100A5">
        <w:trPr>
          <w:tblCellSpacing w:w="15" w:type="dxa"/>
        </w:trPr>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Save AI Result</w:t>
            </w:r>
          </w:p>
        </w:tc>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p>
        </w:tc>
      </w:tr>
      <w:tr w:rsidR="00E100A5" w:rsidRPr="00E100A5" w:rsidTr="00E100A5">
        <w:trPr>
          <w:tblCellSpacing w:w="15" w:type="dxa"/>
        </w:trPr>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Load AI History</w:t>
            </w:r>
          </w:p>
        </w:tc>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p>
        </w:tc>
      </w:tr>
      <w:tr w:rsidR="00E100A5" w:rsidRPr="00E100A5" w:rsidTr="00E100A5">
        <w:trPr>
          <w:tblCellSpacing w:w="15" w:type="dxa"/>
        </w:trPr>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Execute Prompt</w:t>
            </w:r>
          </w:p>
        </w:tc>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p>
        </w:tc>
      </w:tr>
      <w:tr w:rsidR="00E100A5" w:rsidRPr="00E100A5" w:rsidTr="00E100A5">
        <w:trPr>
          <w:tblCellSpacing w:w="15" w:type="dxa"/>
        </w:trPr>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Load Prompt</w:t>
            </w:r>
          </w:p>
        </w:tc>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p>
        </w:tc>
      </w:tr>
    </w:tbl>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pict>
          <v:rect id="_x0000_i1041" style="width:0;height:1.5pt" o:hralign="center" o:hrstd="t" o:hr="t" fillcolor="#a0a0a0" stroked="f"/>
        </w:pict>
      </w:r>
    </w:p>
    <w:p w:rsidR="00E100A5" w:rsidRPr="00E100A5" w:rsidRDefault="00E100A5" w:rsidP="00E100A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100A5">
        <w:rPr>
          <w:rFonts w:ascii="Times New Roman" w:eastAsia="Times New Roman" w:hAnsi="Times New Roman" w:cs="Times New Roman"/>
          <w:b/>
          <w:bCs/>
          <w:sz w:val="36"/>
          <w:szCs w:val="36"/>
          <w:lang w:eastAsia="en-IN"/>
        </w:rPr>
        <w:t>Reporting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1262"/>
      </w:tblGrid>
      <w:tr w:rsidR="00E100A5" w:rsidRPr="00E100A5" w:rsidTr="00E100A5">
        <w:trPr>
          <w:tblHeader/>
          <w:tblCellSpacing w:w="15" w:type="dxa"/>
        </w:trPr>
        <w:tc>
          <w:tcPr>
            <w:tcW w:w="0" w:type="auto"/>
            <w:vAlign w:val="center"/>
            <w:hideMark/>
          </w:tcPr>
          <w:p w:rsidR="00E100A5" w:rsidRPr="00E100A5" w:rsidRDefault="00E100A5" w:rsidP="00E100A5">
            <w:pPr>
              <w:spacing w:after="0" w:line="240" w:lineRule="auto"/>
              <w:jc w:val="center"/>
              <w:rPr>
                <w:rFonts w:ascii="Times New Roman" w:eastAsia="Times New Roman" w:hAnsi="Times New Roman" w:cs="Times New Roman"/>
                <w:b/>
                <w:bCs/>
                <w:sz w:val="24"/>
                <w:szCs w:val="24"/>
                <w:lang w:eastAsia="en-IN"/>
              </w:rPr>
            </w:pPr>
            <w:r w:rsidRPr="00E100A5">
              <w:rPr>
                <w:rFonts w:ascii="Times New Roman" w:eastAsia="Times New Roman" w:hAnsi="Times New Roman" w:cs="Times New Roman"/>
                <w:b/>
                <w:bCs/>
                <w:sz w:val="24"/>
                <w:szCs w:val="24"/>
                <w:lang w:eastAsia="en-IN"/>
              </w:rPr>
              <w:t>Tool</w:t>
            </w:r>
          </w:p>
        </w:tc>
        <w:tc>
          <w:tcPr>
            <w:tcW w:w="0" w:type="auto"/>
            <w:vAlign w:val="center"/>
            <w:hideMark/>
          </w:tcPr>
          <w:p w:rsidR="00E100A5" w:rsidRPr="00E100A5" w:rsidRDefault="00E100A5" w:rsidP="00E100A5">
            <w:pPr>
              <w:spacing w:after="0" w:line="240" w:lineRule="auto"/>
              <w:jc w:val="center"/>
              <w:rPr>
                <w:rFonts w:ascii="Times New Roman" w:eastAsia="Times New Roman" w:hAnsi="Times New Roman" w:cs="Times New Roman"/>
                <w:b/>
                <w:bCs/>
                <w:sz w:val="24"/>
                <w:szCs w:val="24"/>
                <w:lang w:eastAsia="en-IN"/>
              </w:rPr>
            </w:pPr>
            <w:r w:rsidRPr="00E100A5">
              <w:rPr>
                <w:rFonts w:ascii="Times New Roman" w:eastAsia="Times New Roman" w:hAnsi="Times New Roman" w:cs="Times New Roman"/>
                <w:b/>
                <w:bCs/>
                <w:sz w:val="24"/>
                <w:szCs w:val="24"/>
                <w:lang w:eastAsia="en-IN"/>
              </w:rPr>
              <w:t>Description</w:t>
            </w:r>
          </w:p>
        </w:tc>
      </w:tr>
      <w:tr w:rsidR="00E100A5" w:rsidRPr="00E100A5" w:rsidTr="00E100A5">
        <w:trPr>
          <w:tblCellSpacing w:w="15" w:type="dxa"/>
        </w:trPr>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Generate PDF</w:t>
            </w:r>
          </w:p>
        </w:tc>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p>
        </w:tc>
      </w:tr>
      <w:tr w:rsidR="00E100A5" w:rsidRPr="00E100A5" w:rsidTr="00E100A5">
        <w:trPr>
          <w:tblCellSpacing w:w="15" w:type="dxa"/>
        </w:trPr>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Generate Excel</w:t>
            </w:r>
          </w:p>
        </w:tc>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p>
        </w:tc>
      </w:tr>
      <w:tr w:rsidR="00E100A5" w:rsidRPr="00E100A5" w:rsidTr="00E100A5">
        <w:trPr>
          <w:tblCellSpacing w:w="15" w:type="dxa"/>
        </w:trPr>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Generate CSV</w:t>
            </w:r>
          </w:p>
        </w:tc>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p>
        </w:tc>
      </w:tr>
      <w:tr w:rsidR="00E100A5" w:rsidRPr="00E100A5" w:rsidTr="00E100A5">
        <w:trPr>
          <w:tblCellSpacing w:w="15" w:type="dxa"/>
        </w:trPr>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Load Dashboard</w:t>
            </w:r>
          </w:p>
        </w:tc>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p>
        </w:tc>
      </w:tr>
      <w:tr w:rsidR="00E100A5" w:rsidRPr="00E100A5" w:rsidTr="00E100A5">
        <w:trPr>
          <w:tblCellSpacing w:w="15" w:type="dxa"/>
        </w:trPr>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Export Analytics</w:t>
            </w:r>
          </w:p>
        </w:tc>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p>
        </w:tc>
      </w:tr>
    </w:tbl>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pict>
          <v:rect id="_x0000_i1042" style="width:0;height:1.5pt" o:hralign="center" o:hrstd="t" o:hr="t" fillcolor="#a0a0a0" stroked="f"/>
        </w:pict>
      </w:r>
    </w:p>
    <w:p w:rsidR="00E100A5" w:rsidRPr="00E100A5" w:rsidRDefault="00E100A5" w:rsidP="00E100A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100A5">
        <w:rPr>
          <w:rFonts w:ascii="Times New Roman" w:eastAsia="Times New Roman" w:hAnsi="Times New Roman" w:cs="Times New Roman"/>
          <w:b/>
          <w:bCs/>
          <w:sz w:val="36"/>
          <w:szCs w:val="36"/>
          <w:lang w:eastAsia="en-IN"/>
        </w:rPr>
        <w:t>Platform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1262"/>
      </w:tblGrid>
      <w:tr w:rsidR="00E100A5" w:rsidRPr="00E100A5" w:rsidTr="00E100A5">
        <w:trPr>
          <w:tblHeader/>
          <w:tblCellSpacing w:w="15" w:type="dxa"/>
        </w:trPr>
        <w:tc>
          <w:tcPr>
            <w:tcW w:w="0" w:type="auto"/>
            <w:vAlign w:val="center"/>
            <w:hideMark/>
          </w:tcPr>
          <w:p w:rsidR="00E100A5" w:rsidRPr="00E100A5" w:rsidRDefault="00E100A5" w:rsidP="00E100A5">
            <w:pPr>
              <w:spacing w:after="0" w:line="240" w:lineRule="auto"/>
              <w:jc w:val="center"/>
              <w:rPr>
                <w:rFonts w:ascii="Times New Roman" w:eastAsia="Times New Roman" w:hAnsi="Times New Roman" w:cs="Times New Roman"/>
                <w:b/>
                <w:bCs/>
                <w:sz w:val="24"/>
                <w:szCs w:val="24"/>
                <w:lang w:eastAsia="en-IN"/>
              </w:rPr>
            </w:pPr>
            <w:r w:rsidRPr="00E100A5">
              <w:rPr>
                <w:rFonts w:ascii="Times New Roman" w:eastAsia="Times New Roman" w:hAnsi="Times New Roman" w:cs="Times New Roman"/>
                <w:b/>
                <w:bCs/>
                <w:sz w:val="24"/>
                <w:szCs w:val="24"/>
                <w:lang w:eastAsia="en-IN"/>
              </w:rPr>
              <w:t>Tool</w:t>
            </w:r>
          </w:p>
        </w:tc>
        <w:tc>
          <w:tcPr>
            <w:tcW w:w="0" w:type="auto"/>
            <w:vAlign w:val="center"/>
            <w:hideMark/>
          </w:tcPr>
          <w:p w:rsidR="00E100A5" w:rsidRPr="00E100A5" w:rsidRDefault="00E100A5" w:rsidP="00E100A5">
            <w:pPr>
              <w:spacing w:after="0" w:line="240" w:lineRule="auto"/>
              <w:jc w:val="center"/>
              <w:rPr>
                <w:rFonts w:ascii="Times New Roman" w:eastAsia="Times New Roman" w:hAnsi="Times New Roman" w:cs="Times New Roman"/>
                <w:b/>
                <w:bCs/>
                <w:sz w:val="24"/>
                <w:szCs w:val="24"/>
                <w:lang w:eastAsia="en-IN"/>
              </w:rPr>
            </w:pPr>
            <w:r w:rsidRPr="00E100A5">
              <w:rPr>
                <w:rFonts w:ascii="Times New Roman" w:eastAsia="Times New Roman" w:hAnsi="Times New Roman" w:cs="Times New Roman"/>
                <w:b/>
                <w:bCs/>
                <w:sz w:val="24"/>
                <w:szCs w:val="24"/>
                <w:lang w:eastAsia="en-IN"/>
              </w:rPr>
              <w:t>Description</w:t>
            </w:r>
          </w:p>
        </w:tc>
      </w:tr>
      <w:tr w:rsidR="00E100A5" w:rsidRPr="00E100A5" w:rsidTr="00E100A5">
        <w:trPr>
          <w:tblCellSpacing w:w="15" w:type="dxa"/>
        </w:trPr>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Upload File</w:t>
            </w:r>
          </w:p>
        </w:tc>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p>
        </w:tc>
      </w:tr>
      <w:tr w:rsidR="00E100A5" w:rsidRPr="00E100A5" w:rsidTr="00E100A5">
        <w:trPr>
          <w:tblCellSpacing w:w="15" w:type="dxa"/>
        </w:trPr>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Download File</w:t>
            </w:r>
          </w:p>
        </w:tc>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p>
        </w:tc>
      </w:tr>
      <w:tr w:rsidR="00E100A5" w:rsidRPr="00E100A5" w:rsidTr="00E100A5">
        <w:trPr>
          <w:tblCellSpacing w:w="15" w:type="dxa"/>
        </w:trPr>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Save Document</w:t>
            </w:r>
          </w:p>
        </w:tc>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p>
        </w:tc>
      </w:tr>
      <w:tr w:rsidR="00E100A5" w:rsidRPr="00E100A5" w:rsidTr="00E100A5">
        <w:trPr>
          <w:tblCellSpacing w:w="15" w:type="dxa"/>
        </w:trPr>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Read Configuration</w:t>
            </w:r>
          </w:p>
        </w:tc>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p>
        </w:tc>
      </w:tr>
      <w:tr w:rsidR="00E100A5" w:rsidRPr="00E100A5" w:rsidTr="00E100A5">
        <w:trPr>
          <w:tblCellSpacing w:w="15" w:type="dxa"/>
        </w:trPr>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Create Audit Log</w:t>
            </w:r>
          </w:p>
        </w:tc>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p>
        </w:tc>
      </w:tr>
      <w:tr w:rsidR="00E100A5" w:rsidRPr="00E100A5" w:rsidTr="00E100A5">
        <w:trPr>
          <w:tblCellSpacing w:w="15" w:type="dxa"/>
        </w:trPr>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Health Check</w:t>
            </w:r>
          </w:p>
        </w:tc>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p>
        </w:tc>
      </w:tr>
    </w:tbl>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pict>
          <v:rect id="_x0000_i1043" style="width:0;height:1.5pt" o:hralign="center" o:hrstd="t" o:hr="t" fillcolor="#a0a0a0" stroked="f"/>
        </w:pict>
      </w:r>
    </w:p>
    <w:p w:rsidR="00E100A5" w:rsidRPr="00E100A5" w:rsidRDefault="00E100A5" w:rsidP="00E100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100A5">
        <w:rPr>
          <w:rFonts w:ascii="Times New Roman" w:eastAsia="Times New Roman" w:hAnsi="Times New Roman" w:cs="Times New Roman"/>
          <w:b/>
          <w:bCs/>
          <w:kern w:val="36"/>
          <w:sz w:val="48"/>
          <w:szCs w:val="48"/>
          <w:lang w:eastAsia="en-IN"/>
        </w:rPr>
        <w:t>6. Knowledge Sources</w:t>
      </w:r>
    </w:p>
    <w:p w:rsidR="00E100A5" w:rsidRPr="00E100A5" w:rsidRDefault="00E100A5" w:rsidP="00E100A5">
      <w:p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AI responses must be grounded using trusted internal knowledge.</w:t>
      </w:r>
    </w:p>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pict>
          <v:rect id="_x0000_i1044" style="width:0;height:1.5pt" o:hralign="center" o:hrstd="t" o:hr="t" fillcolor="#a0a0a0" stroked="f"/>
        </w:pict>
      </w:r>
    </w:p>
    <w:p w:rsidR="00E100A5" w:rsidRPr="00E100A5" w:rsidRDefault="00E100A5" w:rsidP="00E100A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100A5">
        <w:rPr>
          <w:rFonts w:ascii="Times New Roman" w:eastAsia="Times New Roman" w:hAnsi="Times New Roman" w:cs="Times New Roman"/>
          <w:b/>
          <w:bCs/>
          <w:sz w:val="36"/>
          <w:szCs w:val="36"/>
          <w:lang w:eastAsia="en-IN"/>
        </w:rPr>
        <w:t>Business Knowledge</w:t>
      </w:r>
    </w:p>
    <w:p w:rsidR="00E100A5" w:rsidRPr="00E100A5" w:rsidRDefault="00E100A5" w:rsidP="00E100A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Organizations </w:t>
      </w:r>
    </w:p>
    <w:p w:rsidR="00E100A5" w:rsidRPr="00E100A5" w:rsidRDefault="00E100A5" w:rsidP="00E100A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Departments </w:t>
      </w:r>
    </w:p>
    <w:p w:rsidR="00E100A5" w:rsidRPr="00E100A5" w:rsidRDefault="00E100A5" w:rsidP="00E100A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Branches </w:t>
      </w:r>
    </w:p>
    <w:p w:rsidR="00E100A5" w:rsidRPr="00E100A5" w:rsidRDefault="00E100A5" w:rsidP="00E100A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Jobs </w:t>
      </w:r>
    </w:p>
    <w:p w:rsidR="00E100A5" w:rsidRPr="00E100A5" w:rsidRDefault="00E100A5" w:rsidP="00E100A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Candidates </w:t>
      </w:r>
    </w:p>
    <w:p w:rsidR="00E100A5" w:rsidRPr="00E100A5" w:rsidRDefault="00E100A5" w:rsidP="00E100A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lastRenderedPageBreak/>
        <w:t xml:space="preserve">Recruiters </w:t>
      </w:r>
    </w:p>
    <w:p w:rsidR="00E100A5" w:rsidRPr="00E100A5" w:rsidRDefault="00E100A5" w:rsidP="00E100A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Hiring Managers </w:t>
      </w:r>
    </w:p>
    <w:p w:rsidR="00E100A5" w:rsidRPr="00E100A5" w:rsidRDefault="00E100A5" w:rsidP="00E100A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Skills </w:t>
      </w:r>
    </w:p>
    <w:p w:rsidR="00E100A5" w:rsidRPr="00E100A5" w:rsidRDefault="00E100A5" w:rsidP="00E100A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Interview Records </w:t>
      </w:r>
    </w:p>
    <w:p w:rsidR="00E100A5" w:rsidRPr="00E100A5" w:rsidRDefault="00E100A5" w:rsidP="00E100A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Offer Data </w:t>
      </w:r>
    </w:p>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pict>
          <v:rect id="_x0000_i1045" style="width:0;height:1.5pt" o:hralign="center" o:hrstd="t" o:hr="t" fillcolor="#a0a0a0" stroked="f"/>
        </w:pict>
      </w:r>
    </w:p>
    <w:p w:rsidR="00E100A5" w:rsidRPr="00E100A5" w:rsidRDefault="00E100A5" w:rsidP="00E100A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100A5">
        <w:rPr>
          <w:rFonts w:ascii="Times New Roman" w:eastAsia="Times New Roman" w:hAnsi="Times New Roman" w:cs="Times New Roman"/>
          <w:b/>
          <w:bCs/>
          <w:sz w:val="36"/>
          <w:szCs w:val="36"/>
          <w:lang w:eastAsia="en-IN"/>
        </w:rPr>
        <w:t>AI Knowledge</w:t>
      </w:r>
    </w:p>
    <w:p w:rsidR="00E100A5" w:rsidRPr="00E100A5" w:rsidRDefault="00E100A5" w:rsidP="00E100A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Resume Embeddings </w:t>
      </w:r>
    </w:p>
    <w:p w:rsidR="00E100A5" w:rsidRPr="00E100A5" w:rsidRDefault="00E100A5" w:rsidP="00E100A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Job Embeddings </w:t>
      </w:r>
    </w:p>
    <w:p w:rsidR="00E100A5" w:rsidRPr="00E100A5" w:rsidRDefault="00E100A5" w:rsidP="00E100A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Candidate Embeddings </w:t>
      </w:r>
    </w:p>
    <w:p w:rsidR="00E100A5" w:rsidRPr="00E100A5" w:rsidRDefault="00E100A5" w:rsidP="00E100A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AI Recommendations </w:t>
      </w:r>
    </w:p>
    <w:p w:rsidR="00E100A5" w:rsidRPr="00E100A5" w:rsidRDefault="00E100A5" w:rsidP="00E100A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AI History </w:t>
      </w:r>
    </w:p>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pict>
          <v:rect id="_x0000_i1046" style="width:0;height:1.5pt" o:hralign="center" o:hrstd="t" o:hr="t" fillcolor="#a0a0a0" stroked="f"/>
        </w:pict>
      </w:r>
    </w:p>
    <w:p w:rsidR="00E100A5" w:rsidRPr="00E100A5" w:rsidRDefault="00E100A5" w:rsidP="00E100A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100A5">
        <w:rPr>
          <w:rFonts w:ascii="Times New Roman" w:eastAsia="Times New Roman" w:hAnsi="Times New Roman" w:cs="Times New Roman"/>
          <w:b/>
          <w:bCs/>
          <w:sz w:val="36"/>
          <w:szCs w:val="36"/>
          <w:lang w:eastAsia="en-IN"/>
        </w:rPr>
        <w:t>Reference Knowledge</w:t>
      </w:r>
    </w:p>
    <w:p w:rsidR="00E100A5" w:rsidRPr="00E100A5" w:rsidRDefault="00E100A5" w:rsidP="00E100A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Company Policies </w:t>
      </w:r>
    </w:p>
    <w:p w:rsidR="00E100A5" w:rsidRPr="00E100A5" w:rsidRDefault="00E100A5" w:rsidP="00E100A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Hiring Guidelines </w:t>
      </w:r>
    </w:p>
    <w:p w:rsidR="00E100A5" w:rsidRPr="00E100A5" w:rsidRDefault="00E100A5" w:rsidP="00E100A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Interview Templates </w:t>
      </w:r>
    </w:p>
    <w:p w:rsidR="00E100A5" w:rsidRPr="00E100A5" w:rsidRDefault="00E100A5" w:rsidP="00E100A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Email Templates </w:t>
      </w:r>
    </w:p>
    <w:p w:rsidR="00E100A5" w:rsidRPr="00E100A5" w:rsidRDefault="00E100A5" w:rsidP="00E100A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Job Templates </w:t>
      </w:r>
    </w:p>
    <w:p w:rsidR="00E100A5" w:rsidRPr="00E100A5" w:rsidRDefault="00E100A5" w:rsidP="00E100A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Workflow Definitions </w:t>
      </w:r>
    </w:p>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pict>
          <v:rect id="_x0000_i1047" style="width:0;height:1.5pt" o:hralign="center" o:hrstd="t" o:hr="t" fillcolor="#a0a0a0" stroked="f"/>
        </w:pict>
      </w:r>
    </w:p>
    <w:p w:rsidR="00E100A5" w:rsidRPr="00E100A5" w:rsidRDefault="00E100A5" w:rsidP="00E100A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100A5">
        <w:rPr>
          <w:rFonts w:ascii="Times New Roman" w:eastAsia="Times New Roman" w:hAnsi="Times New Roman" w:cs="Times New Roman"/>
          <w:b/>
          <w:bCs/>
          <w:sz w:val="36"/>
          <w:szCs w:val="36"/>
          <w:lang w:eastAsia="en-IN"/>
        </w:rPr>
        <w:t>External Knowledge</w:t>
      </w:r>
    </w:p>
    <w:p w:rsidR="00E100A5" w:rsidRPr="00E100A5" w:rsidRDefault="00E100A5" w:rsidP="00E100A5">
      <w:p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Future integrations may include:</w:t>
      </w:r>
    </w:p>
    <w:p w:rsidR="00E100A5" w:rsidRPr="00E100A5" w:rsidRDefault="00E100A5" w:rsidP="00E100A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LinkedIn </w:t>
      </w:r>
    </w:p>
    <w:p w:rsidR="00E100A5" w:rsidRPr="00E100A5" w:rsidRDefault="00E100A5" w:rsidP="00E100A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Naukri </w:t>
      </w:r>
    </w:p>
    <w:p w:rsidR="00E100A5" w:rsidRPr="00E100A5" w:rsidRDefault="00E100A5" w:rsidP="00E100A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Indeed </w:t>
      </w:r>
    </w:p>
    <w:p w:rsidR="00E100A5" w:rsidRPr="00E100A5" w:rsidRDefault="00E100A5" w:rsidP="00E100A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GitHub </w:t>
      </w:r>
    </w:p>
    <w:p w:rsidR="00E100A5" w:rsidRPr="00E100A5" w:rsidRDefault="00E100A5" w:rsidP="00E100A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Stack Overflow </w:t>
      </w:r>
    </w:p>
    <w:p w:rsidR="00E100A5" w:rsidRPr="00E100A5" w:rsidRDefault="00E100A5" w:rsidP="00E100A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Government Skill Databases </w:t>
      </w:r>
    </w:p>
    <w:p w:rsidR="00E100A5" w:rsidRPr="00E100A5" w:rsidRDefault="00E100A5" w:rsidP="00E100A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Labor Market Reports </w:t>
      </w:r>
    </w:p>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pict>
          <v:rect id="_x0000_i1048" style="width:0;height:1.5pt" o:hralign="center" o:hrstd="t" o:hr="t" fillcolor="#a0a0a0" stroked="f"/>
        </w:pict>
      </w:r>
    </w:p>
    <w:p w:rsidR="00E100A5" w:rsidRPr="00E100A5" w:rsidRDefault="00E100A5" w:rsidP="00E100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100A5">
        <w:rPr>
          <w:rFonts w:ascii="Times New Roman" w:eastAsia="Times New Roman" w:hAnsi="Times New Roman" w:cs="Times New Roman"/>
          <w:b/>
          <w:bCs/>
          <w:kern w:val="36"/>
          <w:sz w:val="48"/>
          <w:szCs w:val="48"/>
          <w:lang w:eastAsia="en-IN"/>
        </w:rPr>
        <w:t>7. Knowledge Access Rules</w:t>
      </w:r>
    </w:p>
    <w:p w:rsidR="00E100A5" w:rsidRPr="00E100A5" w:rsidRDefault="00E100A5" w:rsidP="00E100A5">
      <w:p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AI agents must only retrieve knowledge through approved services.</w:t>
      </w:r>
    </w:p>
    <w:p w:rsidR="00E100A5" w:rsidRPr="00E100A5" w:rsidRDefault="00E100A5" w:rsidP="00E100A5">
      <w:p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lastRenderedPageBreak/>
        <w:t>Direct database queries are not permitted.</w:t>
      </w:r>
    </w:p>
    <w:p w:rsidR="00E100A5" w:rsidRPr="00E100A5" w:rsidRDefault="00E100A5" w:rsidP="00E100A5">
      <w:p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Knowledge retrieval should follow this order:</w:t>
      </w:r>
    </w:p>
    <w:p w:rsidR="00E100A5" w:rsidRPr="00E100A5" w:rsidRDefault="00E100A5" w:rsidP="00E100A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Business Database </w:t>
      </w:r>
    </w:p>
    <w:p w:rsidR="00E100A5" w:rsidRPr="00E100A5" w:rsidRDefault="00E100A5" w:rsidP="00E100A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Vector Search </w:t>
      </w:r>
    </w:p>
    <w:p w:rsidR="00E100A5" w:rsidRPr="00E100A5" w:rsidRDefault="00E100A5" w:rsidP="00E100A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Internal Documents </w:t>
      </w:r>
    </w:p>
    <w:p w:rsidR="00E100A5" w:rsidRPr="00E100A5" w:rsidRDefault="00E100A5" w:rsidP="00E100A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External APIs (if configured) </w:t>
      </w:r>
    </w:p>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pict>
          <v:rect id="_x0000_i1049" style="width:0;height:1.5pt" o:hralign="center" o:hrstd="t" o:hr="t" fillcolor="#a0a0a0" stroked="f"/>
        </w:pict>
      </w:r>
    </w:p>
    <w:p w:rsidR="00E100A5" w:rsidRPr="00E100A5" w:rsidRDefault="00E100A5" w:rsidP="00E100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100A5">
        <w:rPr>
          <w:rFonts w:ascii="Times New Roman" w:eastAsia="Times New Roman" w:hAnsi="Times New Roman" w:cs="Times New Roman"/>
          <w:b/>
          <w:bCs/>
          <w:kern w:val="36"/>
          <w:sz w:val="48"/>
          <w:szCs w:val="48"/>
          <w:lang w:eastAsia="en-IN"/>
        </w:rPr>
        <w:t>8. Tool Execution Flow</w:t>
      </w:r>
    </w:p>
    <w:p w:rsidR="00E100A5" w:rsidRPr="00E100A5" w:rsidRDefault="00E100A5" w:rsidP="00E1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100A5">
        <w:rPr>
          <w:rFonts w:ascii="Courier New" w:eastAsia="Times New Roman" w:hAnsi="Courier New" w:cs="Courier New"/>
          <w:sz w:val="20"/>
          <w:szCs w:val="20"/>
          <w:lang w:eastAsia="en-IN"/>
        </w:rPr>
        <w:t>AI Agent</w:t>
      </w:r>
    </w:p>
    <w:p w:rsidR="00E100A5" w:rsidRPr="00E100A5" w:rsidRDefault="00E100A5" w:rsidP="00E1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100A5">
        <w:rPr>
          <w:rFonts w:ascii="Courier New" w:eastAsia="Times New Roman" w:hAnsi="Courier New" w:cs="Courier New"/>
          <w:sz w:val="20"/>
          <w:szCs w:val="20"/>
          <w:lang w:eastAsia="en-IN"/>
        </w:rPr>
        <w:t xml:space="preserve">     │</w:t>
      </w:r>
    </w:p>
    <w:p w:rsidR="00E100A5" w:rsidRPr="00E100A5" w:rsidRDefault="00E100A5" w:rsidP="00E1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100A5">
        <w:rPr>
          <w:rFonts w:ascii="Courier New" w:eastAsia="Times New Roman" w:hAnsi="Courier New" w:cs="Courier New"/>
          <w:sz w:val="20"/>
          <w:szCs w:val="20"/>
          <w:lang w:eastAsia="en-IN"/>
        </w:rPr>
        <w:t xml:space="preserve">     ▼</w:t>
      </w:r>
    </w:p>
    <w:p w:rsidR="00E100A5" w:rsidRPr="00E100A5" w:rsidRDefault="00E100A5" w:rsidP="00E1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100A5">
        <w:rPr>
          <w:rFonts w:ascii="Courier New" w:eastAsia="Times New Roman" w:hAnsi="Courier New" w:cs="Courier New"/>
          <w:sz w:val="20"/>
          <w:szCs w:val="20"/>
          <w:lang w:eastAsia="en-IN"/>
        </w:rPr>
        <w:t>Request Tool</w:t>
      </w:r>
    </w:p>
    <w:p w:rsidR="00E100A5" w:rsidRPr="00E100A5" w:rsidRDefault="00E100A5" w:rsidP="00E1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100A5">
        <w:rPr>
          <w:rFonts w:ascii="Courier New" w:eastAsia="Times New Roman" w:hAnsi="Courier New" w:cs="Courier New"/>
          <w:sz w:val="20"/>
          <w:szCs w:val="20"/>
          <w:lang w:eastAsia="en-IN"/>
        </w:rPr>
        <w:t xml:space="preserve">     │</w:t>
      </w:r>
    </w:p>
    <w:p w:rsidR="00E100A5" w:rsidRPr="00E100A5" w:rsidRDefault="00E100A5" w:rsidP="00E1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100A5">
        <w:rPr>
          <w:rFonts w:ascii="Courier New" w:eastAsia="Times New Roman" w:hAnsi="Courier New" w:cs="Courier New"/>
          <w:sz w:val="20"/>
          <w:szCs w:val="20"/>
          <w:lang w:eastAsia="en-IN"/>
        </w:rPr>
        <w:t xml:space="preserve">     ▼</w:t>
      </w:r>
    </w:p>
    <w:p w:rsidR="00E100A5" w:rsidRPr="00E100A5" w:rsidRDefault="00E100A5" w:rsidP="00E1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100A5">
        <w:rPr>
          <w:rFonts w:ascii="Courier New" w:eastAsia="Times New Roman" w:hAnsi="Courier New" w:cs="Courier New"/>
          <w:sz w:val="20"/>
          <w:szCs w:val="20"/>
          <w:lang w:eastAsia="en-IN"/>
        </w:rPr>
        <w:t>Permission Check</w:t>
      </w:r>
    </w:p>
    <w:p w:rsidR="00E100A5" w:rsidRPr="00E100A5" w:rsidRDefault="00E100A5" w:rsidP="00E1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100A5">
        <w:rPr>
          <w:rFonts w:ascii="Courier New" w:eastAsia="Times New Roman" w:hAnsi="Courier New" w:cs="Courier New"/>
          <w:sz w:val="20"/>
          <w:szCs w:val="20"/>
          <w:lang w:eastAsia="en-IN"/>
        </w:rPr>
        <w:t xml:space="preserve">     │</w:t>
      </w:r>
    </w:p>
    <w:p w:rsidR="00E100A5" w:rsidRPr="00E100A5" w:rsidRDefault="00E100A5" w:rsidP="00E1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100A5">
        <w:rPr>
          <w:rFonts w:ascii="Courier New" w:eastAsia="Times New Roman" w:hAnsi="Courier New" w:cs="Courier New"/>
          <w:sz w:val="20"/>
          <w:szCs w:val="20"/>
          <w:lang w:eastAsia="en-IN"/>
        </w:rPr>
        <w:t xml:space="preserve">     ▼</w:t>
      </w:r>
    </w:p>
    <w:p w:rsidR="00E100A5" w:rsidRPr="00E100A5" w:rsidRDefault="00E100A5" w:rsidP="00E1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100A5">
        <w:rPr>
          <w:rFonts w:ascii="Courier New" w:eastAsia="Times New Roman" w:hAnsi="Courier New" w:cs="Courier New"/>
          <w:sz w:val="20"/>
          <w:szCs w:val="20"/>
          <w:lang w:eastAsia="en-IN"/>
        </w:rPr>
        <w:t>Business Service</w:t>
      </w:r>
    </w:p>
    <w:p w:rsidR="00E100A5" w:rsidRPr="00E100A5" w:rsidRDefault="00E100A5" w:rsidP="00E1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100A5">
        <w:rPr>
          <w:rFonts w:ascii="Courier New" w:eastAsia="Times New Roman" w:hAnsi="Courier New" w:cs="Courier New"/>
          <w:sz w:val="20"/>
          <w:szCs w:val="20"/>
          <w:lang w:eastAsia="en-IN"/>
        </w:rPr>
        <w:t xml:space="preserve">     │</w:t>
      </w:r>
    </w:p>
    <w:p w:rsidR="00E100A5" w:rsidRPr="00E100A5" w:rsidRDefault="00E100A5" w:rsidP="00E1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100A5">
        <w:rPr>
          <w:rFonts w:ascii="Courier New" w:eastAsia="Times New Roman" w:hAnsi="Courier New" w:cs="Courier New"/>
          <w:sz w:val="20"/>
          <w:szCs w:val="20"/>
          <w:lang w:eastAsia="en-IN"/>
        </w:rPr>
        <w:t xml:space="preserve">     ▼</w:t>
      </w:r>
    </w:p>
    <w:p w:rsidR="00E100A5" w:rsidRPr="00E100A5" w:rsidRDefault="00E100A5" w:rsidP="00E1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100A5">
        <w:rPr>
          <w:rFonts w:ascii="Courier New" w:eastAsia="Times New Roman" w:hAnsi="Courier New" w:cs="Courier New"/>
          <w:sz w:val="20"/>
          <w:szCs w:val="20"/>
          <w:lang w:eastAsia="en-IN"/>
        </w:rPr>
        <w:t>Database/API</w:t>
      </w:r>
    </w:p>
    <w:p w:rsidR="00E100A5" w:rsidRPr="00E100A5" w:rsidRDefault="00E100A5" w:rsidP="00E1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100A5">
        <w:rPr>
          <w:rFonts w:ascii="Courier New" w:eastAsia="Times New Roman" w:hAnsi="Courier New" w:cs="Courier New"/>
          <w:sz w:val="20"/>
          <w:szCs w:val="20"/>
          <w:lang w:eastAsia="en-IN"/>
        </w:rPr>
        <w:t xml:space="preserve">     │</w:t>
      </w:r>
    </w:p>
    <w:p w:rsidR="00E100A5" w:rsidRPr="00E100A5" w:rsidRDefault="00E100A5" w:rsidP="00E1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100A5">
        <w:rPr>
          <w:rFonts w:ascii="Courier New" w:eastAsia="Times New Roman" w:hAnsi="Courier New" w:cs="Courier New"/>
          <w:sz w:val="20"/>
          <w:szCs w:val="20"/>
          <w:lang w:eastAsia="en-IN"/>
        </w:rPr>
        <w:t xml:space="preserve">     ▼</w:t>
      </w:r>
    </w:p>
    <w:p w:rsidR="00E100A5" w:rsidRPr="00E100A5" w:rsidRDefault="00E100A5" w:rsidP="00E1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100A5">
        <w:rPr>
          <w:rFonts w:ascii="Courier New" w:eastAsia="Times New Roman" w:hAnsi="Courier New" w:cs="Courier New"/>
          <w:sz w:val="20"/>
          <w:szCs w:val="20"/>
          <w:lang w:eastAsia="en-IN"/>
        </w:rPr>
        <w:t>Tool Response</w:t>
      </w:r>
    </w:p>
    <w:p w:rsidR="00E100A5" w:rsidRPr="00E100A5" w:rsidRDefault="00E100A5" w:rsidP="00E1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100A5">
        <w:rPr>
          <w:rFonts w:ascii="Courier New" w:eastAsia="Times New Roman" w:hAnsi="Courier New" w:cs="Courier New"/>
          <w:sz w:val="20"/>
          <w:szCs w:val="20"/>
          <w:lang w:eastAsia="en-IN"/>
        </w:rPr>
        <w:t xml:space="preserve">     │</w:t>
      </w:r>
    </w:p>
    <w:p w:rsidR="00E100A5" w:rsidRPr="00E100A5" w:rsidRDefault="00E100A5" w:rsidP="00E1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100A5">
        <w:rPr>
          <w:rFonts w:ascii="Courier New" w:eastAsia="Times New Roman" w:hAnsi="Courier New" w:cs="Courier New"/>
          <w:sz w:val="20"/>
          <w:szCs w:val="20"/>
          <w:lang w:eastAsia="en-IN"/>
        </w:rPr>
        <w:t xml:space="preserve">     ▼</w:t>
      </w:r>
    </w:p>
    <w:p w:rsidR="00E100A5" w:rsidRPr="00E100A5" w:rsidRDefault="00E100A5" w:rsidP="00E1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100A5">
        <w:rPr>
          <w:rFonts w:ascii="Courier New" w:eastAsia="Times New Roman" w:hAnsi="Courier New" w:cs="Courier New"/>
          <w:sz w:val="20"/>
          <w:szCs w:val="20"/>
          <w:lang w:eastAsia="en-IN"/>
        </w:rPr>
        <w:t>AI Agent</w:t>
      </w:r>
    </w:p>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pict>
          <v:rect id="_x0000_i1050" style="width:0;height:1.5pt" o:hralign="center" o:hrstd="t" o:hr="t" fillcolor="#a0a0a0" stroked="f"/>
        </w:pict>
      </w:r>
    </w:p>
    <w:p w:rsidR="00E100A5" w:rsidRPr="00E100A5" w:rsidRDefault="00E100A5" w:rsidP="00E100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100A5">
        <w:rPr>
          <w:rFonts w:ascii="Times New Roman" w:eastAsia="Times New Roman" w:hAnsi="Times New Roman" w:cs="Times New Roman"/>
          <w:b/>
          <w:bCs/>
          <w:kern w:val="36"/>
          <w:sz w:val="48"/>
          <w:szCs w:val="48"/>
          <w:lang w:eastAsia="en-IN"/>
        </w:rPr>
        <w:t>9. Agent-to-Tool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5"/>
        <w:gridCol w:w="3861"/>
      </w:tblGrid>
      <w:tr w:rsidR="00E100A5" w:rsidRPr="00E100A5" w:rsidTr="00E100A5">
        <w:trPr>
          <w:tblHeader/>
          <w:tblCellSpacing w:w="15" w:type="dxa"/>
        </w:trPr>
        <w:tc>
          <w:tcPr>
            <w:tcW w:w="0" w:type="auto"/>
            <w:vAlign w:val="center"/>
            <w:hideMark/>
          </w:tcPr>
          <w:p w:rsidR="00E100A5" w:rsidRPr="00E100A5" w:rsidRDefault="00E100A5" w:rsidP="00E100A5">
            <w:pPr>
              <w:spacing w:after="0" w:line="240" w:lineRule="auto"/>
              <w:jc w:val="center"/>
              <w:rPr>
                <w:rFonts w:ascii="Times New Roman" w:eastAsia="Times New Roman" w:hAnsi="Times New Roman" w:cs="Times New Roman"/>
                <w:b/>
                <w:bCs/>
                <w:sz w:val="24"/>
                <w:szCs w:val="24"/>
                <w:lang w:eastAsia="en-IN"/>
              </w:rPr>
            </w:pPr>
            <w:r w:rsidRPr="00E100A5">
              <w:rPr>
                <w:rFonts w:ascii="Times New Roman" w:eastAsia="Times New Roman" w:hAnsi="Times New Roman" w:cs="Times New Roman"/>
                <w:b/>
                <w:bCs/>
                <w:sz w:val="24"/>
                <w:szCs w:val="24"/>
                <w:lang w:eastAsia="en-IN"/>
              </w:rPr>
              <w:t>Agent</w:t>
            </w:r>
          </w:p>
        </w:tc>
        <w:tc>
          <w:tcPr>
            <w:tcW w:w="0" w:type="auto"/>
            <w:vAlign w:val="center"/>
            <w:hideMark/>
          </w:tcPr>
          <w:p w:rsidR="00E100A5" w:rsidRPr="00E100A5" w:rsidRDefault="00E100A5" w:rsidP="00E100A5">
            <w:pPr>
              <w:spacing w:after="0" w:line="240" w:lineRule="auto"/>
              <w:jc w:val="center"/>
              <w:rPr>
                <w:rFonts w:ascii="Times New Roman" w:eastAsia="Times New Roman" w:hAnsi="Times New Roman" w:cs="Times New Roman"/>
                <w:b/>
                <w:bCs/>
                <w:sz w:val="24"/>
                <w:szCs w:val="24"/>
                <w:lang w:eastAsia="en-IN"/>
              </w:rPr>
            </w:pPr>
            <w:r w:rsidRPr="00E100A5">
              <w:rPr>
                <w:rFonts w:ascii="Times New Roman" w:eastAsia="Times New Roman" w:hAnsi="Times New Roman" w:cs="Times New Roman"/>
                <w:b/>
                <w:bCs/>
                <w:sz w:val="24"/>
                <w:szCs w:val="24"/>
                <w:lang w:eastAsia="en-IN"/>
              </w:rPr>
              <w:t>Primary Tools</w:t>
            </w:r>
          </w:p>
        </w:tc>
      </w:tr>
      <w:tr w:rsidR="00E100A5" w:rsidRPr="00E100A5" w:rsidTr="00E100A5">
        <w:trPr>
          <w:tblCellSpacing w:w="15" w:type="dxa"/>
        </w:trPr>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Resume Parser</w:t>
            </w:r>
          </w:p>
        </w:tc>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Upload Resume, Generate Embeddings</w:t>
            </w:r>
          </w:p>
        </w:tc>
      </w:tr>
      <w:tr w:rsidR="00E100A5" w:rsidRPr="00E100A5" w:rsidTr="00E100A5">
        <w:trPr>
          <w:tblCellSpacing w:w="15" w:type="dxa"/>
        </w:trPr>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Resume Analyzer</w:t>
            </w:r>
          </w:p>
        </w:tc>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Get Candidate, Similarity Search</w:t>
            </w:r>
          </w:p>
        </w:tc>
      </w:tr>
      <w:tr w:rsidR="00E100A5" w:rsidRPr="00E100A5" w:rsidTr="00E100A5">
        <w:trPr>
          <w:tblCellSpacing w:w="15" w:type="dxa"/>
        </w:trPr>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Candidate Matching</w:t>
            </w:r>
          </w:p>
        </w:tc>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Search Candidates, Get Job</w:t>
            </w:r>
          </w:p>
        </w:tc>
      </w:tr>
      <w:tr w:rsidR="00E100A5" w:rsidRPr="00E100A5" w:rsidTr="00E100A5">
        <w:trPr>
          <w:tblCellSpacing w:w="15" w:type="dxa"/>
        </w:trPr>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JD Generator</w:t>
            </w:r>
          </w:p>
        </w:tc>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Get Job Template</w:t>
            </w:r>
          </w:p>
        </w:tc>
      </w:tr>
      <w:tr w:rsidR="00E100A5" w:rsidRPr="00E100A5" w:rsidTr="00E100A5">
        <w:trPr>
          <w:tblCellSpacing w:w="15" w:type="dxa"/>
        </w:trPr>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Interview Generator</w:t>
            </w:r>
          </w:p>
        </w:tc>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Load Interview Templates</w:t>
            </w:r>
          </w:p>
        </w:tc>
      </w:tr>
      <w:tr w:rsidR="00E100A5" w:rsidRPr="00E100A5" w:rsidTr="00E100A5">
        <w:trPr>
          <w:tblCellSpacing w:w="15" w:type="dxa"/>
        </w:trPr>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Email Composer</w:t>
            </w:r>
          </w:p>
        </w:tc>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Load Email Template, Send Email</w:t>
            </w:r>
          </w:p>
        </w:tc>
      </w:tr>
      <w:tr w:rsidR="00E100A5" w:rsidRPr="00E100A5" w:rsidTr="00E100A5">
        <w:trPr>
          <w:tblCellSpacing w:w="15" w:type="dxa"/>
        </w:trPr>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Executive Dashboard</w:t>
            </w:r>
          </w:p>
        </w:tc>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Load Dashboard, Generate Report</w:t>
            </w:r>
          </w:p>
        </w:tc>
      </w:tr>
    </w:tbl>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pict>
          <v:rect id="_x0000_i1051" style="width:0;height:1.5pt" o:hralign="center" o:hrstd="t" o:hr="t" fillcolor="#a0a0a0" stroked="f"/>
        </w:pict>
      </w:r>
    </w:p>
    <w:p w:rsidR="00E100A5" w:rsidRPr="00E100A5" w:rsidRDefault="00E100A5" w:rsidP="00E100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100A5">
        <w:rPr>
          <w:rFonts w:ascii="Times New Roman" w:eastAsia="Times New Roman" w:hAnsi="Times New Roman" w:cs="Times New Roman"/>
          <w:b/>
          <w:bCs/>
          <w:kern w:val="36"/>
          <w:sz w:val="48"/>
          <w:szCs w:val="48"/>
          <w:lang w:eastAsia="en-IN"/>
        </w:rPr>
        <w:t>10. Tool Security</w:t>
      </w:r>
    </w:p>
    <w:p w:rsidR="00E100A5" w:rsidRPr="00E100A5" w:rsidRDefault="00E100A5" w:rsidP="00E100A5">
      <w:p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lastRenderedPageBreak/>
        <w:t>Every tool must enforce:</w:t>
      </w:r>
    </w:p>
    <w:p w:rsidR="00E100A5" w:rsidRPr="00E100A5" w:rsidRDefault="00E100A5" w:rsidP="00E100A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Authentication </w:t>
      </w:r>
    </w:p>
    <w:p w:rsidR="00E100A5" w:rsidRPr="00E100A5" w:rsidRDefault="00E100A5" w:rsidP="00E100A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RBAC Authorization </w:t>
      </w:r>
    </w:p>
    <w:p w:rsidR="00E100A5" w:rsidRPr="00E100A5" w:rsidRDefault="00E100A5" w:rsidP="00E100A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Input Validation </w:t>
      </w:r>
    </w:p>
    <w:p w:rsidR="00E100A5" w:rsidRPr="00E100A5" w:rsidRDefault="00E100A5" w:rsidP="00E100A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Audit Logging </w:t>
      </w:r>
    </w:p>
    <w:p w:rsidR="00E100A5" w:rsidRPr="00E100A5" w:rsidRDefault="00E100A5" w:rsidP="00E100A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Rate Limiting </w:t>
      </w:r>
    </w:p>
    <w:p w:rsidR="00E100A5" w:rsidRPr="00E100A5" w:rsidRDefault="00E100A5" w:rsidP="00E100A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Error Handling </w:t>
      </w:r>
    </w:p>
    <w:p w:rsidR="00E100A5" w:rsidRPr="00E100A5" w:rsidRDefault="00E100A5" w:rsidP="00E100A5">
      <w:p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Sensitive tools (e.g., candidate updates, offer generation, user management) should require appropriate permissions and log all operations.</w:t>
      </w:r>
    </w:p>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pict>
          <v:rect id="_x0000_i1052" style="width:0;height:1.5pt" o:hralign="center" o:hrstd="t" o:hr="t" fillcolor="#a0a0a0" stroked="f"/>
        </w:pict>
      </w:r>
    </w:p>
    <w:p w:rsidR="00E100A5" w:rsidRPr="00E100A5" w:rsidRDefault="00E100A5" w:rsidP="00E100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100A5">
        <w:rPr>
          <w:rFonts w:ascii="Times New Roman" w:eastAsia="Times New Roman" w:hAnsi="Times New Roman" w:cs="Times New Roman"/>
          <w:b/>
          <w:bCs/>
          <w:kern w:val="36"/>
          <w:sz w:val="48"/>
          <w:szCs w:val="48"/>
          <w:lang w:eastAsia="en-IN"/>
        </w:rPr>
        <w:t>11. AI Permissions</w:t>
      </w:r>
    </w:p>
    <w:p w:rsidR="00E100A5" w:rsidRPr="00E100A5" w:rsidRDefault="00E100A5" w:rsidP="00E100A5">
      <w:p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Agents inherit permissions from the authenticated user.</w:t>
      </w:r>
    </w:p>
    <w:p w:rsidR="00E100A5" w:rsidRPr="00E100A5" w:rsidRDefault="00E100A5" w:rsidP="00E100A5">
      <w:p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Rules:</w:t>
      </w:r>
    </w:p>
    <w:p w:rsidR="00E100A5" w:rsidRPr="00E100A5" w:rsidRDefault="00E100A5" w:rsidP="00E100A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Recruiters cannot access executive analytics. </w:t>
      </w:r>
    </w:p>
    <w:p w:rsidR="00E100A5" w:rsidRPr="00E100A5" w:rsidRDefault="00E100A5" w:rsidP="00E100A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Candidates cannot access recruiter tools. </w:t>
      </w:r>
    </w:p>
    <w:p w:rsidR="00E100A5" w:rsidRPr="00E100A5" w:rsidRDefault="00E100A5" w:rsidP="00E100A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AI cannot perform administrative actions without explicit authorization. </w:t>
      </w:r>
    </w:p>
    <w:p w:rsidR="00E100A5" w:rsidRPr="00E100A5" w:rsidRDefault="00E100A5" w:rsidP="00E100A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AI may recommend actions but should not automatically approve hiring decisions. </w:t>
      </w:r>
    </w:p>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pict>
          <v:rect id="_x0000_i1053" style="width:0;height:1.5pt" o:hralign="center" o:hrstd="t" o:hr="t" fillcolor="#a0a0a0" stroked="f"/>
        </w:pict>
      </w:r>
    </w:p>
    <w:p w:rsidR="00E100A5" w:rsidRPr="00E100A5" w:rsidRDefault="00E100A5" w:rsidP="00E100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100A5">
        <w:rPr>
          <w:rFonts w:ascii="Times New Roman" w:eastAsia="Times New Roman" w:hAnsi="Times New Roman" w:cs="Times New Roman"/>
          <w:b/>
          <w:bCs/>
          <w:kern w:val="36"/>
          <w:sz w:val="48"/>
          <w:szCs w:val="48"/>
          <w:lang w:eastAsia="en-IN"/>
        </w:rPr>
        <w:t>12. Prompt Context Strategy</w:t>
      </w:r>
    </w:p>
    <w:p w:rsidR="00E100A5" w:rsidRPr="00E100A5" w:rsidRDefault="00E100A5" w:rsidP="00E100A5">
      <w:p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Each prompt should include only the information required for the task.</w:t>
      </w:r>
    </w:p>
    <w:p w:rsidR="00E100A5" w:rsidRPr="00E100A5" w:rsidRDefault="00E100A5" w:rsidP="00E100A5">
      <w:p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Recommended context order:</w:t>
      </w:r>
    </w:p>
    <w:p w:rsidR="00E100A5" w:rsidRPr="00E100A5" w:rsidRDefault="00E100A5" w:rsidP="00E100A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User Intent </w:t>
      </w:r>
    </w:p>
    <w:p w:rsidR="00E100A5" w:rsidRPr="00E100A5" w:rsidRDefault="00E100A5" w:rsidP="00E100A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Organization Context </w:t>
      </w:r>
    </w:p>
    <w:p w:rsidR="00E100A5" w:rsidRPr="00E100A5" w:rsidRDefault="00E100A5" w:rsidP="00E100A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Job Context </w:t>
      </w:r>
    </w:p>
    <w:p w:rsidR="00E100A5" w:rsidRPr="00E100A5" w:rsidRDefault="00E100A5" w:rsidP="00E100A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Candidate Context </w:t>
      </w:r>
    </w:p>
    <w:p w:rsidR="00E100A5" w:rsidRPr="00E100A5" w:rsidRDefault="00E100A5" w:rsidP="00E100A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Historical Activity </w:t>
      </w:r>
    </w:p>
    <w:p w:rsidR="00E100A5" w:rsidRPr="00E100A5" w:rsidRDefault="00E100A5" w:rsidP="00E100A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Relevant Knowledge </w:t>
      </w:r>
    </w:p>
    <w:p w:rsidR="00E100A5" w:rsidRPr="00E100A5" w:rsidRDefault="00E100A5" w:rsidP="00E100A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Tool Results </w:t>
      </w:r>
    </w:p>
    <w:p w:rsidR="00E100A5" w:rsidRPr="00E100A5" w:rsidRDefault="00E100A5" w:rsidP="00E100A5">
      <w:p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This minimizes token usage while improving response quality.</w:t>
      </w:r>
    </w:p>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pict>
          <v:rect id="_x0000_i1054" style="width:0;height:1.5pt" o:hralign="center" o:hrstd="t" o:hr="t" fillcolor="#a0a0a0" stroked="f"/>
        </w:pict>
      </w:r>
    </w:p>
    <w:p w:rsidR="00E100A5" w:rsidRPr="00E100A5" w:rsidRDefault="00E100A5" w:rsidP="00E100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100A5">
        <w:rPr>
          <w:rFonts w:ascii="Times New Roman" w:eastAsia="Times New Roman" w:hAnsi="Times New Roman" w:cs="Times New Roman"/>
          <w:b/>
          <w:bCs/>
          <w:kern w:val="36"/>
          <w:sz w:val="48"/>
          <w:szCs w:val="48"/>
          <w:lang w:eastAsia="en-IN"/>
        </w:rPr>
        <w:t>13. Error Recovery</w:t>
      </w:r>
    </w:p>
    <w:p w:rsidR="00E100A5" w:rsidRPr="00E100A5" w:rsidRDefault="00E100A5" w:rsidP="00E100A5">
      <w:p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lastRenderedPageBreak/>
        <w:t>When a tool fails:</w:t>
      </w:r>
    </w:p>
    <w:p w:rsidR="00E100A5" w:rsidRPr="00E100A5" w:rsidRDefault="00E100A5" w:rsidP="00E100A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Retry transient failures. </w:t>
      </w:r>
    </w:p>
    <w:p w:rsidR="00E100A5" w:rsidRPr="00E100A5" w:rsidRDefault="00E100A5" w:rsidP="00E100A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Return a meaningful business error. </w:t>
      </w:r>
    </w:p>
    <w:p w:rsidR="00E100A5" w:rsidRPr="00E100A5" w:rsidRDefault="00E100A5" w:rsidP="00E100A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Log the failure. </w:t>
      </w:r>
    </w:p>
    <w:p w:rsidR="00E100A5" w:rsidRPr="00E100A5" w:rsidRDefault="00E100A5" w:rsidP="00E100A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Avoid exposing internal implementation details. </w:t>
      </w:r>
    </w:p>
    <w:p w:rsidR="00E100A5" w:rsidRPr="00E100A5" w:rsidRDefault="00E100A5" w:rsidP="00E100A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Continue with partial results when appropriate. </w:t>
      </w:r>
    </w:p>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pict>
          <v:rect id="_x0000_i1055" style="width:0;height:1.5pt" o:hralign="center" o:hrstd="t" o:hr="t" fillcolor="#a0a0a0" stroked="f"/>
        </w:pict>
      </w:r>
    </w:p>
    <w:p w:rsidR="00E100A5" w:rsidRPr="00E100A5" w:rsidRDefault="00E100A5" w:rsidP="00E100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100A5">
        <w:rPr>
          <w:rFonts w:ascii="Times New Roman" w:eastAsia="Times New Roman" w:hAnsi="Times New Roman" w:cs="Times New Roman"/>
          <w:b/>
          <w:bCs/>
          <w:kern w:val="36"/>
          <w:sz w:val="48"/>
          <w:szCs w:val="48"/>
          <w:lang w:eastAsia="en-IN"/>
        </w:rPr>
        <w:t>14. Best Practices</w:t>
      </w:r>
    </w:p>
    <w:p w:rsidR="00E100A5" w:rsidRPr="00E100A5" w:rsidRDefault="00E100A5" w:rsidP="00E100A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Keep tools small and focused on a single responsibility. </w:t>
      </w:r>
    </w:p>
    <w:p w:rsidR="00E100A5" w:rsidRPr="00E100A5" w:rsidRDefault="00E100A5" w:rsidP="00E100A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Keep skills reusable across multiple agents. </w:t>
      </w:r>
    </w:p>
    <w:p w:rsidR="00E100A5" w:rsidRPr="00E100A5" w:rsidRDefault="00E100A5" w:rsidP="00E100A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Never allow direct database access from AI agents. </w:t>
      </w:r>
    </w:p>
    <w:p w:rsidR="00E100A5" w:rsidRPr="00E100A5" w:rsidRDefault="00E100A5" w:rsidP="00E100A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Version prompts independently from tools. </w:t>
      </w:r>
    </w:p>
    <w:p w:rsidR="00E100A5" w:rsidRPr="00E100A5" w:rsidRDefault="00E100A5" w:rsidP="00E100A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Keep business logic inside services, not prompts. </w:t>
      </w:r>
    </w:p>
    <w:p w:rsidR="00E100A5" w:rsidRPr="00E100A5" w:rsidRDefault="00E100A5" w:rsidP="00E100A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Use RAG to ground AI responses with trusted data. </w:t>
      </w:r>
    </w:p>
    <w:p w:rsidR="00E100A5" w:rsidRPr="00E100A5" w:rsidRDefault="00E100A5" w:rsidP="00E100A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Log all AI tool executions for audit and debugging. </w:t>
      </w:r>
    </w:p>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pict>
          <v:rect id="_x0000_i1056" style="width:0;height:1.5pt" o:hralign="center" o:hrstd="t" o:hr="t" fillcolor="#a0a0a0" stroked="f"/>
        </w:pict>
      </w:r>
    </w:p>
    <w:p w:rsidR="00E100A5" w:rsidRPr="00E100A5" w:rsidRDefault="00E100A5" w:rsidP="00E100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100A5">
        <w:rPr>
          <w:rFonts w:ascii="Times New Roman" w:eastAsia="Times New Roman" w:hAnsi="Times New Roman" w:cs="Times New Roman"/>
          <w:b/>
          <w:bCs/>
          <w:kern w:val="36"/>
          <w:sz w:val="48"/>
          <w:szCs w:val="48"/>
          <w:lang w:eastAsia="en-IN"/>
        </w:rPr>
        <w:t>15. AI Capability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2"/>
        <w:gridCol w:w="4335"/>
      </w:tblGrid>
      <w:tr w:rsidR="00E100A5" w:rsidRPr="00E100A5" w:rsidTr="00E100A5">
        <w:trPr>
          <w:tblHeader/>
          <w:tblCellSpacing w:w="15" w:type="dxa"/>
        </w:trPr>
        <w:tc>
          <w:tcPr>
            <w:tcW w:w="0" w:type="auto"/>
            <w:vAlign w:val="center"/>
            <w:hideMark/>
          </w:tcPr>
          <w:p w:rsidR="00E100A5" w:rsidRPr="00E100A5" w:rsidRDefault="00E100A5" w:rsidP="00E100A5">
            <w:pPr>
              <w:spacing w:after="0" w:line="240" w:lineRule="auto"/>
              <w:jc w:val="center"/>
              <w:rPr>
                <w:rFonts w:ascii="Times New Roman" w:eastAsia="Times New Roman" w:hAnsi="Times New Roman" w:cs="Times New Roman"/>
                <w:b/>
                <w:bCs/>
                <w:sz w:val="24"/>
                <w:szCs w:val="24"/>
                <w:lang w:eastAsia="en-IN"/>
              </w:rPr>
            </w:pPr>
            <w:r w:rsidRPr="00E100A5">
              <w:rPr>
                <w:rFonts w:ascii="Times New Roman" w:eastAsia="Times New Roman" w:hAnsi="Times New Roman" w:cs="Times New Roman"/>
                <w:b/>
                <w:bCs/>
                <w:sz w:val="24"/>
                <w:szCs w:val="24"/>
                <w:lang w:eastAsia="en-IN"/>
              </w:rPr>
              <w:t>Layer</w:t>
            </w:r>
          </w:p>
        </w:tc>
        <w:tc>
          <w:tcPr>
            <w:tcW w:w="0" w:type="auto"/>
            <w:vAlign w:val="center"/>
            <w:hideMark/>
          </w:tcPr>
          <w:p w:rsidR="00E100A5" w:rsidRPr="00E100A5" w:rsidRDefault="00E100A5" w:rsidP="00E100A5">
            <w:pPr>
              <w:spacing w:after="0" w:line="240" w:lineRule="auto"/>
              <w:jc w:val="center"/>
              <w:rPr>
                <w:rFonts w:ascii="Times New Roman" w:eastAsia="Times New Roman" w:hAnsi="Times New Roman" w:cs="Times New Roman"/>
                <w:b/>
                <w:bCs/>
                <w:sz w:val="24"/>
                <w:szCs w:val="24"/>
                <w:lang w:eastAsia="en-IN"/>
              </w:rPr>
            </w:pPr>
            <w:r w:rsidRPr="00E100A5">
              <w:rPr>
                <w:rFonts w:ascii="Times New Roman" w:eastAsia="Times New Roman" w:hAnsi="Times New Roman" w:cs="Times New Roman"/>
                <w:b/>
                <w:bCs/>
                <w:sz w:val="24"/>
                <w:szCs w:val="24"/>
                <w:lang w:eastAsia="en-IN"/>
              </w:rPr>
              <w:t>Responsibility</w:t>
            </w:r>
          </w:p>
        </w:tc>
      </w:tr>
      <w:tr w:rsidR="00E100A5" w:rsidRPr="00E100A5" w:rsidTr="00E100A5">
        <w:trPr>
          <w:tblCellSpacing w:w="15" w:type="dxa"/>
        </w:trPr>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Skills</w:t>
            </w:r>
          </w:p>
        </w:tc>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AI reasoning and domain expertise</w:t>
            </w:r>
          </w:p>
        </w:tc>
      </w:tr>
      <w:tr w:rsidR="00E100A5" w:rsidRPr="00E100A5" w:rsidTr="00E100A5">
        <w:trPr>
          <w:tblCellSpacing w:w="15" w:type="dxa"/>
        </w:trPr>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Tools</w:t>
            </w:r>
          </w:p>
        </w:tc>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Controlled interaction with the platform</w:t>
            </w:r>
          </w:p>
        </w:tc>
      </w:tr>
      <w:tr w:rsidR="00E100A5" w:rsidRPr="00E100A5" w:rsidTr="00E100A5">
        <w:trPr>
          <w:tblCellSpacing w:w="15" w:type="dxa"/>
        </w:trPr>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Knowledge Sources</w:t>
            </w:r>
          </w:p>
        </w:tc>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Trusted business and semantic information</w:t>
            </w:r>
          </w:p>
        </w:tc>
      </w:tr>
      <w:tr w:rsidR="00E100A5" w:rsidRPr="00E100A5" w:rsidTr="00E100A5">
        <w:trPr>
          <w:tblCellSpacing w:w="15" w:type="dxa"/>
        </w:trPr>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Business Services</w:t>
            </w:r>
          </w:p>
        </w:tc>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Core application logic</w:t>
            </w:r>
          </w:p>
        </w:tc>
      </w:tr>
      <w:tr w:rsidR="00E100A5" w:rsidRPr="00E100A5" w:rsidTr="00E100A5">
        <w:trPr>
          <w:tblCellSpacing w:w="15" w:type="dxa"/>
        </w:trPr>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Data Layer</w:t>
            </w:r>
          </w:p>
        </w:tc>
        <w:tc>
          <w:tcPr>
            <w:tcW w:w="0" w:type="auto"/>
            <w:vAlign w:val="center"/>
            <w:hideMark/>
          </w:tcPr>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PostgreSQL, pgvector, Redis, Local Storage</w:t>
            </w:r>
          </w:p>
        </w:tc>
      </w:tr>
    </w:tbl>
    <w:p w:rsidR="00E100A5" w:rsidRPr="00E100A5" w:rsidRDefault="00E100A5" w:rsidP="00E100A5">
      <w:pPr>
        <w:spacing w:after="0"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pict>
          <v:rect id="_x0000_i1057" style="width:0;height:1.5pt" o:hralign="center" o:hrstd="t" o:hr="t" fillcolor="#a0a0a0" stroked="f"/>
        </w:pict>
      </w:r>
    </w:p>
    <w:p w:rsidR="00E100A5" w:rsidRPr="00E100A5" w:rsidRDefault="00E100A5" w:rsidP="00E100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100A5">
        <w:rPr>
          <w:rFonts w:ascii="Times New Roman" w:eastAsia="Times New Roman" w:hAnsi="Times New Roman" w:cs="Times New Roman"/>
          <w:b/>
          <w:bCs/>
          <w:kern w:val="36"/>
          <w:sz w:val="48"/>
          <w:szCs w:val="48"/>
          <w:lang w:eastAsia="en-IN"/>
        </w:rPr>
        <w:t>16. Conclusion</w:t>
      </w:r>
    </w:p>
    <w:p w:rsidR="00E100A5" w:rsidRPr="00E100A5" w:rsidRDefault="00E100A5" w:rsidP="00E100A5">
      <w:pPr>
        <w:spacing w:before="100" w:beforeAutospacing="1" w:after="100" w:afterAutospacing="1" w:line="240" w:lineRule="auto"/>
        <w:rPr>
          <w:rFonts w:ascii="Times New Roman" w:eastAsia="Times New Roman" w:hAnsi="Times New Roman" w:cs="Times New Roman"/>
          <w:sz w:val="24"/>
          <w:szCs w:val="24"/>
          <w:lang w:eastAsia="en-IN"/>
        </w:rPr>
      </w:pPr>
      <w:r w:rsidRPr="00E100A5">
        <w:rPr>
          <w:rFonts w:ascii="Times New Roman" w:eastAsia="Times New Roman" w:hAnsi="Times New Roman" w:cs="Times New Roman"/>
          <w:sz w:val="24"/>
          <w:szCs w:val="24"/>
          <w:lang w:eastAsia="en-IN"/>
        </w:rPr>
        <w:t xml:space="preserve">The AI capability model separates </w:t>
      </w:r>
      <w:r w:rsidRPr="00E100A5">
        <w:rPr>
          <w:rFonts w:ascii="Times New Roman" w:eastAsia="Times New Roman" w:hAnsi="Times New Roman" w:cs="Times New Roman"/>
          <w:b/>
          <w:bCs/>
          <w:sz w:val="24"/>
          <w:szCs w:val="24"/>
          <w:lang w:eastAsia="en-IN"/>
        </w:rPr>
        <w:t>reasoning (Skills)</w:t>
      </w:r>
      <w:r w:rsidRPr="00E100A5">
        <w:rPr>
          <w:rFonts w:ascii="Times New Roman" w:eastAsia="Times New Roman" w:hAnsi="Times New Roman" w:cs="Times New Roman"/>
          <w:sz w:val="24"/>
          <w:szCs w:val="24"/>
          <w:lang w:eastAsia="en-IN"/>
        </w:rPr>
        <w:t xml:space="preserve">, </w:t>
      </w:r>
      <w:r w:rsidRPr="00E100A5">
        <w:rPr>
          <w:rFonts w:ascii="Times New Roman" w:eastAsia="Times New Roman" w:hAnsi="Times New Roman" w:cs="Times New Roman"/>
          <w:b/>
          <w:bCs/>
          <w:sz w:val="24"/>
          <w:szCs w:val="24"/>
          <w:lang w:eastAsia="en-IN"/>
        </w:rPr>
        <w:t>execution (Tools)</w:t>
      </w:r>
      <w:r w:rsidRPr="00E100A5">
        <w:rPr>
          <w:rFonts w:ascii="Times New Roman" w:eastAsia="Times New Roman" w:hAnsi="Times New Roman" w:cs="Times New Roman"/>
          <w:sz w:val="24"/>
          <w:szCs w:val="24"/>
          <w:lang w:eastAsia="en-IN"/>
        </w:rPr>
        <w:t xml:space="preserve">, and </w:t>
      </w:r>
      <w:r w:rsidRPr="00E100A5">
        <w:rPr>
          <w:rFonts w:ascii="Times New Roman" w:eastAsia="Times New Roman" w:hAnsi="Times New Roman" w:cs="Times New Roman"/>
          <w:b/>
          <w:bCs/>
          <w:sz w:val="24"/>
          <w:szCs w:val="24"/>
          <w:lang w:eastAsia="en-IN"/>
        </w:rPr>
        <w:t>knowledge (Knowledge Sources)</w:t>
      </w:r>
      <w:r w:rsidRPr="00E100A5">
        <w:rPr>
          <w:rFonts w:ascii="Times New Roman" w:eastAsia="Times New Roman" w:hAnsi="Times New Roman" w:cs="Times New Roman"/>
          <w:sz w:val="24"/>
          <w:szCs w:val="24"/>
          <w:lang w:eastAsia="en-IN"/>
        </w:rPr>
        <w:t xml:space="preserve"> into independent layers. This architecture keeps TalentSphere secure, modular, and maintainable while enabling AI agents to perform complex recruitment tasks through governed platform services. By enforcing controlled tool access, centralized knowledge retrieval, and reusable skills, the platform remains scalable and adaptable as new AI capabilities are introduced.</w:t>
      </w:r>
    </w:p>
    <w:p w:rsidR="00BB6164" w:rsidRPr="00E100A5" w:rsidRDefault="00E100A5" w:rsidP="00E100A5">
      <w:bookmarkStart w:id="0" w:name="_GoBack"/>
      <w:bookmarkEnd w:id="0"/>
    </w:p>
    <w:sectPr w:rsidR="00BB6164" w:rsidRPr="00E100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47CD7"/>
    <w:multiLevelType w:val="multilevel"/>
    <w:tmpl w:val="11600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6846D5"/>
    <w:multiLevelType w:val="multilevel"/>
    <w:tmpl w:val="3FD8D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B6E39"/>
    <w:multiLevelType w:val="multilevel"/>
    <w:tmpl w:val="7C7E8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3F6077"/>
    <w:multiLevelType w:val="multilevel"/>
    <w:tmpl w:val="F80A3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D477D"/>
    <w:multiLevelType w:val="multilevel"/>
    <w:tmpl w:val="B7FCB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384A0E"/>
    <w:multiLevelType w:val="multilevel"/>
    <w:tmpl w:val="A27C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87589F"/>
    <w:multiLevelType w:val="multilevel"/>
    <w:tmpl w:val="18EC8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CD53FB"/>
    <w:multiLevelType w:val="multilevel"/>
    <w:tmpl w:val="1AEAF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BC5464"/>
    <w:multiLevelType w:val="multilevel"/>
    <w:tmpl w:val="9586C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273A0C"/>
    <w:multiLevelType w:val="multilevel"/>
    <w:tmpl w:val="5102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5336DB"/>
    <w:multiLevelType w:val="multilevel"/>
    <w:tmpl w:val="7A024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7C5E44"/>
    <w:multiLevelType w:val="multilevel"/>
    <w:tmpl w:val="283E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3468FE"/>
    <w:multiLevelType w:val="multilevel"/>
    <w:tmpl w:val="46FCA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CB68D2"/>
    <w:multiLevelType w:val="multilevel"/>
    <w:tmpl w:val="2FA65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7B63C1"/>
    <w:multiLevelType w:val="multilevel"/>
    <w:tmpl w:val="6510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5"/>
  </w:num>
  <w:num w:numId="3">
    <w:abstractNumId w:val="4"/>
  </w:num>
  <w:num w:numId="4">
    <w:abstractNumId w:val="13"/>
  </w:num>
  <w:num w:numId="5">
    <w:abstractNumId w:val="9"/>
  </w:num>
  <w:num w:numId="6">
    <w:abstractNumId w:val="10"/>
  </w:num>
  <w:num w:numId="7">
    <w:abstractNumId w:val="1"/>
  </w:num>
  <w:num w:numId="8">
    <w:abstractNumId w:val="7"/>
  </w:num>
  <w:num w:numId="9">
    <w:abstractNumId w:val="8"/>
  </w:num>
  <w:num w:numId="10">
    <w:abstractNumId w:val="12"/>
  </w:num>
  <w:num w:numId="11">
    <w:abstractNumId w:val="14"/>
  </w:num>
  <w:num w:numId="12">
    <w:abstractNumId w:val="11"/>
  </w:num>
  <w:num w:numId="13">
    <w:abstractNumId w:val="2"/>
  </w:num>
  <w:num w:numId="14">
    <w:abstractNumId w:val="0"/>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11B6"/>
    <w:rsid w:val="00114261"/>
    <w:rsid w:val="00736C5F"/>
    <w:rsid w:val="00A511B6"/>
    <w:rsid w:val="00E100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1357F0-661C-446D-969F-761564119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100A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E100A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E100A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00A5"/>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E100A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100A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E100A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100A5"/>
    <w:rPr>
      <w:b/>
      <w:bCs/>
    </w:rPr>
  </w:style>
  <w:style w:type="paragraph" w:styleId="HTMLPreformatted">
    <w:name w:val="HTML Preformatted"/>
    <w:basedOn w:val="Normal"/>
    <w:link w:val="HTMLPreformattedChar"/>
    <w:uiPriority w:val="99"/>
    <w:semiHidden/>
    <w:unhideWhenUsed/>
    <w:rsid w:val="00E1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100A5"/>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E100A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9007975">
      <w:bodyDiv w:val="1"/>
      <w:marLeft w:val="0"/>
      <w:marRight w:val="0"/>
      <w:marTop w:val="0"/>
      <w:marBottom w:val="0"/>
      <w:divBdr>
        <w:top w:val="none" w:sz="0" w:space="0" w:color="auto"/>
        <w:left w:val="none" w:sz="0" w:space="0" w:color="auto"/>
        <w:bottom w:val="none" w:sz="0" w:space="0" w:color="auto"/>
        <w:right w:val="none" w:sz="0" w:space="0" w:color="auto"/>
      </w:divBdr>
      <w:divsChild>
        <w:div w:id="1225096367">
          <w:marLeft w:val="0"/>
          <w:marRight w:val="0"/>
          <w:marTop w:val="0"/>
          <w:marBottom w:val="0"/>
          <w:divBdr>
            <w:top w:val="none" w:sz="0" w:space="0" w:color="auto"/>
            <w:left w:val="none" w:sz="0" w:space="0" w:color="auto"/>
            <w:bottom w:val="none" w:sz="0" w:space="0" w:color="auto"/>
            <w:right w:val="none" w:sz="0" w:space="0" w:color="auto"/>
          </w:divBdr>
          <w:divsChild>
            <w:div w:id="1311128332">
              <w:marLeft w:val="0"/>
              <w:marRight w:val="0"/>
              <w:marTop w:val="0"/>
              <w:marBottom w:val="0"/>
              <w:divBdr>
                <w:top w:val="none" w:sz="0" w:space="0" w:color="auto"/>
                <w:left w:val="none" w:sz="0" w:space="0" w:color="auto"/>
                <w:bottom w:val="none" w:sz="0" w:space="0" w:color="auto"/>
                <w:right w:val="none" w:sz="0" w:space="0" w:color="auto"/>
              </w:divBdr>
            </w:div>
          </w:divsChild>
        </w:div>
        <w:div w:id="1558661002">
          <w:marLeft w:val="0"/>
          <w:marRight w:val="0"/>
          <w:marTop w:val="0"/>
          <w:marBottom w:val="0"/>
          <w:divBdr>
            <w:top w:val="none" w:sz="0" w:space="0" w:color="auto"/>
            <w:left w:val="none" w:sz="0" w:space="0" w:color="auto"/>
            <w:bottom w:val="none" w:sz="0" w:space="0" w:color="auto"/>
            <w:right w:val="none" w:sz="0" w:space="0" w:color="auto"/>
          </w:divBdr>
          <w:divsChild>
            <w:div w:id="371151667">
              <w:marLeft w:val="0"/>
              <w:marRight w:val="0"/>
              <w:marTop w:val="0"/>
              <w:marBottom w:val="0"/>
              <w:divBdr>
                <w:top w:val="none" w:sz="0" w:space="0" w:color="auto"/>
                <w:left w:val="none" w:sz="0" w:space="0" w:color="auto"/>
                <w:bottom w:val="none" w:sz="0" w:space="0" w:color="auto"/>
                <w:right w:val="none" w:sz="0" w:space="0" w:color="auto"/>
              </w:divBdr>
              <w:divsChild>
                <w:div w:id="1724331933">
                  <w:marLeft w:val="0"/>
                  <w:marRight w:val="0"/>
                  <w:marTop w:val="0"/>
                  <w:marBottom w:val="0"/>
                  <w:divBdr>
                    <w:top w:val="none" w:sz="0" w:space="0" w:color="auto"/>
                    <w:left w:val="none" w:sz="0" w:space="0" w:color="auto"/>
                    <w:bottom w:val="none" w:sz="0" w:space="0" w:color="auto"/>
                    <w:right w:val="none" w:sz="0" w:space="0" w:color="auto"/>
                  </w:divBdr>
                  <w:divsChild>
                    <w:div w:id="1461073606">
                      <w:marLeft w:val="0"/>
                      <w:marRight w:val="0"/>
                      <w:marTop w:val="0"/>
                      <w:marBottom w:val="0"/>
                      <w:divBdr>
                        <w:top w:val="none" w:sz="0" w:space="0" w:color="auto"/>
                        <w:left w:val="none" w:sz="0" w:space="0" w:color="auto"/>
                        <w:bottom w:val="none" w:sz="0" w:space="0" w:color="auto"/>
                        <w:right w:val="none" w:sz="0" w:space="0" w:color="auto"/>
                      </w:divBdr>
                      <w:divsChild>
                        <w:div w:id="1344628929">
                          <w:marLeft w:val="0"/>
                          <w:marRight w:val="0"/>
                          <w:marTop w:val="0"/>
                          <w:marBottom w:val="0"/>
                          <w:divBdr>
                            <w:top w:val="none" w:sz="0" w:space="0" w:color="auto"/>
                            <w:left w:val="none" w:sz="0" w:space="0" w:color="auto"/>
                            <w:bottom w:val="none" w:sz="0" w:space="0" w:color="auto"/>
                            <w:right w:val="none" w:sz="0" w:space="0" w:color="auto"/>
                          </w:divBdr>
                          <w:divsChild>
                            <w:div w:id="17856743">
                              <w:marLeft w:val="0"/>
                              <w:marRight w:val="0"/>
                              <w:marTop w:val="0"/>
                              <w:marBottom w:val="0"/>
                              <w:divBdr>
                                <w:top w:val="none" w:sz="0" w:space="0" w:color="auto"/>
                                <w:left w:val="none" w:sz="0" w:space="0" w:color="auto"/>
                                <w:bottom w:val="none" w:sz="0" w:space="0" w:color="auto"/>
                                <w:right w:val="none" w:sz="0" w:space="0" w:color="auto"/>
                              </w:divBdr>
                              <w:divsChild>
                                <w:div w:id="1586769796">
                                  <w:marLeft w:val="0"/>
                                  <w:marRight w:val="0"/>
                                  <w:marTop w:val="0"/>
                                  <w:marBottom w:val="0"/>
                                  <w:divBdr>
                                    <w:top w:val="none" w:sz="0" w:space="0" w:color="auto"/>
                                    <w:left w:val="none" w:sz="0" w:space="0" w:color="auto"/>
                                    <w:bottom w:val="none" w:sz="0" w:space="0" w:color="auto"/>
                                    <w:right w:val="none" w:sz="0" w:space="0" w:color="auto"/>
                                  </w:divBdr>
                                  <w:divsChild>
                                    <w:div w:id="949509389">
                                      <w:marLeft w:val="0"/>
                                      <w:marRight w:val="0"/>
                                      <w:marTop w:val="0"/>
                                      <w:marBottom w:val="0"/>
                                      <w:divBdr>
                                        <w:top w:val="none" w:sz="0" w:space="0" w:color="auto"/>
                                        <w:left w:val="none" w:sz="0" w:space="0" w:color="auto"/>
                                        <w:bottom w:val="none" w:sz="0" w:space="0" w:color="auto"/>
                                        <w:right w:val="none" w:sz="0" w:space="0" w:color="auto"/>
                                      </w:divBdr>
                                      <w:divsChild>
                                        <w:div w:id="366026662">
                                          <w:marLeft w:val="0"/>
                                          <w:marRight w:val="0"/>
                                          <w:marTop w:val="0"/>
                                          <w:marBottom w:val="0"/>
                                          <w:divBdr>
                                            <w:top w:val="none" w:sz="0" w:space="0" w:color="auto"/>
                                            <w:left w:val="none" w:sz="0" w:space="0" w:color="auto"/>
                                            <w:bottom w:val="none" w:sz="0" w:space="0" w:color="auto"/>
                                            <w:right w:val="none" w:sz="0" w:space="0" w:color="auto"/>
                                          </w:divBdr>
                                          <w:divsChild>
                                            <w:div w:id="8067901">
                                              <w:marLeft w:val="0"/>
                                              <w:marRight w:val="0"/>
                                              <w:marTop w:val="0"/>
                                              <w:marBottom w:val="0"/>
                                              <w:divBdr>
                                                <w:top w:val="none" w:sz="0" w:space="0" w:color="auto"/>
                                                <w:left w:val="none" w:sz="0" w:space="0" w:color="auto"/>
                                                <w:bottom w:val="none" w:sz="0" w:space="0" w:color="auto"/>
                                                <w:right w:val="none" w:sz="0" w:space="0" w:color="auto"/>
                                              </w:divBdr>
                                              <w:divsChild>
                                                <w:div w:id="1375085267">
                                                  <w:marLeft w:val="0"/>
                                                  <w:marRight w:val="0"/>
                                                  <w:marTop w:val="0"/>
                                                  <w:marBottom w:val="0"/>
                                                  <w:divBdr>
                                                    <w:top w:val="none" w:sz="0" w:space="0" w:color="auto"/>
                                                    <w:left w:val="none" w:sz="0" w:space="0" w:color="auto"/>
                                                    <w:bottom w:val="none" w:sz="0" w:space="0" w:color="auto"/>
                                                    <w:right w:val="none" w:sz="0" w:space="0" w:color="auto"/>
                                                  </w:divBdr>
                                                  <w:divsChild>
                                                    <w:div w:id="1999383374">
                                                      <w:marLeft w:val="0"/>
                                                      <w:marRight w:val="0"/>
                                                      <w:marTop w:val="0"/>
                                                      <w:marBottom w:val="0"/>
                                                      <w:divBdr>
                                                        <w:top w:val="none" w:sz="0" w:space="0" w:color="auto"/>
                                                        <w:left w:val="none" w:sz="0" w:space="0" w:color="auto"/>
                                                        <w:bottom w:val="none" w:sz="0" w:space="0" w:color="auto"/>
                                                        <w:right w:val="none" w:sz="0" w:space="0" w:color="auto"/>
                                                      </w:divBdr>
                                                      <w:divsChild>
                                                        <w:div w:id="212187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933265">
          <w:marLeft w:val="0"/>
          <w:marRight w:val="0"/>
          <w:marTop w:val="0"/>
          <w:marBottom w:val="0"/>
          <w:divBdr>
            <w:top w:val="none" w:sz="0" w:space="0" w:color="auto"/>
            <w:left w:val="none" w:sz="0" w:space="0" w:color="auto"/>
            <w:bottom w:val="none" w:sz="0" w:space="0" w:color="auto"/>
            <w:right w:val="none" w:sz="0" w:space="0" w:color="auto"/>
          </w:divBdr>
          <w:divsChild>
            <w:div w:id="680934681">
              <w:marLeft w:val="0"/>
              <w:marRight w:val="0"/>
              <w:marTop w:val="0"/>
              <w:marBottom w:val="0"/>
              <w:divBdr>
                <w:top w:val="none" w:sz="0" w:space="0" w:color="auto"/>
                <w:left w:val="none" w:sz="0" w:space="0" w:color="auto"/>
                <w:bottom w:val="none" w:sz="0" w:space="0" w:color="auto"/>
                <w:right w:val="none" w:sz="0" w:space="0" w:color="auto"/>
              </w:divBdr>
            </w:div>
          </w:divsChild>
        </w:div>
        <w:div w:id="2040428237">
          <w:marLeft w:val="0"/>
          <w:marRight w:val="0"/>
          <w:marTop w:val="0"/>
          <w:marBottom w:val="0"/>
          <w:divBdr>
            <w:top w:val="none" w:sz="0" w:space="0" w:color="auto"/>
            <w:left w:val="none" w:sz="0" w:space="0" w:color="auto"/>
            <w:bottom w:val="none" w:sz="0" w:space="0" w:color="auto"/>
            <w:right w:val="none" w:sz="0" w:space="0" w:color="auto"/>
          </w:divBdr>
          <w:divsChild>
            <w:div w:id="355546366">
              <w:marLeft w:val="0"/>
              <w:marRight w:val="0"/>
              <w:marTop w:val="0"/>
              <w:marBottom w:val="0"/>
              <w:divBdr>
                <w:top w:val="none" w:sz="0" w:space="0" w:color="auto"/>
                <w:left w:val="none" w:sz="0" w:space="0" w:color="auto"/>
                <w:bottom w:val="none" w:sz="0" w:space="0" w:color="auto"/>
                <w:right w:val="none" w:sz="0" w:space="0" w:color="auto"/>
              </w:divBdr>
            </w:div>
          </w:divsChild>
        </w:div>
        <w:div w:id="278072697">
          <w:marLeft w:val="0"/>
          <w:marRight w:val="0"/>
          <w:marTop w:val="0"/>
          <w:marBottom w:val="0"/>
          <w:divBdr>
            <w:top w:val="none" w:sz="0" w:space="0" w:color="auto"/>
            <w:left w:val="none" w:sz="0" w:space="0" w:color="auto"/>
            <w:bottom w:val="none" w:sz="0" w:space="0" w:color="auto"/>
            <w:right w:val="none" w:sz="0" w:space="0" w:color="auto"/>
          </w:divBdr>
          <w:divsChild>
            <w:div w:id="819419650">
              <w:marLeft w:val="0"/>
              <w:marRight w:val="0"/>
              <w:marTop w:val="0"/>
              <w:marBottom w:val="0"/>
              <w:divBdr>
                <w:top w:val="none" w:sz="0" w:space="0" w:color="auto"/>
                <w:left w:val="none" w:sz="0" w:space="0" w:color="auto"/>
                <w:bottom w:val="none" w:sz="0" w:space="0" w:color="auto"/>
                <w:right w:val="none" w:sz="0" w:space="0" w:color="auto"/>
              </w:divBdr>
            </w:div>
          </w:divsChild>
        </w:div>
        <w:div w:id="985546351">
          <w:marLeft w:val="0"/>
          <w:marRight w:val="0"/>
          <w:marTop w:val="0"/>
          <w:marBottom w:val="0"/>
          <w:divBdr>
            <w:top w:val="none" w:sz="0" w:space="0" w:color="auto"/>
            <w:left w:val="none" w:sz="0" w:space="0" w:color="auto"/>
            <w:bottom w:val="none" w:sz="0" w:space="0" w:color="auto"/>
            <w:right w:val="none" w:sz="0" w:space="0" w:color="auto"/>
          </w:divBdr>
          <w:divsChild>
            <w:div w:id="1353800889">
              <w:marLeft w:val="0"/>
              <w:marRight w:val="0"/>
              <w:marTop w:val="0"/>
              <w:marBottom w:val="0"/>
              <w:divBdr>
                <w:top w:val="none" w:sz="0" w:space="0" w:color="auto"/>
                <w:left w:val="none" w:sz="0" w:space="0" w:color="auto"/>
                <w:bottom w:val="none" w:sz="0" w:space="0" w:color="auto"/>
                <w:right w:val="none" w:sz="0" w:space="0" w:color="auto"/>
              </w:divBdr>
            </w:div>
          </w:divsChild>
        </w:div>
        <w:div w:id="1270233336">
          <w:marLeft w:val="0"/>
          <w:marRight w:val="0"/>
          <w:marTop w:val="0"/>
          <w:marBottom w:val="0"/>
          <w:divBdr>
            <w:top w:val="none" w:sz="0" w:space="0" w:color="auto"/>
            <w:left w:val="none" w:sz="0" w:space="0" w:color="auto"/>
            <w:bottom w:val="none" w:sz="0" w:space="0" w:color="auto"/>
            <w:right w:val="none" w:sz="0" w:space="0" w:color="auto"/>
          </w:divBdr>
          <w:divsChild>
            <w:div w:id="1023745755">
              <w:marLeft w:val="0"/>
              <w:marRight w:val="0"/>
              <w:marTop w:val="0"/>
              <w:marBottom w:val="0"/>
              <w:divBdr>
                <w:top w:val="none" w:sz="0" w:space="0" w:color="auto"/>
                <w:left w:val="none" w:sz="0" w:space="0" w:color="auto"/>
                <w:bottom w:val="none" w:sz="0" w:space="0" w:color="auto"/>
                <w:right w:val="none" w:sz="0" w:space="0" w:color="auto"/>
              </w:divBdr>
            </w:div>
          </w:divsChild>
        </w:div>
        <w:div w:id="239145122">
          <w:marLeft w:val="0"/>
          <w:marRight w:val="0"/>
          <w:marTop w:val="0"/>
          <w:marBottom w:val="0"/>
          <w:divBdr>
            <w:top w:val="none" w:sz="0" w:space="0" w:color="auto"/>
            <w:left w:val="none" w:sz="0" w:space="0" w:color="auto"/>
            <w:bottom w:val="none" w:sz="0" w:space="0" w:color="auto"/>
            <w:right w:val="none" w:sz="0" w:space="0" w:color="auto"/>
          </w:divBdr>
          <w:divsChild>
            <w:div w:id="493028539">
              <w:marLeft w:val="0"/>
              <w:marRight w:val="0"/>
              <w:marTop w:val="0"/>
              <w:marBottom w:val="0"/>
              <w:divBdr>
                <w:top w:val="none" w:sz="0" w:space="0" w:color="auto"/>
                <w:left w:val="none" w:sz="0" w:space="0" w:color="auto"/>
                <w:bottom w:val="none" w:sz="0" w:space="0" w:color="auto"/>
                <w:right w:val="none" w:sz="0" w:space="0" w:color="auto"/>
              </w:divBdr>
            </w:div>
          </w:divsChild>
        </w:div>
        <w:div w:id="883130276">
          <w:marLeft w:val="0"/>
          <w:marRight w:val="0"/>
          <w:marTop w:val="0"/>
          <w:marBottom w:val="0"/>
          <w:divBdr>
            <w:top w:val="none" w:sz="0" w:space="0" w:color="auto"/>
            <w:left w:val="none" w:sz="0" w:space="0" w:color="auto"/>
            <w:bottom w:val="none" w:sz="0" w:space="0" w:color="auto"/>
            <w:right w:val="none" w:sz="0" w:space="0" w:color="auto"/>
          </w:divBdr>
          <w:divsChild>
            <w:div w:id="1525441754">
              <w:marLeft w:val="0"/>
              <w:marRight w:val="0"/>
              <w:marTop w:val="0"/>
              <w:marBottom w:val="0"/>
              <w:divBdr>
                <w:top w:val="none" w:sz="0" w:space="0" w:color="auto"/>
                <w:left w:val="none" w:sz="0" w:space="0" w:color="auto"/>
                <w:bottom w:val="none" w:sz="0" w:space="0" w:color="auto"/>
                <w:right w:val="none" w:sz="0" w:space="0" w:color="auto"/>
              </w:divBdr>
            </w:div>
          </w:divsChild>
        </w:div>
        <w:div w:id="1891182532">
          <w:marLeft w:val="0"/>
          <w:marRight w:val="0"/>
          <w:marTop w:val="0"/>
          <w:marBottom w:val="0"/>
          <w:divBdr>
            <w:top w:val="none" w:sz="0" w:space="0" w:color="auto"/>
            <w:left w:val="none" w:sz="0" w:space="0" w:color="auto"/>
            <w:bottom w:val="none" w:sz="0" w:space="0" w:color="auto"/>
            <w:right w:val="none" w:sz="0" w:space="0" w:color="auto"/>
          </w:divBdr>
          <w:divsChild>
            <w:div w:id="1533494003">
              <w:marLeft w:val="0"/>
              <w:marRight w:val="0"/>
              <w:marTop w:val="0"/>
              <w:marBottom w:val="0"/>
              <w:divBdr>
                <w:top w:val="none" w:sz="0" w:space="0" w:color="auto"/>
                <w:left w:val="none" w:sz="0" w:space="0" w:color="auto"/>
                <w:bottom w:val="none" w:sz="0" w:space="0" w:color="auto"/>
                <w:right w:val="none" w:sz="0" w:space="0" w:color="auto"/>
              </w:divBdr>
            </w:div>
          </w:divsChild>
        </w:div>
        <w:div w:id="994526769">
          <w:marLeft w:val="0"/>
          <w:marRight w:val="0"/>
          <w:marTop w:val="0"/>
          <w:marBottom w:val="0"/>
          <w:divBdr>
            <w:top w:val="none" w:sz="0" w:space="0" w:color="auto"/>
            <w:left w:val="none" w:sz="0" w:space="0" w:color="auto"/>
            <w:bottom w:val="none" w:sz="0" w:space="0" w:color="auto"/>
            <w:right w:val="none" w:sz="0" w:space="0" w:color="auto"/>
          </w:divBdr>
          <w:divsChild>
            <w:div w:id="553590054">
              <w:marLeft w:val="0"/>
              <w:marRight w:val="0"/>
              <w:marTop w:val="0"/>
              <w:marBottom w:val="0"/>
              <w:divBdr>
                <w:top w:val="none" w:sz="0" w:space="0" w:color="auto"/>
                <w:left w:val="none" w:sz="0" w:space="0" w:color="auto"/>
                <w:bottom w:val="none" w:sz="0" w:space="0" w:color="auto"/>
                <w:right w:val="none" w:sz="0" w:space="0" w:color="auto"/>
              </w:divBdr>
            </w:div>
          </w:divsChild>
        </w:div>
        <w:div w:id="175047196">
          <w:marLeft w:val="0"/>
          <w:marRight w:val="0"/>
          <w:marTop w:val="0"/>
          <w:marBottom w:val="0"/>
          <w:divBdr>
            <w:top w:val="none" w:sz="0" w:space="0" w:color="auto"/>
            <w:left w:val="none" w:sz="0" w:space="0" w:color="auto"/>
            <w:bottom w:val="none" w:sz="0" w:space="0" w:color="auto"/>
            <w:right w:val="none" w:sz="0" w:space="0" w:color="auto"/>
          </w:divBdr>
          <w:divsChild>
            <w:div w:id="116072664">
              <w:marLeft w:val="0"/>
              <w:marRight w:val="0"/>
              <w:marTop w:val="0"/>
              <w:marBottom w:val="0"/>
              <w:divBdr>
                <w:top w:val="none" w:sz="0" w:space="0" w:color="auto"/>
                <w:left w:val="none" w:sz="0" w:space="0" w:color="auto"/>
                <w:bottom w:val="none" w:sz="0" w:space="0" w:color="auto"/>
                <w:right w:val="none" w:sz="0" w:space="0" w:color="auto"/>
              </w:divBdr>
              <w:divsChild>
                <w:div w:id="1621495866">
                  <w:marLeft w:val="0"/>
                  <w:marRight w:val="0"/>
                  <w:marTop w:val="0"/>
                  <w:marBottom w:val="0"/>
                  <w:divBdr>
                    <w:top w:val="none" w:sz="0" w:space="0" w:color="auto"/>
                    <w:left w:val="none" w:sz="0" w:space="0" w:color="auto"/>
                    <w:bottom w:val="none" w:sz="0" w:space="0" w:color="auto"/>
                    <w:right w:val="none" w:sz="0" w:space="0" w:color="auto"/>
                  </w:divBdr>
                  <w:divsChild>
                    <w:div w:id="1200047605">
                      <w:marLeft w:val="0"/>
                      <w:marRight w:val="0"/>
                      <w:marTop w:val="0"/>
                      <w:marBottom w:val="0"/>
                      <w:divBdr>
                        <w:top w:val="none" w:sz="0" w:space="0" w:color="auto"/>
                        <w:left w:val="none" w:sz="0" w:space="0" w:color="auto"/>
                        <w:bottom w:val="none" w:sz="0" w:space="0" w:color="auto"/>
                        <w:right w:val="none" w:sz="0" w:space="0" w:color="auto"/>
                      </w:divBdr>
                      <w:divsChild>
                        <w:div w:id="1948459753">
                          <w:marLeft w:val="0"/>
                          <w:marRight w:val="0"/>
                          <w:marTop w:val="0"/>
                          <w:marBottom w:val="0"/>
                          <w:divBdr>
                            <w:top w:val="none" w:sz="0" w:space="0" w:color="auto"/>
                            <w:left w:val="none" w:sz="0" w:space="0" w:color="auto"/>
                            <w:bottom w:val="none" w:sz="0" w:space="0" w:color="auto"/>
                            <w:right w:val="none" w:sz="0" w:space="0" w:color="auto"/>
                          </w:divBdr>
                          <w:divsChild>
                            <w:div w:id="289627059">
                              <w:marLeft w:val="0"/>
                              <w:marRight w:val="0"/>
                              <w:marTop w:val="0"/>
                              <w:marBottom w:val="0"/>
                              <w:divBdr>
                                <w:top w:val="none" w:sz="0" w:space="0" w:color="auto"/>
                                <w:left w:val="none" w:sz="0" w:space="0" w:color="auto"/>
                                <w:bottom w:val="none" w:sz="0" w:space="0" w:color="auto"/>
                                <w:right w:val="none" w:sz="0" w:space="0" w:color="auto"/>
                              </w:divBdr>
                              <w:divsChild>
                                <w:div w:id="275143990">
                                  <w:marLeft w:val="0"/>
                                  <w:marRight w:val="0"/>
                                  <w:marTop w:val="0"/>
                                  <w:marBottom w:val="0"/>
                                  <w:divBdr>
                                    <w:top w:val="none" w:sz="0" w:space="0" w:color="auto"/>
                                    <w:left w:val="none" w:sz="0" w:space="0" w:color="auto"/>
                                    <w:bottom w:val="none" w:sz="0" w:space="0" w:color="auto"/>
                                    <w:right w:val="none" w:sz="0" w:space="0" w:color="auto"/>
                                  </w:divBdr>
                                  <w:divsChild>
                                    <w:div w:id="277179994">
                                      <w:marLeft w:val="0"/>
                                      <w:marRight w:val="0"/>
                                      <w:marTop w:val="0"/>
                                      <w:marBottom w:val="0"/>
                                      <w:divBdr>
                                        <w:top w:val="none" w:sz="0" w:space="0" w:color="auto"/>
                                        <w:left w:val="none" w:sz="0" w:space="0" w:color="auto"/>
                                        <w:bottom w:val="none" w:sz="0" w:space="0" w:color="auto"/>
                                        <w:right w:val="none" w:sz="0" w:space="0" w:color="auto"/>
                                      </w:divBdr>
                                      <w:divsChild>
                                        <w:div w:id="1273903585">
                                          <w:marLeft w:val="0"/>
                                          <w:marRight w:val="0"/>
                                          <w:marTop w:val="0"/>
                                          <w:marBottom w:val="0"/>
                                          <w:divBdr>
                                            <w:top w:val="none" w:sz="0" w:space="0" w:color="auto"/>
                                            <w:left w:val="none" w:sz="0" w:space="0" w:color="auto"/>
                                            <w:bottom w:val="none" w:sz="0" w:space="0" w:color="auto"/>
                                            <w:right w:val="none" w:sz="0" w:space="0" w:color="auto"/>
                                          </w:divBdr>
                                          <w:divsChild>
                                            <w:div w:id="282225280">
                                              <w:marLeft w:val="0"/>
                                              <w:marRight w:val="0"/>
                                              <w:marTop w:val="0"/>
                                              <w:marBottom w:val="0"/>
                                              <w:divBdr>
                                                <w:top w:val="none" w:sz="0" w:space="0" w:color="auto"/>
                                                <w:left w:val="none" w:sz="0" w:space="0" w:color="auto"/>
                                                <w:bottom w:val="none" w:sz="0" w:space="0" w:color="auto"/>
                                                <w:right w:val="none" w:sz="0" w:space="0" w:color="auto"/>
                                              </w:divBdr>
                                              <w:divsChild>
                                                <w:div w:id="1388839243">
                                                  <w:marLeft w:val="0"/>
                                                  <w:marRight w:val="0"/>
                                                  <w:marTop w:val="0"/>
                                                  <w:marBottom w:val="0"/>
                                                  <w:divBdr>
                                                    <w:top w:val="none" w:sz="0" w:space="0" w:color="auto"/>
                                                    <w:left w:val="none" w:sz="0" w:space="0" w:color="auto"/>
                                                    <w:bottom w:val="none" w:sz="0" w:space="0" w:color="auto"/>
                                                    <w:right w:val="none" w:sz="0" w:space="0" w:color="auto"/>
                                                  </w:divBdr>
                                                  <w:divsChild>
                                                    <w:div w:id="1473019224">
                                                      <w:marLeft w:val="0"/>
                                                      <w:marRight w:val="0"/>
                                                      <w:marTop w:val="0"/>
                                                      <w:marBottom w:val="0"/>
                                                      <w:divBdr>
                                                        <w:top w:val="none" w:sz="0" w:space="0" w:color="auto"/>
                                                        <w:left w:val="none" w:sz="0" w:space="0" w:color="auto"/>
                                                        <w:bottom w:val="none" w:sz="0" w:space="0" w:color="auto"/>
                                                        <w:right w:val="none" w:sz="0" w:space="0" w:color="auto"/>
                                                      </w:divBdr>
                                                      <w:divsChild>
                                                        <w:div w:id="99426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6707471">
          <w:marLeft w:val="0"/>
          <w:marRight w:val="0"/>
          <w:marTop w:val="0"/>
          <w:marBottom w:val="0"/>
          <w:divBdr>
            <w:top w:val="none" w:sz="0" w:space="0" w:color="auto"/>
            <w:left w:val="none" w:sz="0" w:space="0" w:color="auto"/>
            <w:bottom w:val="none" w:sz="0" w:space="0" w:color="auto"/>
            <w:right w:val="none" w:sz="0" w:space="0" w:color="auto"/>
          </w:divBdr>
          <w:divsChild>
            <w:div w:id="1007636072">
              <w:marLeft w:val="0"/>
              <w:marRight w:val="0"/>
              <w:marTop w:val="0"/>
              <w:marBottom w:val="0"/>
              <w:divBdr>
                <w:top w:val="none" w:sz="0" w:space="0" w:color="auto"/>
                <w:left w:val="none" w:sz="0" w:space="0" w:color="auto"/>
                <w:bottom w:val="none" w:sz="0" w:space="0" w:color="auto"/>
                <w:right w:val="none" w:sz="0" w:space="0" w:color="auto"/>
              </w:divBdr>
            </w:div>
          </w:divsChild>
        </w:div>
        <w:div w:id="803811205">
          <w:marLeft w:val="0"/>
          <w:marRight w:val="0"/>
          <w:marTop w:val="0"/>
          <w:marBottom w:val="0"/>
          <w:divBdr>
            <w:top w:val="none" w:sz="0" w:space="0" w:color="auto"/>
            <w:left w:val="none" w:sz="0" w:space="0" w:color="auto"/>
            <w:bottom w:val="none" w:sz="0" w:space="0" w:color="auto"/>
            <w:right w:val="none" w:sz="0" w:space="0" w:color="auto"/>
          </w:divBdr>
          <w:divsChild>
            <w:div w:id="1406026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1057</Words>
  <Characters>6030</Characters>
  <Application>Microsoft Office Word</Application>
  <DocSecurity>0</DocSecurity>
  <Lines>50</Lines>
  <Paragraphs>14</Paragraphs>
  <ScaleCrop>false</ScaleCrop>
  <Company/>
  <LinksUpToDate>false</LinksUpToDate>
  <CharactersWithSpaces>7073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Shirsath</dc:creator>
  <cp:keywords/>
  <dc:description/>
  <cp:lastModifiedBy>Harsh Shirsath</cp:lastModifiedBy>
  <cp:revision>2</cp:revision>
  <dcterms:created xsi:type="dcterms:W3CDTF">2026-07-09T19:02:00Z</dcterms:created>
  <dcterms:modified xsi:type="dcterms:W3CDTF">2026-07-09T19:02:00Z</dcterms:modified>
</cp:coreProperties>
</file>