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4338CA"/>
          <w:sz w:val="36"/>
          <w:szCs w:val="36"/>
        </w:rPr>
        <w:t xml:space="preserve">Club Event Proposal Reviewer</w:t>
      </w:r>
    </w:p>
    <w:p>
      <w:pPr>
        <w:spacing w:after="60"/>
      </w:pPr>
      <w:r>
        <w:rPr>
          <w:rFonts w:ascii="Calibri" w:cs="Calibri" w:eastAsia="Calibri" w:hAnsi="Calibri"/>
          <w:color w:val="4B5563"/>
          <w:sz w:val="22"/>
          <w:szCs w:val="22"/>
        </w:rPr>
        <w:t xml:space="preserve">Structured output + RAG with LangChain  |  Report</w:t>
      </w:r>
    </w:p>
    <w:p>
      <w:pPr>
        <w:spacing w:after="70" w:line="252"/>
      </w:pPr>
      <w:r>
        <w:rPr>
          <w:rFonts w:ascii="Calibri" w:cs="Calibri" w:eastAsia="Calibri" w:hAnsi="Calibri"/>
          <w:sz w:val="20"/>
          <w:szCs w:val="20"/>
          <w:highlight w:val="yellow"/>
          <w:highlightCs w:val="yellow"/>
        </w:rPr>
        <w:t xml:space="preserve">[Your name, roll number, date]</w:t>
      </w:r>
      <w:r>
        <w:rPr>
          <w:rFonts w:ascii="Calibri" w:cs="Calibri" w:eastAsia="Calibri" w:hAnsi="Calibri"/>
          <w:sz w:val="20"/>
          <w:szCs w:val="20"/>
        </w:rPr>
        <w:t xml:space="preserve">   Chat model: </w:t>
      </w:r>
      <w:r>
        <w:rPr>
          <w:rFonts w:ascii="Calibri" w:cs="Calibri" w:eastAsia="Calibri" w:hAnsi="Calibri"/>
          <w:sz w:val="20"/>
          <w:szCs w:val="20"/>
          <w:highlight w:val="yellow"/>
          <w:highlightCs w:val="yellow"/>
        </w:rPr>
        <w:t xml:space="preserve">[provider and model name]</w:t>
      </w:r>
      <w:r>
        <w:rPr>
          <w:rFonts w:ascii="Calibri" w:cs="Calibri" w:eastAsia="Calibri" w:hAnsi="Calibri"/>
          <w:sz w:val="20"/>
          <w:szCs w:val="20"/>
        </w:rPr>
        <w:t xml:space="preserve">   Embedding model: </w:t>
      </w:r>
      <w:r>
        <w:rPr>
          <w:rFonts w:ascii="Calibri" w:cs="Calibri" w:eastAsia="Calibri" w:hAnsi="Calibri"/>
          <w:sz w:val="20"/>
          <w:szCs w:val="20"/>
          <w:highlight w:val="yellow"/>
          <w:highlightCs w:val="yellow"/>
        </w:rPr>
        <w:t xml:space="preserve">[name]</w:t>
      </w:r>
    </w:p>
    <w:p>
      <w:pPr>
        <w:spacing w:after="70" w:line="252"/>
      </w:pPr>
      <w:r>
        <w:rPr>
          <w:rFonts w:ascii="Calibri" w:cs="Calibri" w:eastAsia="Calibri" w:hAnsi="Calibri"/>
          <w:b/>
          <w:bCs/>
          <w:sz w:val="20"/>
          <w:szCs w:val="20"/>
        </w:rPr>
        <w:t xml:space="preserve">How to use this draft:</w:t>
      </w:r>
      <w:r>
        <w:rPr>
          <w:rFonts w:ascii="Calibri" w:cs="Calibri" w:eastAsia="Calibri" w:hAnsi="Calibri"/>
          <w:sz w:val="20"/>
          <w:szCs w:val="20"/>
        </w:rPr>
        <w:t xml:space="preserve"> text in plain black describes the design and is already true of the notebook. Yellow fields must be filled from </w:t>
      </w:r>
      <w:r>
        <w:rPr>
          <w:rFonts w:ascii="Calibri" w:cs="Calibri" w:eastAsia="Calibri" w:hAnsi="Calibri"/>
          <w:b/>
          <w:bCs/>
          <w:sz w:val="20"/>
          <w:szCs w:val="20"/>
        </w:rPr>
        <w:t xml:space="preserve">your own run</w:t>
      </w:r>
      <w:r>
        <w:rPr>
          <w:rFonts w:ascii="Calibri" w:cs="Calibri" w:eastAsia="Calibri" w:hAnsi="Calibri"/>
          <w:sz w:val="20"/>
          <w:szCs w:val="20"/>
        </w:rPr>
        <w:t xml:space="preserve"> of the notebook. Nothing in a yellow field has been measured for you.</w:t>
      </w:r>
    </w:p>
    <w:p>
      <w:pPr>
        <w:pStyle w:val="Heading1"/>
        <w:spacing w:after="60" w:before="150"/>
      </w:pPr>
      <w:r>
        <w:rPr>
          <w:rFonts w:ascii="Calibri" w:cs="Calibri" w:eastAsia="Calibri" w:hAnsi="Calibri"/>
          <w:b/>
          <w:bCs/>
          <w:color w:val="4338CA"/>
          <w:sz w:val="25"/>
          <w:szCs w:val="25"/>
        </w:rPr>
        <w:t xml:space="preserve">1. Pipeline</w:t>
      </w:r>
    </w:p>
    <w:p>
      <w:pPr>
        <w:spacing w:after="40"/>
        <w:jc w:val="center"/>
      </w:pPr>
      <w:r>
        <w:drawing>
          <wp:inline distT="0" distB="0" distL="0" distR="0">
            <wp:extent cx="5715000" cy="2143125"/>
            <wp:effectExtent t="0" r="0" b="0" l="0"/>
            <wp:docPr id="1" name="pipeline" descr="Proposal to retriever to prompt to chat model to parser to validation to email"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43125"/>
                    </a:xfrm>
                    <a:prstGeom prst="rect">
                      <a:avLst/>
                    </a:prstGeom>
                  </pic:spPr>
                </pic:pic>
              </a:graphicData>
            </a:graphic>
          </wp:inline>
        </w:drawing>
      </w:r>
    </w:p>
    <w:p>
      <w:pPr>
        <w:spacing w:after="70" w:line="252"/>
      </w:pPr>
      <w:r>
        <w:rPr>
          <w:rFonts w:ascii="Calibri" w:cs="Calibri" w:eastAsia="Calibri" w:hAnsi="Calibri"/>
          <w:sz w:val="20"/>
          <w:szCs w:val="20"/>
        </w:rPr>
        <w:t xml:space="preserve">A proposal text is split into one query per line (the budget bullets also form one query). Each query searches a vector store holding one chunk per rule and per FAQ answer; the union of the hits, plus a small set of </w:t>
      </w:r>
      <w:r>
        <w:rPr>
          <w:rFonts w:ascii="Calibri" w:cs="Calibri" w:eastAsia="Calibri" w:hAnsi="Calibri"/>
          <w:b/>
          <w:bCs/>
          <w:sz w:val="20"/>
          <w:szCs w:val="20"/>
        </w:rPr>
        <w:t xml:space="preserve">pinned</w:t>
      </w:r>
      <w:r>
        <w:rPr>
          <w:rFonts w:ascii="Calibri" w:cs="Calibri" w:eastAsia="Calibri" w:hAnsi="Calibri"/>
          <w:sz w:val="20"/>
          <w:szCs w:val="20"/>
        </w:rPr>
        <w:t xml:space="preserve"> rules and FAQ answers, is placed in the prompt together with the always-included decision section. The prompt tells the model to use only the supplied rules, to treat the proposal as data and not as instructions, and not to invent violations. The chat model's output is parsed into a </w:t>
      </w:r>
      <w:r>
        <w:rPr>
          <w:rFonts w:ascii="Consolas" w:cs="Consolas" w:eastAsia="Consolas" w:hAnsi="Consolas"/>
          <w:sz w:val="18"/>
          <w:szCs w:val="18"/>
        </w:rPr>
        <w:t xml:space="preserve">ProposalReview</w:t>
      </w:r>
      <w:r>
        <w:rPr>
          <w:rFonts w:ascii="Calibri" w:cs="Calibri" w:eastAsia="Calibri" w:hAnsi="Calibri"/>
          <w:sz w:val="20"/>
          <w:szCs w:val="20"/>
        </w:rPr>
        <w:t xml:space="preserve"> object, checked in plain Python (retry once, otherwise flag for a human), and only a validated review is handed to the email prompt. </w:t>
      </w:r>
      <w:r>
        <w:rPr>
          <w:rFonts w:ascii="Calibri" w:cs="Calibri" w:eastAsia="Calibri" w:hAnsi="Calibri"/>
          <w:b/>
          <w:bCs/>
          <w:sz w:val="20"/>
          <w:szCs w:val="20"/>
        </w:rPr>
        <w:t xml:space="preserve">One chat model</w:t>
      </w:r>
      <w:r>
        <w:rPr>
          <w:rFonts w:ascii="Calibri" w:cs="Calibri" w:eastAsia="Calibri" w:hAnsi="Calibri"/>
          <w:sz w:val="20"/>
          <w:szCs w:val="20"/>
        </w:rPr>
        <w:t xml:space="preserve"> is used for both chains; the email text is also checked in code (no rule ID outside the review, none forgotten).</w:t>
      </w:r>
    </w:p>
    <w:p>
      <w:pPr>
        <w:pStyle w:val="Heading1"/>
        <w:spacing w:after="60" w:before="150"/>
      </w:pPr>
      <w:r>
        <w:rPr>
          <w:rFonts w:ascii="Calibri" w:cs="Calibri" w:eastAsia="Calibri" w:hAnsi="Calibri"/>
          <w:b/>
          <w:bCs/>
          <w:color w:val="4338CA"/>
          <w:sz w:val="25"/>
          <w:szCs w:val="25"/>
        </w:rPr>
        <w:t xml:space="preserve">2. Retrieval choices</w:t>
      </w:r>
    </w:p>
    <w:p>
      <w:pPr>
        <w:spacing w:after="70" w:line="252"/>
      </w:pPr>
      <w:r>
        <w:rPr>
          <w:rFonts w:ascii="Calibri" w:cs="Calibri" w:eastAsia="Calibri" w:hAnsi="Calibri"/>
          <w:b/>
          <w:bCs/>
          <w:sz w:val="20"/>
          <w:szCs w:val="20"/>
        </w:rPr>
        <w:t xml:space="preserve">Chunk size.</w:t>
      </w:r>
      <w:r>
        <w:rPr>
          <w:rFonts w:ascii="Calibri" w:cs="Calibri" w:eastAsia="Calibri" w:hAnsi="Calibri"/>
          <w:sz w:val="20"/>
          <w:szCs w:val="20"/>
        </w:rPr>
        <w:t xml:space="preserve"> I tested </w:t>
      </w:r>
      <w:r>
        <w:rPr>
          <w:rFonts w:ascii="Consolas" w:cs="Consolas" w:eastAsia="Consolas" w:hAnsi="Consolas"/>
          <w:sz w:val="18"/>
          <w:szCs w:val="18"/>
        </w:rPr>
        <w:t xml:space="preserve">RecursiveCharacterTextSplitter</w:t>
      </w:r>
      <w:r>
        <w:rPr>
          <w:rFonts w:ascii="Calibri" w:cs="Calibri" w:eastAsia="Calibri" w:hAnsi="Calibri"/>
          <w:sz w:val="20"/>
          <w:szCs w:val="20"/>
        </w:rPr>
        <w:t xml:space="preserve"> on the rulebook. The longest rule (R-22) is 342 characters, yet sizes large enough to keep rules whole also glue neighbours together:</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1400"/>
        <w:gridCol w:w="2402"/>
      </w:tblGrid>
      <w:tr>
        <w:trPr>
          <w:tblHeader/>
        </w:trPr>
        <w:tc>
          <w:tcPr>
            <w:tcW w:type="dxa" w:w="22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chunk size (overlap 0)</w:t>
            </w:r>
          </w:p>
        </w:tc>
        <w:tc>
          <w:tcPr>
            <w:tcW w:type="dxa" w:w="14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chunks</w:t>
            </w:r>
          </w:p>
        </w:tc>
        <w:tc>
          <w:tcPr>
            <w:tcW w:type="dxa" w:w="22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rules kept whole (of 22)</w:t>
            </w:r>
          </w:p>
        </w:tc>
        <w:tc>
          <w:tcPr>
            <w:tcW w:type="dxa" w:w="14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rules cut</w:t>
            </w:r>
          </w:p>
        </w:tc>
        <w:tc>
          <w:tcPr>
            <w:tcW w:type="dxa" w:w="2402"/>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chunks mixing 2+ rules</w:t>
            </w:r>
          </w:p>
        </w:tc>
      </w:tr>
      <w:tr>
        <w:tc>
          <w:tcPr>
            <w:tcW w:type="dxa" w:w="22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150</w:t>
            </w:r>
          </w:p>
        </w:tc>
        <w:tc>
          <w:tcPr>
            <w:tcW w:type="dxa" w:w="14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51</w:t>
            </w:r>
          </w:p>
        </w:tc>
        <w:tc>
          <w:tcPr>
            <w:tcW w:type="dxa" w:w="22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9</w:t>
            </w:r>
          </w:p>
        </w:tc>
        <w:tc>
          <w:tcPr>
            <w:tcW w:type="dxa" w:w="14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13</w:t>
            </w:r>
          </w:p>
        </w:tc>
        <w:tc>
          <w:tcPr>
            <w:tcW w:type="dxa" w:w="24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0</w:t>
            </w:r>
          </w:p>
        </w:tc>
      </w:tr>
      <w:tr>
        <w:tc>
          <w:tcPr>
            <w:tcW w:type="dxa" w:w="22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300</w:t>
            </w:r>
          </w:p>
        </w:tc>
        <w:tc>
          <w:tcPr>
            <w:tcW w:type="dxa" w:w="14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23</w:t>
            </w:r>
          </w:p>
        </w:tc>
        <w:tc>
          <w:tcPr>
            <w:tcW w:type="dxa" w:w="22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21</w:t>
            </w:r>
          </w:p>
        </w:tc>
        <w:tc>
          <w:tcPr>
            <w:tcW w:type="dxa" w:w="14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1</w:t>
            </w:r>
          </w:p>
        </w:tc>
        <w:tc>
          <w:tcPr>
            <w:tcW w:type="dxa" w:w="24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4</w:t>
            </w:r>
          </w:p>
        </w:tc>
      </w:tr>
      <w:tr>
        <w:tc>
          <w:tcPr>
            <w:tcW w:type="dxa" w:w="22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500</w:t>
            </w:r>
          </w:p>
        </w:tc>
        <w:tc>
          <w:tcPr>
            <w:tcW w:type="dxa" w:w="14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14</w:t>
            </w:r>
          </w:p>
        </w:tc>
        <w:tc>
          <w:tcPr>
            <w:tcW w:type="dxa" w:w="22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22</w:t>
            </w:r>
          </w:p>
        </w:tc>
        <w:tc>
          <w:tcPr>
            <w:tcW w:type="dxa" w:w="14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0</w:t>
            </w:r>
          </w:p>
        </w:tc>
        <w:tc>
          <w:tcPr>
            <w:tcW w:type="dxa" w:w="24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9</w:t>
            </w:r>
          </w:p>
        </w:tc>
      </w:tr>
      <w:tr>
        <w:tc>
          <w:tcPr>
            <w:tcW w:type="dxa" w:w="22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1000</w:t>
            </w:r>
          </w:p>
        </w:tc>
        <w:tc>
          <w:tcPr>
            <w:tcW w:type="dxa" w:w="14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6</w:t>
            </w:r>
          </w:p>
        </w:tc>
        <w:tc>
          <w:tcPr>
            <w:tcW w:type="dxa" w:w="22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22</w:t>
            </w:r>
          </w:p>
        </w:tc>
        <w:tc>
          <w:tcPr>
            <w:tcW w:type="dxa" w:w="14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0</w:t>
            </w:r>
          </w:p>
        </w:tc>
        <w:tc>
          <w:tcPr>
            <w:tcW w:type="dxa" w:w="24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5</w:t>
            </w:r>
          </w:p>
        </w:tc>
      </w:tr>
    </w:tbl>
    <w:p>
      <w:pPr>
        <w:spacing w:after="40"/>
      </w:pPr>
    </w:p>
    <w:p>
      <w:pPr>
        <w:spacing w:after="70" w:line="252"/>
      </w:pPr>
      <w:r>
        <w:rPr>
          <w:rFonts w:ascii="Calibri" w:cs="Calibri" w:eastAsia="Calibri" w:hAnsi="Calibri"/>
          <w:sz w:val="20"/>
          <w:szCs w:val="20"/>
        </w:rPr>
        <w:t xml:space="preserve">Size alone cannot give one rule per chunk, so I </w:t>
      </w:r>
      <w:r>
        <w:rPr>
          <w:rFonts w:ascii="Calibri" w:cs="Calibri" w:eastAsia="Calibri" w:hAnsi="Calibri"/>
          <w:b/>
          <w:bCs/>
          <w:sz w:val="20"/>
          <w:szCs w:val="20"/>
        </w:rPr>
        <w:t xml:space="preserve">split on the document structure</w:t>
      </w:r>
      <w:r>
        <w:rPr>
          <w:rFonts w:ascii="Calibri" w:cs="Calibri" w:eastAsia="Calibri" w:hAnsi="Calibri"/>
          <w:sz w:val="20"/>
          <w:szCs w:val="20"/>
        </w:rPr>
        <w:t xml:space="preserve"> (one rule or FAQ answer per blank-line paragraph): 22 rule chunks + 11 FAQ chunks, 73 to 342 characters, with a 400-character cap as a safety net. The decision section is not retrieved; it is always in the prompt because the verdict logic must never be missing. Chunk metadata (</w:t>
      </w:r>
      <w:r>
        <w:rPr>
          <w:rFonts w:ascii="Consolas" w:cs="Consolas" w:eastAsia="Consolas" w:hAnsi="Consolas"/>
          <w:sz w:val="18"/>
          <w:szCs w:val="18"/>
        </w:rPr>
        <w:t xml:space="preserve">kind</w:t>
      </w:r>
      <w:r>
        <w:rPr>
          <w:rFonts w:ascii="Calibri" w:cs="Calibri" w:eastAsia="Calibri" w:hAnsi="Calibri"/>
          <w:sz w:val="20"/>
          <w:szCs w:val="20"/>
        </w:rPr>
        <w:t xml:space="preserve">, </w:t>
      </w:r>
      <w:r>
        <w:rPr>
          <w:rFonts w:ascii="Consolas" w:cs="Consolas" w:eastAsia="Consolas" w:hAnsi="Consolas"/>
          <w:sz w:val="18"/>
          <w:szCs w:val="18"/>
        </w:rPr>
        <w:t xml:space="preserve">id</w:t>
      </w:r>
      <w:r>
        <w:rPr>
          <w:rFonts w:ascii="Calibri" w:cs="Calibri" w:eastAsia="Calibri" w:hAnsi="Calibri"/>
          <w:sz w:val="20"/>
          <w:szCs w:val="20"/>
        </w:rPr>
        <w:t xml:space="preserve">, </w:t>
      </w:r>
      <w:r>
        <w:rPr>
          <w:rFonts w:ascii="Consolas" w:cs="Consolas" w:eastAsia="Consolas" w:hAnsi="Consolas"/>
          <w:sz w:val="18"/>
          <w:szCs w:val="18"/>
        </w:rPr>
        <w:t xml:space="preserve">severity</w:t>
      </w:r>
      <w:r>
        <w:rPr>
          <w:rFonts w:ascii="Calibri" w:cs="Calibri" w:eastAsia="Calibri" w:hAnsi="Calibri"/>
          <w:sz w:val="20"/>
          <w:szCs w:val="20"/>
        </w:rPr>
        <w:t xml:space="preserve">) makes every verdict traceable to a rule ID.</w:t>
      </w:r>
    </w:p>
    <w:p>
      <w:pPr>
        <w:spacing w:after="70" w:line="252"/>
      </w:pPr>
      <w:r>
        <w:rPr>
          <w:rFonts w:ascii="Calibri" w:cs="Calibri" w:eastAsia="Calibri" w:hAnsi="Calibri"/>
          <w:b/>
          <w:bCs/>
          <w:sz w:val="20"/>
          <w:szCs w:val="20"/>
        </w:rPr>
        <w:t xml:space="preserve">Retrieval query and k.</w:t>
      </w:r>
      <w:r>
        <w:rPr>
          <w:rFonts w:ascii="Calibri" w:cs="Calibri" w:eastAsia="Calibri" w:hAnsi="Calibri"/>
          <w:sz w:val="20"/>
          <w:szCs w:val="20"/>
        </w:rPr>
        <w:t xml:space="preserve"> I compared three strategies without any LLM, scoring how many of the rules that are actually broken reach the prompt (recall) and how many rule chunks the prompt carries: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500"/>
        <w:gridCol w:w="2300"/>
        <w:gridCol w:w="1802"/>
      </w:tblGrid>
      <w:tr>
        <w:trPr>
          <w:tblHeader/>
        </w:trPr>
        <w:tc>
          <w:tcPr>
            <w:tcW w:type="dxa" w:w="30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strategy</w:t>
            </w:r>
          </w:p>
        </w:tc>
        <w:tc>
          <w:tcPr>
            <w:tcW w:type="dxa" w:w="10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k</w:t>
            </w:r>
          </w:p>
        </w:tc>
        <w:tc>
          <w:tcPr>
            <w:tcW w:type="dxa" w:w="15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mean recall</w:t>
            </w:r>
          </w:p>
        </w:tc>
        <w:tc>
          <w:tcPr>
            <w:tcW w:type="dxa" w:w="23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proposals fully covered (of 13)</w:t>
            </w:r>
          </w:p>
        </w:tc>
        <w:tc>
          <w:tcPr>
            <w:tcW w:type="dxa" w:w="1802"/>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avg rule chunks (of 22)</w:t>
            </w:r>
          </w:p>
        </w:tc>
      </w:tr>
      <w:tr>
        <w:tc>
          <w:tcPr>
            <w:tcW w:type="dxa" w:w="30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whole proposal as one query</w:t>
            </w:r>
          </w:p>
        </w:tc>
        <w:tc>
          <w:tcPr>
            <w:tcW w:type="dxa" w:w="10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[4/6/8]</w:t>
            </w:r>
          </w:p>
        </w:tc>
        <w:tc>
          <w:tcPr>
            <w:tcW w:type="dxa" w:w="15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23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18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r>
      <w:tr>
        <w:tc>
          <w:tcPr>
            <w:tcW w:type="dxa" w:w="30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one query per line, union</w:t>
            </w:r>
          </w:p>
        </w:tc>
        <w:tc>
          <w:tcPr>
            <w:tcW w:type="dxa" w:w="10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[1/2/3]</w:t>
            </w:r>
          </w:p>
        </w:tc>
        <w:tc>
          <w:tcPr>
            <w:tcW w:type="dxa" w:w="15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23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18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r>
      <w:tr>
        <w:tc>
          <w:tcPr>
            <w:tcW w:type="dxa" w:w="30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per line + pinned rules</w:t>
            </w:r>
          </w:p>
        </w:tc>
        <w:tc>
          <w:tcPr>
            <w:tcW w:type="dxa" w:w="10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[1/2/3]</w:t>
            </w:r>
          </w:p>
        </w:tc>
        <w:tc>
          <w:tcPr>
            <w:tcW w:type="dxa" w:w="15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23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18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r>
    </w:tbl>
    <w:p>
      <w:pPr>
        <w:spacing w:after="40"/>
      </w:pPr>
    </w:p>
    <w:p>
      <w:pPr>
        <w:spacing w:after="70" w:line="252"/>
      </w:pPr>
      <w:r>
        <w:rPr>
          <w:rFonts w:ascii="Calibri" w:cs="Calibri" w:eastAsia="Calibri" w:hAnsi="Calibri"/>
          <w:sz w:val="20"/>
          <w:szCs w:val="20"/>
        </w:rPr>
        <w:t xml:space="preserve">Chosen: </w:t>
      </w:r>
      <w:r>
        <w:rPr>
          <w:rFonts w:ascii="Calibri" w:cs="Calibri" w:eastAsia="Calibri" w:hAnsi="Calibri"/>
          <w:sz w:val="20"/>
          <w:szCs w:val="20"/>
          <w:highlight w:val="yellow"/>
          <w:highlightCs w:val="yellow"/>
        </w:rPr>
        <w:t xml:space="preserve">[strategy and k, and why, citing the table]</w:t>
      </w:r>
      <w:r>
        <w:rPr>
          <w:rFonts w:ascii="Calibri" w:cs="Calibri" w:eastAsia="Calibri" w:hAnsi="Calibri"/>
          <w:sz w:val="20"/>
          <w:szCs w:val="20"/>
        </w:rPr>
        <w:t xml:space="preserve">. The pins (R-01 to R-05, R-12, R-22 and FAQ Q4, Q7, Q11) exist because retrieval searches the text that is present, so it </w:t>
      </w:r>
      <w:r>
        <w:rPr>
          <w:rFonts w:ascii="Calibri" w:cs="Calibri" w:eastAsia="Calibri" w:hAnsi="Calibri"/>
          <w:b/>
          <w:bCs/>
          <w:sz w:val="20"/>
          <w:szCs w:val="20"/>
        </w:rPr>
        <w:t xml:space="preserve">cannot retrieve a rule about something the note does not say</w:t>
      </w:r>
      <w:r>
        <w:rPr>
          <w:rFonts w:ascii="Calibri" w:cs="Calibri" w:eastAsia="Calibri" w:hAnsi="Calibri"/>
          <w:sz w:val="20"/>
          <w:szCs w:val="20"/>
        </w:rPr>
        <w:t xml:space="preserve"> (R-02, R-12, R-22), and a bare date shares no words with the exam-week rule (R-03).</w:t>
      </w:r>
    </w:p>
    <w:p>
      <w:pPr>
        <w:spacing w:after="70" w:line="252"/>
      </w:pPr>
      <w:r>
        <w:rPr>
          <w:rFonts w:ascii="Calibri" w:cs="Calibri" w:eastAsia="Calibri" w:hAnsi="Calibri"/>
          <w:b/>
          <w:bCs/>
          <w:sz w:val="20"/>
          <w:szCs w:val="20"/>
        </w:rPr>
        <w:t xml:space="preserve">One example.</w:t>
      </w:r>
      <w:r>
        <w:rPr>
          <w:rFonts w:ascii="Calibri" w:cs="Calibri" w:eastAsia="Calibri" w:hAnsi="Calibri"/>
          <w:sz w:val="20"/>
          <w:szCs w:val="20"/>
        </w:rPr>
        <w:t xml:space="preserve"> Working well: </w:t>
      </w:r>
      <w:r>
        <w:rPr>
          <w:rFonts w:ascii="Calibri" w:cs="Calibri" w:eastAsia="Calibri" w:hAnsi="Calibri"/>
          <w:sz w:val="20"/>
          <w:szCs w:val="20"/>
          <w:highlight w:val="yellow"/>
          <w:highlightCs w:val="yellow"/>
        </w:rPr>
        <w:t xml:space="preserve">[a snippet from your Step 3 output that found the right rule, with its score]</w:t>
      </w:r>
      <w:r>
        <w:rPr>
          <w:rFonts w:ascii="Calibri" w:cs="Calibri" w:eastAsia="Calibri" w:hAnsi="Calibri"/>
          <w:sz w:val="20"/>
          <w:szCs w:val="20"/>
        </w:rPr>
        <w:t xml:space="preserve">. Failing: </w:t>
      </w:r>
      <w:r>
        <w:rPr>
          <w:rFonts w:ascii="Calibri" w:cs="Calibri" w:eastAsia="Calibri" w:hAnsi="Calibri"/>
          <w:sz w:val="20"/>
          <w:szCs w:val="20"/>
          <w:highlight w:val="yellow"/>
          <w:highlightCs w:val="yellow"/>
        </w:rPr>
        <w:t xml:space="preserve">[a snippet that missed, for example the date line and R-03, and what the top-3 chunks were instead]</w:t>
      </w:r>
      <w:r>
        <w:rPr>
          <w:rFonts w:ascii="Calibri" w:cs="Calibri" w:eastAsia="Calibri" w:hAnsi="Calibri"/>
          <w:sz w:val="20"/>
          <w:szCs w:val="20"/>
        </w:rPr>
        <w:t xml:space="preserve">.</w:t>
      </w:r>
    </w:p>
    <w:p>
      <w:pPr>
        <w:pStyle w:val="Heading1"/>
        <w:spacing w:after="60" w:before="150"/>
      </w:pPr>
      <w:r>
        <w:rPr>
          <w:rFonts w:ascii="Calibri" w:cs="Calibri" w:eastAsia="Calibri" w:hAnsi="Calibri"/>
          <w:b/>
          <w:bCs/>
          <w:color w:val="4338CA"/>
          <w:sz w:val="25"/>
          <w:szCs w:val="25"/>
        </w:rPr>
        <w:t xml:space="preserve">3. Schema design and validation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300"/>
        <w:gridCol w:w="6302"/>
      </w:tblGrid>
      <w:tr>
        <w:trPr>
          <w:tblHeader/>
        </w:trPr>
        <w:tc>
          <w:tcPr>
            <w:tcW w:type="dxa" w:w="33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field</w:t>
            </w:r>
          </w:p>
        </w:tc>
        <w:tc>
          <w:tcPr>
            <w:tcW w:type="dxa" w:w="6302"/>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why it exists</w:t>
            </w:r>
          </w:p>
        </w:tc>
      </w:tr>
      <w:tr>
        <w:tc>
          <w:tcPr>
            <w:tcW w:type="dxa" w:w="33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onsolas" w:cs="Consolas" w:eastAsia="Consolas" w:hAnsi="Consolas"/>
                <w:sz w:val="15"/>
                <w:szCs w:val="15"/>
              </w:rPr>
              <w:t xml:space="preserve">club_name</w:t>
            </w:r>
            <w:r>
              <w:rPr>
                <w:rFonts w:ascii="Calibri" w:cs="Calibri" w:eastAsia="Calibri" w:hAnsi="Calibri"/>
                <w:sz w:val="17"/>
                <w:szCs w:val="17"/>
              </w:rPr>
              <w:t xml:space="preserve">, </w:t>
            </w:r>
            <w:r>
              <w:rPr>
                <w:rFonts w:ascii="Consolas" w:cs="Consolas" w:eastAsia="Consolas" w:hAnsi="Consolas"/>
                <w:sz w:val="15"/>
                <w:szCs w:val="15"/>
              </w:rPr>
              <w:t xml:space="preserve">event_name</w:t>
            </w:r>
            <w:r>
              <w:rPr>
                <w:rFonts w:ascii="Calibri" w:cs="Calibri" w:eastAsia="Calibri" w:hAnsi="Calibri"/>
                <w:sz w:val="17"/>
                <w:szCs w:val="17"/>
              </w:rPr>
              <w:t xml:space="preserve">, </w:t>
            </w:r>
            <w:r>
              <w:rPr>
                <w:rFonts w:ascii="Consolas" w:cs="Consolas" w:eastAsia="Consolas" w:hAnsi="Consolas"/>
                <w:sz w:val="15"/>
                <w:szCs w:val="15"/>
              </w:rPr>
              <w:t xml:space="preserve">event_date</w:t>
            </w:r>
          </w:p>
        </w:tc>
        <w:tc>
          <w:tcPr>
            <w:tcW w:type="dxa" w:w="63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extracted so a dashboard or email can identify the proposal</w:t>
            </w:r>
          </w:p>
        </w:tc>
      </w:tr>
      <w:tr>
        <w:tc>
          <w:tcPr>
            <w:tcW w:type="dxa" w:w="33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onsolas" w:cs="Consolas" w:eastAsia="Consolas" w:hAnsi="Consolas"/>
                <w:sz w:val="15"/>
                <w:szCs w:val="15"/>
              </w:rPr>
              <w:t xml:space="preserve">verdict</w:t>
            </w:r>
            <w:r>
              <w:rPr>
                <w:rFonts w:ascii="Calibri" w:cs="Calibri" w:eastAsia="Calibri" w:hAnsi="Calibri"/>
                <w:sz w:val="17"/>
                <w:szCs w:val="17"/>
              </w:rPr>
              <w:t xml:space="preserve"> (Literal of 3 values)</w:t>
            </w:r>
          </w:p>
        </w:tc>
        <w:tc>
          <w:tcPr>
            <w:tcW w:type="dxa" w:w="63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an invalid value fails parsing instead of slipping through</w:t>
            </w:r>
          </w:p>
        </w:tc>
      </w:tr>
      <w:tr>
        <w:tc>
          <w:tcPr>
            <w:tcW w:type="dxa" w:w="33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onsolas" w:cs="Consolas" w:eastAsia="Consolas" w:hAnsi="Consolas"/>
                <w:sz w:val="15"/>
                <w:szCs w:val="15"/>
              </w:rPr>
              <w:t xml:space="preserve">violations</w:t>
            </w:r>
            <w:r>
              <w:rPr>
                <w:rFonts w:ascii="Calibri" w:cs="Calibri" w:eastAsia="Calibri" w:hAnsi="Calibri"/>
                <w:sz w:val="17"/>
                <w:szCs w:val="17"/>
              </w:rPr>
              <w:t xml:space="preserve"> (list of </w:t>
            </w:r>
            <w:r>
              <w:rPr>
                <w:rFonts w:ascii="Consolas" w:cs="Consolas" w:eastAsia="Consolas" w:hAnsi="Consolas"/>
                <w:sz w:val="15"/>
                <w:szCs w:val="15"/>
              </w:rPr>
              <w:t xml:space="preserve">Violation</w:t>
            </w:r>
            <w:r>
              <w:rPr>
                <w:rFonts w:ascii="Calibri" w:cs="Calibri" w:eastAsia="Calibri" w:hAnsi="Calibri"/>
                <w:sz w:val="17"/>
                <w:szCs w:val="17"/>
              </w:rPr>
              <w:t xml:space="preserve">)</w:t>
            </w:r>
          </w:p>
        </w:tc>
        <w:tc>
          <w:tcPr>
            <w:tcW w:type="dxa" w:w="63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one entry per broken rule; an empty list is a valid answer</w:t>
            </w:r>
          </w:p>
        </w:tc>
      </w:tr>
      <w:tr>
        <w:tc>
          <w:tcPr>
            <w:tcW w:type="dxa" w:w="33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onsolas" w:cs="Consolas" w:eastAsia="Consolas" w:hAnsi="Consolas"/>
                <w:sz w:val="15"/>
                <w:szCs w:val="15"/>
              </w:rPr>
              <w:t xml:space="preserve">rule_id</w:t>
            </w:r>
            <w:r>
              <w:rPr>
                <w:rFonts w:ascii="Calibri" w:cs="Calibri" w:eastAsia="Calibri" w:hAnsi="Calibri"/>
                <w:sz w:val="17"/>
                <w:szCs w:val="17"/>
              </w:rPr>
              <w:t xml:space="preserve"> (plain </w:t>
            </w:r>
            <w:r>
              <w:rPr>
                <w:rFonts w:ascii="Consolas" w:cs="Consolas" w:eastAsia="Consolas" w:hAnsi="Consolas"/>
                <w:sz w:val="15"/>
                <w:szCs w:val="15"/>
              </w:rPr>
              <w:t xml:space="preserve">str</w:t>
            </w:r>
            <w:r>
              <w:rPr>
                <w:rFonts w:ascii="Calibri" w:cs="Calibri" w:eastAsia="Calibri" w:hAnsi="Calibri"/>
                <w:sz w:val="17"/>
                <w:szCs w:val="17"/>
              </w:rPr>
              <w:t xml:space="preserve">)</w:t>
            </w:r>
          </w:p>
        </w:tc>
        <w:tc>
          <w:tcPr>
            <w:tcW w:type="dxa" w:w="63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link to the rulebook; deliberately not constrained by the schema so that the plain-Python check (a) does the verifying</w:t>
            </w:r>
          </w:p>
        </w:tc>
      </w:tr>
      <w:tr>
        <w:tc>
          <w:tcPr>
            <w:tcW w:type="dxa" w:w="33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onsolas" w:cs="Consolas" w:eastAsia="Consolas" w:hAnsi="Consolas"/>
                <w:sz w:val="15"/>
                <w:szCs w:val="15"/>
              </w:rPr>
              <w:t xml:space="preserve">severity</w:t>
            </w:r>
            <w:r>
              <w:rPr>
                <w:rFonts w:ascii="Calibri" w:cs="Calibri" w:eastAsia="Calibri" w:hAnsi="Calibri"/>
                <w:sz w:val="17"/>
                <w:szCs w:val="17"/>
              </w:rPr>
              <w:t xml:space="preserve">, </w:t>
            </w:r>
            <w:r>
              <w:rPr>
                <w:rFonts w:ascii="Consolas" w:cs="Consolas" w:eastAsia="Consolas" w:hAnsi="Consolas"/>
                <w:sz w:val="15"/>
                <w:szCs w:val="15"/>
              </w:rPr>
              <w:t xml:space="preserve">evidence</w:t>
            </w:r>
            <w:r>
              <w:rPr>
                <w:rFonts w:ascii="Calibri" w:cs="Calibri" w:eastAsia="Calibri" w:hAnsi="Calibri"/>
                <w:sz w:val="17"/>
                <w:szCs w:val="17"/>
              </w:rPr>
              <w:t xml:space="preserve">, </w:t>
            </w:r>
            <w:r>
              <w:rPr>
                <w:rFonts w:ascii="Consolas" w:cs="Consolas" w:eastAsia="Consolas" w:hAnsi="Consolas"/>
                <w:sz w:val="15"/>
                <w:szCs w:val="15"/>
              </w:rPr>
              <w:t xml:space="preserve">fix</w:t>
            </w:r>
          </w:p>
        </w:tc>
        <w:tc>
          <w:tcPr>
            <w:tcW w:type="dxa" w:w="63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severity is checked against the rulebook; evidence is what a human verifies; fix feeds the email</w:t>
            </w:r>
          </w:p>
        </w:tc>
      </w:tr>
      <w:tr>
        <w:tc>
          <w:tcPr>
            <w:tcW w:type="dxa" w:w="33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onsolas" w:cs="Consolas" w:eastAsia="Consolas" w:hAnsi="Consolas"/>
                <w:sz w:val="15"/>
                <w:szCs w:val="15"/>
              </w:rPr>
              <w:t xml:space="preserve">summary</w:t>
            </w:r>
          </w:p>
        </w:tc>
        <w:tc>
          <w:tcPr>
            <w:tcW w:type="dxa" w:w="63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one sentence for the Council</w:t>
            </w:r>
          </w:p>
        </w:tc>
      </w:tr>
    </w:tbl>
    <w:p>
      <w:pPr>
        <w:spacing w:after="40"/>
      </w:pPr>
    </w:p>
    <w:p>
      <w:pPr>
        <w:spacing w:after="70" w:line="252"/>
      </w:pPr>
      <w:r>
        <w:rPr>
          <w:rFonts w:ascii="Calibri" w:cs="Calibri" w:eastAsia="Calibri" w:hAnsi="Calibri"/>
          <w:b/>
          <w:bCs/>
          <w:sz w:val="20"/>
          <w:szCs w:val="20"/>
        </w:rPr>
        <w:t xml:space="preserve">Checks.</w:t>
      </w:r>
      <w:r>
        <w:rPr>
          <w:rFonts w:ascii="Calibri" w:cs="Calibri" w:eastAsia="Calibri" w:hAnsi="Calibri"/>
          <w:sz w:val="20"/>
          <w:szCs w:val="20"/>
        </w:rPr>
        <w:t xml:space="preserve"> (a) </w:t>
      </w:r>
      <w:r>
        <w:rPr>
          <w:rFonts w:ascii="Consolas" w:cs="Consolas" w:eastAsia="Consolas" w:hAnsi="Consolas"/>
          <w:sz w:val="18"/>
          <w:szCs w:val="18"/>
        </w:rPr>
        <w:t xml:space="preserve">rule_id</w:t>
      </w:r>
      <w:r>
        <w:rPr>
          <w:rFonts w:ascii="Calibri" w:cs="Calibri" w:eastAsia="Calibri" w:hAnsi="Calibri"/>
          <w:sz w:val="20"/>
          <w:szCs w:val="20"/>
        </w:rPr>
        <w:t xml:space="preserve"> exists in the rulebook; (b) the verdict follows the most severe violation, using the </w:t>
      </w:r>
      <w:r>
        <w:rPr>
          <w:rFonts w:ascii="Calibri" w:cs="Calibri" w:eastAsia="Calibri" w:hAnsi="Calibri"/>
          <w:b/>
          <w:bCs/>
          <w:sz w:val="20"/>
          <w:szCs w:val="20"/>
        </w:rPr>
        <w:t xml:space="preserve">rulebook's</w:t>
      </w:r>
      <w:r>
        <w:rPr>
          <w:rFonts w:ascii="Calibri" w:cs="Calibri" w:eastAsia="Calibri" w:hAnsi="Calibri"/>
          <w:sz w:val="20"/>
          <w:szCs w:val="20"/>
        </w:rPr>
        <w:t xml:space="preserve"> severities rather than the model's claims; (c) parse failures are caught as </w:t>
      </w:r>
      <w:r>
        <w:rPr>
          <w:rFonts w:ascii="Consolas" w:cs="Consolas" w:eastAsia="Consolas" w:hAnsi="Consolas"/>
          <w:sz w:val="18"/>
          <w:szCs w:val="18"/>
        </w:rPr>
        <w:t xml:space="preserve">OutputParserException</w:t>
      </w:r>
      <w:r>
        <w:rPr>
          <w:rFonts w:ascii="Calibri" w:cs="Calibri" w:eastAsia="Calibri" w:hAnsi="Calibri"/>
          <w:sz w:val="20"/>
          <w:szCs w:val="20"/>
        </w:rPr>
        <w:t xml:space="preserve">; extra: severity matches the rulebook, no rule listed twice, no empty evidence or fix. These are </w:t>
      </w:r>
      <w:r>
        <w:rPr>
          <w:rFonts w:ascii="Calibri" w:cs="Calibri" w:eastAsia="Calibri" w:hAnsi="Calibri"/>
          <w:b/>
          <w:bCs/>
          <w:sz w:val="20"/>
          <w:szCs w:val="20"/>
        </w:rPr>
        <w:t xml:space="preserve">errors</w:t>
      </w:r>
      <w:r>
        <w:rPr>
          <w:rFonts w:ascii="Calibri" w:cs="Calibri" w:eastAsia="Calibri" w:hAnsi="Calibri"/>
          <w:sz w:val="20"/>
          <w:szCs w:val="20"/>
        </w:rPr>
        <w:t xml:space="preserve"> and cause one retry with the problems passed back as feedback, then a </w:t>
      </w:r>
      <w:r>
        <w:rPr>
          <w:rFonts w:ascii="Consolas" w:cs="Consolas" w:eastAsia="Consolas" w:hAnsi="Consolas"/>
          <w:sz w:val="18"/>
          <w:szCs w:val="18"/>
        </w:rPr>
        <w:t xml:space="preserve">FLAGGED_FOR_HUMAN</w:t>
      </w:r>
      <w:r>
        <w:rPr>
          <w:rFonts w:ascii="Calibri" w:cs="Calibri" w:eastAsia="Calibri" w:hAnsi="Calibri"/>
          <w:sz w:val="20"/>
          <w:szCs w:val="20"/>
        </w:rPr>
        <w:t xml:space="preserve"> status and no email. A real rule that was cited but was not in the retrieved context is only a </w:t>
      </w:r>
      <w:r>
        <w:rPr>
          <w:rFonts w:ascii="Calibri" w:cs="Calibri" w:eastAsia="Calibri" w:hAnsi="Calibri"/>
          <w:b/>
          <w:bCs/>
          <w:sz w:val="20"/>
          <w:szCs w:val="20"/>
        </w:rPr>
        <w:t xml:space="preserve">warning</w:t>
      </w:r>
      <w:r>
        <w:rPr>
          <w:rFonts w:ascii="Calibri" w:cs="Calibri" w:eastAsia="Calibri" w:hAnsi="Calibri"/>
          <w:sz w:val="20"/>
          <w:szCs w:val="20"/>
        </w:rPr>
        <w:t xml:space="preserve"> (a retry cannot fix it; it signals a retrieval gap). A self-test with seven deliberately bad reviews and two unparseable outputs behaved as designed (invented ID, verdict too soft, verdict too harsh, wrong severity, duplicate rule, missing-from-context warning, free text, invalid verdict value).</w:t>
      </w:r>
    </w:p>
    <w:p>
      <w:pPr>
        <w:spacing w:after="70" w:line="252"/>
      </w:pPr>
      <w:r>
        <w:rPr>
          <w:rFonts w:ascii="Calibri" w:cs="Calibri" w:eastAsia="Calibri" w:hAnsi="Calibri"/>
          <w:b/>
          <w:bCs/>
          <w:sz w:val="20"/>
          <w:szCs w:val="20"/>
        </w:rPr>
        <w:t xml:space="preserve">What the checks caught in my run:</w:t>
      </w:r>
      <w:r>
        <w:rPr>
          <w:rFonts w:ascii="Calibri" w:cs="Calibri" w:eastAsia="Calibri" w:hAnsi="Calibri"/>
          <w:sz w:val="20"/>
          <w:szCs w:val="20"/>
        </w:rPr>
        <w:t xml:space="preserve"> </w:t>
      </w:r>
      <w:r>
        <w:rPr>
          <w:rFonts w:ascii="Calibri" w:cs="Calibri" w:eastAsia="Calibri" w:hAnsi="Calibri"/>
          <w:sz w:val="20"/>
          <w:szCs w:val="20"/>
          <w:highlight w:val="yellow"/>
          <w:highlightCs w:val="yellow"/>
        </w:rPr>
        <w:t xml:space="preserve">[number of retries, number flagged, which proposals, which check fired, number of retrieval warnings]</w:t>
      </w:r>
      <w:r>
        <w:rPr>
          <w:rFonts w:ascii="Calibri" w:cs="Calibri" w:eastAsia="Calibri" w:hAnsi="Calibri"/>
          <w:sz w:val="20"/>
          <w:szCs w:val="20"/>
        </w:rPr>
        <w:t xml:space="preserve">.</w:t>
      </w:r>
    </w:p>
    <w:p>
      <w:pPr>
        <w:pStyle w:val="Heading1"/>
        <w:spacing w:after="60" w:before="150"/>
      </w:pPr>
      <w:r>
        <w:rPr>
          <w:rFonts w:ascii="Calibri" w:cs="Calibri" w:eastAsia="Calibri" w:hAnsi="Calibri"/>
          <w:b/>
          <w:bCs/>
          <w:color w:val="4338CA"/>
          <w:sz w:val="25"/>
          <w:szCs w:val="25"/>
        </w:rPr>
        <w:t xml:space="preserve">4. Results</w:t>
      </w:r>
    </w:p>
    <w:p>
      <w:pPr>
        <w:spacing w:after="70" w:line="252"/>
      </w:pPr>
      <w:r>
        <w:rPr>
          <w:rFonts w:ascii="Calibri" w:cs="Calibri" w:eastAsia="Calibri" w:hAnsi="Calibri"/>
          <w:sz w:val="20"/>
          <w:szCs w:val="20"/>
        </w:rPr>
        <w:t xml:space="preserve">Comparison key: </w:t>
      </w:r>
      <w:r>
        <w:rPr>
          <w:rFonts w:ascii="Calibri" w:cs="Calibri" w:eastAsia="Calibri" w:hAnsi="Calibri"/>
          <w:sz w:val="20"/>
          <w:szCs w:val="20"/>
          <w:highlight w:val="yellow"/>
          <w:highlightCs w:val="yellow"/>
        </w:rPr>
        <w:t xml:space="preserve">[official answer key / my own hand key (state which)]</w:t>
      </w:r>
      <w:r>
        <w:rPr>
          <w:rFonts w:ascii="Calibri" w:cs="Calibri" w:eastAsia="Calibri" w:hAnsi="Calibri"/>
          <w:sz w:val="20"/>
          <w:szCs w:val="20"/>
        </w:rPr>
        <w:t xml:space="preserve">. The hand verdicts I derived: Approve P01, P11, P13; Needs changes P04, P06, P07, P08, P10; Reject P02, P03, P05, P09, P12 (23 rule hits in total).</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700"/>
        <w:gridCol w:w="1200"/>
        <w:gridCol w:w="1100"/>
        <w:gridCol w:w="1202"/>
      </w:tblGrid>
      <w:tr>
        <w:trPr>
          <w:tblHeader/>
        </w:trPr>
        <w:tc>
          <w:tcPr>
            <w:tcW w:type="dxa" w:w="30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run</w:t>
            </w:r>
          </w:p>
        </w:tc>
        <w:tc>
          <w:tcPr>
            <w:tcW w:type="dxa" w:w="14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verdict accuracy</w:t>
            </w:r>
          </w:p>
        </w:tc>
        <w:tc>
          <w:tcPr>
            <w:tcW w:type="dxa" w:w="17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expected rules found</w:t>
            </w:r>
          </w:p>
        </w:tc>
        <w:tc>
          <w:tcPr>
            <w:tcW w:type="dxa" w:w="12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false alarms</w:t>
            </w:r>
          </w:p>
        </w:tc>
        <w:tc>
          <w:tcPr>
            <w:tcW w:type="dxa" w:w="1100"/>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retried</w:t>
            </w:r>
          </w:p>
        </w:tc>
        <w:tc>
          <w:tcPr>
            <w:tcW w:type="dxa" w:w="1202"/>
            <w:tcBorders>
              <w:top w:val="single" w:color="C7CBD1" w:sz="4"/>
              <w:left w:val="single" w:color="C7CBD1" w:sz="4"/>
              <w:bottom w:val="single" w:color="C7CBD1" w:sz="4"/>
              <w:right w:val="single" w:color="C7CBD1" w:sz="4"/>
            </w:tcBorders>
            <w:shd w:fill="4338CA"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flagged</w:t>
            </w:r>
          </w:p>
        </w:tc>
      </w:tr>
      <w:tr>
        <w:tc>
          <w:tcPr>
            <w:tcW w:type="dxa" w:w="30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baseline (RAG, plain prompt)</w:t>
            </w:r>
          </w:p>
        </w:tc>
        <w:tc>
          <w:tcPr>
            <w:tcW w:type="dxa" w:w="14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/13]</w:t>
            </w:r>
          </w:p>
        </w:tc>
        <w:tc>
          <w:tcPr>
            <w:tcW w:type="dxa" w:w="17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/23]</w:t>
            </w:r>
          </w:p>
        </w:tc>
        <w:tc>
          <w:tcPr>
            <w:tcW w:type="dxa" w:w="12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11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12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r>
      <w:tr>
        <w:tc>
          <w:tcPr>
            <w:tcW w:type="dxa" w:w="30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 computed facts (Step 6b)</w:t>
            </w:r>
          </w:p>
        </w:tc>
        <w:tc>
          <w:tcPr>
            <w:tcW w:type="dxa" w:w="14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/13]</w:t>
            </w:r>
          </w:p>
        </w:tc>
        <w:tc>
          <w:tcPr>
            <w:tcW w:type="dxa" w:w="17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/23]</w:t>
            </w:r>
          </w:p>
        </w:tc>
        <w:tc>
          <w:tcPr>
            <w:tcW w:type="dxa" w:w="12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11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12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r>
      <w:tr>
        <w:tc>
          <w:tcPr>
            <w:tcW w:type="dxa" w:w="30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rPr>
              <w:t xml:space="preserve">whole rulebook in prompt (stretch)</w:t>
            </w:r>
          </w:p>
        </w:tc>
        <w:tc>
          <w:tcPr>
            <w:tcW w:type="dxa" w:w="14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/13]</w:t>
            </w:r>
          </w:p>
        </w:tc>
        <w:tc>
          <w:tcPr>
            <w:tcW w:type="dxa" w:w="17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/23]</w:t>
            </w:r>
          </w:p>
        </w:tc>
        <w:tc>
          <w:tcPr>
            <w:tcW w:type="dxa" w:w="12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1100"/>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c>
          <w:tcPr>
            <w:tcW w:type="dxa" w:w="1202"/>
            <w:tcBorders>
              <w:top w:val="single" w:color="C7CBD1" w:sz="4"/>
              <w:left w:val="single" w:color="C7CBD1" w:sz="4"/>
              <w:bottom w:val="single" w:color="C7CBD1" w:sz="4"/>
              <w:right w:val="single" w:color="C7CBD1" w:sz="4"/>
            </w:tcBorders>
            <w:tcMar>
              <w:top w:type="dxa" w:w="40"/>
              <w:left w:type="dxa" w:w="80"/>
              <w:bottom w:type="dxa" w:w="40"/>
              <w:right w:type="dxa" w:w="80"/>
            </w:tcMar>
          </w:tcPr>
          <w:p>
            <w:pPr>
              <w:spacing w:after="0"/>
            </w:pPr>
            <w:r>
              <w:rPr>
                <w:rFonts w:ascii="Calibri" w:cs="Calibri" w:eastAsia="Calibri" w:hAnsi="Calibri"/>
                <w:sz w:val="17"/>
                <w:szCs w:val="17"/>
                <w:highlight w:val="yellow"/>
                <w:highlightCs w:val="yellow"/>
              </w:rPr>
              <w:t xml:space="preserve">[ ]</w:t>
            </w:r>
          </w:p>
        </w:tc>
      </w:tr>
    </w:tbl>
    <w:p>
      <w:pPr>
        <w:spacing w:after="40"/>
      </w:pPr>
    </w:p>
    <w:p>
      <w:pPr>
        <w:spacing w:after="70" w:line="252"/>
      </w:pPr>
      <w:r>
        <w:rPr>
          <w:rFonts w:ascii="Calibri" w:cs="Calibri" w:eastAsia="Calibri" w:hAnsi="Calibri"/>
          <w:sz w:val="20"/>
          <w:szCs w:val="20"/>
        </w:rPr>
        <w:t xml:space="preserve">Paste the per-proposal DataFrame from Step 9 here (or a screenshot) and the verdict bar chart: </w:t>
      </w:r>
      <w:r>
        <w:rPr>
          <w:rFonts w:ascii="Calibri" w:cs="Calibri" w:eastAsia="Calibri" w:hAnsi="Calibri"/>
          <w:sz w:val="20"/>
          <w:szCs w:val="20"/>
          <w:highlight w:val="yellow"/>
          <w:highlightCs w:val="yellow"/>
        </w:rPr>
        <w:t xml:space="preserve">[table and chart]</w:t>
      </w:r>
      <w:r>
        <w:rPr>
          <w:rFonts w:ascii="Calibri" w:cs="Calibri" w:eastAsia="Calibri" w:hAnsi="Calibri"/>
          <w:sz w:val="20"/>
          <w:szCs w:val="20"/>
        </w:rPr>
        <w:t xml:space="preserve">. RAG vs whole rulebook: the average prompt carried </w:t>
      </w:r>
      <w:r>
        <w:rPr>
          <w:rFonts w:ascii="Calibri" w:cs="Calibri" w:eastAsia="Calibri" w:hAnsi="Calibri"/>
          <w:sz w:val="20"/>
          <w:szCs w:val="20"/>
          <w:highlight w:val="yellow"/>
          <w:highlightCs w:val="yellow"/>
        </w:rPr>
        <w:t xml:space="preserve">[ ]</w:t>
      </w:r>
      <w:r>
        <w:rPr>
          <w:rFonts w:ascii="Calibri" w:cs="Calibri" w:eastAsia="Calibri" w:hAnsi="Calibri"/>
          <w:sz w:val="20"/>
          <w:szCs w:val="20"/>
        </w:rPr>
        <w:t xml:space="preserve"> characters of rules and FAQ with RAG against </w:t>
      </w:r>
      <w:r>
        <w:rPr>
          <w:rFonts w:ascii="Calibri" w:cs="Calibri" w:eastAsia="Calibri" w:hAnsi="Calibri"/>
          <w:sz w:val="20"/>
          <w:szCs w:val="20"/>
          <w:highlight w:val="yellow"/>
          <w:highlightCs w:val="yellow"/>
        </w:rPr>
        <w:t xml:space="preserve">[ ]</w:t>
      </w:r>
      <w:r>
        <w:rPr>
          <w:rFonts w:ascii="Calibri" w:cs="Calibri" w:eastAsia="Calibri" w:hAnsi="Calibri"/>
          <w:sz w:val="20"/>
          <w:szCs w:val="20"/>
        </w:rPr>
        <w:t xml:space="preserve"> with the whole documents; quality was </w:t>
      </w:r>
      <w:r>
        <w:rPr>
          <w:rFonts w:ascii="Calibri" w:cs="Calibri" w:eastAsia="Calibri" w:hAnsi="Calibri"/>
          <w:sz w:val="20"/>
          <w:szCs w:val="20"/>
          <w:highlight w:val="yellow"/>
          <w:highlightCs w:val="yellow"/>
        </w:rPr>
        <w:t xml:space="preserve">[better / equal / worse]</w:t>
      </w:r>
      <w:r>
        <w:rPr>
          <w:rFonts w:ascii="Calibri" w:cs="Calibri" w:eastAsia="Calibri" w:hAnsi="Calibri"/>
          <w:sz w:val="20"/>
          <w:szCs w:val="20"/>
        </w:rPr>
        <w:t xml:space="preserve">, so for a rulebook this short </w:t>
      </w:r>
      <w:r>
        <w:rPr>
          <w:rFonts w:ascii="Calibri" w:cs="Calibri" w:eastAsia="Calibri" w:hAnsi="Calibri"/>
          <w:sz w:val="20"/>
          <w:szCs w:val="20"/>
          <w:highlight w:val="yellow"/>
          <w:highlightCs w:val="yellow"/>
        </w:rPr>
        <w:t xml:space="preserve">[what this says about when RAG is worth using]</w:t>
      </w:r>
      <w:r>
        <w:rPr>
          <w:rFonts w:ascii="Calibri" w:cs="Calibri" w:eastAsia="Calibri" w:hAnsi="Calibri"/>
          <w:sz w:val="20"/>
          <w:szCs w:val="20"/>
        </w:rPr>
        <w:t xml:space="preserve">.</w:t>
      </w:r>
    </w:p>
    <w:p>
      <w:pPr>
        <w:pStyle w:val="Heading1"/>
        <w:spacing w:after="60" w:before="150"/>
      </w:pPr>
      <w:r>
        <w:rPr>
          <w:rFonts w:ascii="Calibri" w:cs="Calibri" w:eastAsia="Calibri" w:hAnsi="Calibri"/>
          <w:b/>
          <w:bCs/>
          <w:color w:val="4338CA"/>
          <w:sz w:val="25"/>
          <w:szCs w:val="25"/>
        </w:rPr>
        <w:t xml:space="preserve">5. Failure analysis</w:t>
      </w:r>
    </w:p>
    <w:p>
      <w:pPr>
        <w:spacing w:after="70" w:line="252"/>
      </w:pPr>
      <w:r>
        <w:rPr>
          <w:rFonts w:ascii="Calibri" w:cs="Calibri" w:eastAsia="Calibri" w:hAnsi="Calibri"/>
          <w:sz w:val="20"/>
          <w:szCs w:val="20"/>
        </w:rPr>
        <w:t xml:space="preserve">Pick </w:t>
      </w:r>
      <w:r>
        <w:rPr>
          <w:rFonts w:ascii="Calibri" w:cs="Calibri" w:eastAsia="Calibri" w:hAnsi="Calibri"/>
          <w:b/>
          <w:bCs/>
          <w:sz w:val="20"/>
          <w:szCs w:val="20"/>
        </w:rPr>
        <w:t xml:space="preserve">two</w:t>
      </w:r>
      <w:r>
        <w:rPr>
          <w:rFonts w:ascii="Calibri" w:cs="Calibri" w:eastAsia="Calibri" w:hAnsi="Calibri"/>
          <w:sz w:val="20"/>
          <w:szCs w:val="20"/>
        </w:rPr>
        <w:t xml:space="preserve"> wrong outputs from </w:t>
      </w:r>
      <w:r>
        <w:rPr>
          <w:rFonts w:ascii="Consolas" w:cs="Consolas" w:eastAsia="Consolas" w:hAnsi="Consolas"/>
          <w:sz w:val="18"/>
          <w:szCs w:val="18"/>
        </w:rPr>
        <w:t xml:space="preserve">show_errors(...)</w:t>
      </w:r>
      <w:r>
        <w:rPr>
          <w:rFonts w:ascii="Calibri" w:cs="Calibri" w:eastAsia="Calibri" w:hAnsi="Calibri"/>
          <w:sz w:val="20"/>
          <w:szCs w:val="20"/>
        </w:rPr>
        <w:t xml:space="preserve">. For each, say what was expected, what the model returned, whether the needed rule was in the retrieved context, and why it went wrong (retriever, arithmetic, silence rule, ambiguous wording, or prompt).</w:t>
      </w:r>
    </w:p>
    <w:p>
      <w:pPr>
        <w:spacing w:after="70" w:line="252"/>
      </w:pPr>
      <w:r>
        <w:rPr>
          <w:rFonts w:ascii="Calibri" w:cs="Calibri" w:eastAsia="Calibri" w:hAnsi="Calibri"/>
          <w:b/>
          <w:bCs/>
          <w:sz w:val="20"/>
          <w:szCs w:val="20"/>
        </w:rPr>
        <w:t xml:space="preserve">Failure 1:</w:t>
      </w:r>
      <w:r>
        <w:rPr>
          <w:rFonts w:ascii="Calibri" w:cs="Calibri" w:eastAsia="Calibri" w:hAnsi="Calibri"/>
          <w:sz w:val="20"/>
          <w:szCs w:val="20"/>
        </w:rPr>
        <w:t xml:space="preserve"> </w:t>
      </w:r>
      <w:r>
        <w:rPr>
          <w:rFonts w:ascii="Calibri" w:cs="Calibri" w:eastAsia="Calibri" w:hAnsi="Calibri"/>
          <w:sz w:val="20"/>
          <w:szCs w:val="20"/>
          <w:highlight w:val="yellow"/>
          <w:highlightCs w:val="yellow"/>
        </w:rPr>
        <w:t xml:space="preserve">[proposal id; expected vs got; was the rule retrieved?; cause]</w:t>
      </w:r>
    </w:p>
    <w:p>
      <w:pPr>
        <w:spacing w:after="70" w:line="252"/>
      </w:pPr>
      <w:r>
        <w:rPr>
          <w:rFonts w:ascii="Calibri" w:cs="Calibri" w:eastAsia="Calibri" w:hAnsi="Calibri"/>
          <w:b/>
          <w:bCs/>
          <w:sz w:val="20"/>
          <w:szCs w:val="20"/>
        </w:rPr>
        <w:t xml:space="preserve">Failure 2:</w:t>
      </w:r>
      <w:r>
        <w:rPr>
          <w:rFonts w:ascii="Calibri" w:cs="Calibri" w:eastAsia="Calibri" w:hAnsi="Calibri"/>
          <w:sz w:val="20"/>
          <w:szCs w:val="20"/>
        </w:rPr>
        <w:t xml:space="preserve"> </w:t>
      </w:r>
      <w:r>
        <w:rPr>
          <w:rFonts w:ascii="Calibri" w:cs="Calibri" w:eastAsia="Calibri" w:hAnsi="Calibri"/>
          <w:sz w:val="20"/>
          <w:szCs w:val="20"/>
          <w:highlight w:val="yellow"/>
          <w:highlightCs w:val="yellow"/>
        </w:rPr>
        <w:t xml:space="preserve">[proposal id; expected vs got; was the rule retrieved?; cause]</w:t>
      </w:r>
    </w:p>
    <w:p>
      <w:pPr>
        <w:spacing w:after="70" w:line="252"/>
      </w:pPr>
      <w:r>
        <w:rPr>
          <w:rFonts w:ascii="Calibri" w:cs="Calibri" w:eastAsia="Calibri" w:hAnsi="Calibri"/>
          <w:sz w:val="20"/>
          <w:szCs w:val="20"/>
        </w:rPr>
        <w:t xml:space="preserve">Places where I expect a model to slip, so check these first in your output (these are hypotheses, not results): P08 (capacity 48 in the Library Hall, two supervisors for an overnight event, all non-vegetarian food, budget just under 15,000 and prizes just under 30%); P06 (Treasurer approval needed for 22,000, honorarium above 5,000, misc 13.6%); P05 (R-06 does not apply above 40,000); P02 (a lakeside walk is not "in or on water"); P04 (booking requested only 5 days before); P07 (silence under R-14); P03 (exam week); and my sneaky proposal MY2 (wrong weekday and prizes that only exceed 30% after adding).</w:t>
      </w:r>
    </w:p>
    <w:p>
      <w:pPr>
        <w:pStyle w:val="Heading1"/>
        <w:spacing w:after="60" w:before="150"/>
      </w:pPr>
      <w:r>
        <w:rPr>
          <w:rFonts w:ascii="Calibri" w:cs="Calibri" w:eastAsia="Calibri" w:hAnsi="Calibri"/>
          <w:b/>
          <w:bCs/>
          <w:color w:val="4338CA"/>
          <w:sz w:val="25"/>
          <w:szCs w:val="25"/>
        </w:rPr>
        <w:t xml:space="preserve">6. What worked, what did not, what next</w:t>
      </w:r>
    </w:p>
    <w:p>
      <w:pPr>
        <w:pStyle w:val="ListParagraph"/>
        <w:numPr>
          <w:ilvl w:val="0"/>
          <w:numId w:val="2"/>
        </w:numPr>
        <w:spacing w:after="30" w:line="250"/>
      </w:pPr>
      <w:r>
        <w:rPr>
          <w:rFonts w:ascii="Calibri" w:cs="Calibri" w:eastAsia="Calibri" w:hAnsi="Calibri"/>
          <w:b/>
          <w:bCs/>
          <w:sz w:val="20"/>
          <w:szCs w:val="20"/>
        </w:rPr>
        <w:t xml:space="preserve">Worked:</w:t>
      </w:r>
      <w:r>
        <w:rPr>
          <w:rFonts w:ascii="Calibri" w:cs="Calibri" w:eastAsia="Calibri" w:hAnsi="Calibri"/>
          <w:sz w:val="20"/>
          <w:szCs w:val="20"/>
        </w:rPr>
        <w:t xml:space="preserve"> </w:t>
      </w:r>
      <w:r>
        <w:rPr>
          <w:rFonts w:ascii="Calibri" w:cs="Calibri" w:eastAsia="Calibri" w:hAnsi="Calibri"/>
          <w:sz w:val="20"/>
          <w:szCs w:val="20"/>
          <w:highlight w:val="yellow"/>
          <w:highlightCs w:val="yellow"/>
        </w:rPr>
        <w:t xml:space="preserve">[from your results, for example structure-based chunks, the pins, validation catching X]</w:t>
      </w:r>
    </w:p>
    <w:p>
      <w:pPr>
        <w:pStyle w:val="ListParagraph"/>
        <w:numPr>
          <w:ilvl w:val="0"/>
          <w:numId w:val="2"/>
        </w:numPr>
        <w:spacing w:after="30" w:line="250"/>
      </w:pPr>
      <w:r>
        <w:rPr>
          <w:rFonts w:ascii="Calibri" w:cs="Calibri" w:eastAsia="Calibri" w:hAnsi="Calibri"/>
          <w:b/>
          <w:bCs/>
          <w:sz w:val="20"/>
          <w:szCs w:val="20"/>
        </w:rPr>
        <w:t xml:space="preserve">Did not:</w:t>
      </w:r>
      <w:r>
        <w:rPr>
          <w:rFonts w:ascii="Calibri" w:cs="Calibri" w:eastAsia="Calibri" w:hAnsi="Calibri"/>
          <w:sz w:val="20"/>
          <w:szCs w:val="20"/>
        </w:rPr>
        <w:t xml:space="preserve"> </w:t>
      </w:r>
      <w:r>
        <w:rPr>
          <w:rFonts w:ascii="Calibri" w:cs="Calibri" w:eastAsia="Calibri" w:hAnsi="Calibri"/>
          <w:sz w:val="20"/>
          <w:szCs w:val="20"/>
          <w:highlight w:val="yellow"/>
          <w:highlightCs w:val="yellow"/>
        </w:rPr>
        <w:t xml:space="preserve">[for example retrieval misses, arithmetic errors, false alarms and which rules]</w:t>
      </w:r>
    </w:p>
    <w:p>
      <w:pPr>
        <w:pStyle w:val="ListParagraph"/>
        <w:numPr>
          <w:ilvl w:val="0"/>
          <w:numId w:val="2"/>
        </w:numPr>
        <w:spacing w:after="30" w:line="250"/>
      </w:pPr>
      <w:r>
        <w:rPr>
          <w:rFonts w:ascii="Calibri" w:cs="Calibri" w:eastAsia="Calibri" w:hAnsi="Calibri"/>
          <w:b/>
          <w:bCs/>
          <w:sz w:val="20"/>
          <w:szCs w:val="20"/>
        </w:rPr>
        <w:t xml:space="preserve">Own proposals:</w:t>
      </w:r>
      <w:r>
        <w:rPr>
          <w:rFonts w:ascii="Calibri" w:cs="Calibri" w:eastAsia="Calibri" w:hAnsi="Calibri"/>
          <w:sz w:val="20"/>
          <w:szCs w:val="20"/>
        </w:rPr>
        <w:t xml:space="preserve"> the clean one (expected Approve) gave </w:t>
      </w:r>
      <w:r>
        <w:rPr>
          <w:rFonts w:ascii="Calibri" w:cs="Calibri" w:eastAsia="Calibri" w:hAnsi="Calibri"/>
          <w:sz w:val="20"/>
          <w:szCs w:val="20"/>
          <w:highlight w:val="yellow"/>
          <w:highlightCs w:val="yellow"/>
        </w:rPr>
        <w:t xml:space="preserve">[ ]</w:t>
      </w:r>
      <w:r>
        <w:rPr>
          <w:rFonts w:ascii="Calibri" w:cs="Calibri" w:eastAsia="Calibri" w:hAnsi="Calibri"/>
          <w:sz w:val="20"/>
          <w:szCs w:val="20"/>
        </w:rPr>
        <w:t xml:space="preserve">; the sneaky one (expected Reject with R-04 and R-09, no R-08) gave </w:t>
      </w:r>
      <w:r>
        <w:rPr>
          <w:rFonts w:ascii="Calibri" w:cs="Calibri" w:eastAsia="Calibri" w:hAnsi="Calibri"/>
          <w:sz w:val="20"/>
          <w:szCs w:val="20"/>
          <w:highlight w:val="yellow"/>
          <w:highlightCs w:val="yellow"/>
        </w:rPr>
        <w:t xml:space="preserve">[ ]</w:t>
      </w:r>
      <w:r>
        <w:rPr>
          <w:rFonts w:ascii="Calibri" w:cs="Calibri" w:eastAsia="Calibri" w:hAnsi="Calibri"/>
          <w:sz w:val="20"/>
          <w:szCs w:val="20"/>
        </w:rPr>
        <w:t xml:space="preserve">, with and without the computed-facts helper.</w:t>
      </w:r>
    </w:p>
    <w:p>
      <w:pPr>
        <w:pStyle w:val="ListParagraph"/>
        <w:numPr>
          <w:ilvl w:val="0"/>
          <w:numId w:val="2"/>
        </w:numPr>
        <w:spacing w:after="30" w:line="250"/>
      </w:pPr>
      <w:r>
        <w:rPr>
          <w:rFonts w:ascii="Calibri" w:cs="Calibri" w:eastAsia="Calibri" w:hAnsi="Calibri"/>
          <w:b/>
          <w:bCs/>
          <w:sz w:val="20"/>
          <w:szCs w:val="20"/>
        </w:rPr>
        <w:t xml:space="preserve">Next:</w:t>
      </w:r>
      <w:r>
        <w:rPr>
          <w:rFonts w:ascii="Calibri" w:cs="Calibri" w:eastAsia="Calibri" w:hAnsi="Calibri"/>
          <w:sz w:val="20"/>
          <w:szCs w:val="20"/>
        </w:rPr>
        <w:t xml:space="preserve"> hybrid keyword + vector search, a reranker, running the arithmetic checks in code for every proposal and letting the model explain them, and the follow-up chat loop for the club head.</w:t>
      </w:r>
    </w:p>
    <w:sectPr>
      <w:pgSz w:w="11906" w:h="16838" w:orient="portrait"/>
      <w:pgMar w:top="1000" w:right="1152" w:bottom="9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0b7c3a7ceebb4ff2492c4da57db288a7b0bca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2026-10-04T11:45:47.831Z</dcterms:created>
  <dcterms:modified xsi:type="dcterms:W3CDTF">2026-10-04T11:45:47.835Z</dcterms:modified>
</cp:coreProperties>
</file>

<file path=docProps/custom.xml><?xml version="1.0" encoding="utf-8"?>
<Properties xmlns="http://schemas.openxmlformats.org/officeDocument/2006/custom-properties" xmlns:vt="http://schemas.openxmlformats.org/officeDocument/2006/docPropsVTypes"/>
</file>