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B1F2" w14:textId="77777777" w:rsidR="0060280E" w:rsidRPr="00843C0F" w:rsidRDefault="00000000">
      <w:pPr>
        <w:shd w:val="clear" w:color="auto" w:fill="92CDDC" w:themeFill="accent5" w:themeFillTint="99"/>
        <w:jc w:val="center"/>
        <w:rPr>
          <w:b/>
          <w:bCs/>
          <w:sz w:val="18"/>
          <w:szCs w:val="18"/>
        </w:rPr>
      </w:pPr>
      <w:r w:rsidRPr="00843C0F">
        <w:rPr>
          <w:b/>
          <w:bCs/>
          <w:sz w:val="18"/>
          <w:szCs w:val="18"/>
        </w:rPr>
        <w:t>Report of Voice Development and Emerging Services</w:t>
      </w:r>
    </w:p>
    <w:tbl>
      <w:tblPr>
        <w:tblStyle w:val="TableGrid"/>
        <w:tblW w:w="0" w:type="auto"/>
        <w:jc w:val="center"/>
        <w:tblLook w:val="04A0" w:firstRow="1" w:lastRow="0" w:firstColumn="1" w:lastColumn="0" w:noHBand="0" w:noVBand="1"/>
      </w:tblPr>
      <w:tblGrid>
        <w:gridCol w:w="2808"/>
        <w:gridCol w:w="6768"/>
      </w:tblGrid>
      <w:tr w:rsidR="0060280E" w:rsidRPr="00843C0F" w14:paraId="4D6F1545" w14:textId="77777777">
        <w:trPr>
          <w:jc w:val="center"/>
        </w:trPr>
        <w:tc>
          <w:tcPr>
            <w:tcW w:w="2808" w:type="dxa"/>
          </w:tcPr>
          <w:p w14:paraId="49DE7DDC" w14:textId="77777777" w:rsidR="0060280E" w:rsidRPr="00843C0F" w:rsidRDefault="00000000">
            <w:pPr>
              <w:spacing w:after="0" w:line="240" w:lineRule="auto"/>
              <w:rPr>
                <w:b/>
                <w:bCs/>
                <w:sz w:val="18"/>
                <w:szCs w:val="18"/>
              </w:rPr>
            </w:pPr>
            <w:r w:rsidRPr="00843C0F">
              <w:rPr>
                <w:b/>
                <w:bCs/>
                <w:sz w:val="18"/>
                <w:szCs w:val="18"/>
              </w:rPr>
              <w:t>Region</w:t>
            </w:r>
          </w:p>
        </w:tc>
        <w:tc>
          <w:tcPr>
            <w:tcW w:w="6768" w:type="dxa"/>
          </w:tcPr>
          <w:p>
            <w:pPr>
              <w:spacing w:after="0" w:line="240" w:lineRule="auto"/>
              <w:jc w:val="center"/>
              <w:rPr>
                <w:b/>
                <w:bCs/>
                <w:sz w:val="18"/>
                <w:szCs w:val="18"/>
              </w:rPr>
            </w:pPr>
            <w:r>
              <w:rPr>
                <w:b/>
                <w:bCs/>
                <w:sz w:val="18"/>
                <w:szCs w:val="18"/>
              </w:rPr>
              <w:t xml:space="preserve">ASIA PACIFIC</w:t>
            </w:r>
          </w:p>
        </w:tc>
      </w:tr>
      <w:tr w:rsidR="0060280E" w:rsidRPr="00843C0F" w14:paraId="2E83AD58" w14:textId="77777777" w:rsidTr="00AF4CAB">
        <w:trPr>
          <w:trHeight w:val="156"/>
          <w:jc w:val="center"/>
        </w:trPr>
        <w:tc>
          <w:tcPr>
            <w:tcW w:w="2808" w:type="dxa"/>
          </w:tcPr>
          <w:p w14:paraId="398FD102" w14:textId="77777777" w:rsidR="0060280E" w:rsidRPr="00843C0F" w:rsidRDefault="00000000">
            <w:pPr>
              <w:spacing w:after="0" w:line="240" w:lineRule="auto"/>
              <w:rPr>
                <w:b/>
                <w:bCs/>
                <w:sz w:val="18"/>
                <w:szCs w:val="18"/>
              </w:rPr>
            </w:pPr>
            <w:r w:rsidRPr="00843C0F">
              <w:rPr>
                <w:b/>
                <w:bCs/>
                <w:sz w:val="18"/>
                <w:szCs w:val="18"/>
              </w:rPr>
              <w:t>Country</w:t>
            </w:r>
          </w:p>
        </w:tc>
        <w:tc>
          <w:tcPr>
            <w:tcW w:w="6768" w:type="dxa"/>
          </w:tcPr>
          <w:p>
            <w:pPr>
              <w:spacing w:after="0" w:line="240" w:lineRule="auto"/>
              <w:jc w:val="center"/>
              <w:rPr>
                <w:b/>
                <w:bCs/>
                <w:sz w:val="18"/>
                <w:szCs w:val="18"/>
              </w:rPr>
            </w:pPr>
            <w:r>
              <w:rPr>
                <w:b/>
                <w:bCs/>
                <w:sz w:val="18"/>
                <w:szCs w:val="18"/>
              </w:rPr>
              <w:t xml:space="preserve">NEW ZEALAND</w:t>
            </w:r>
          </w:p>
        </w:tc>
      </w:tr>
      <w:tr w:rsidR="0060280E" w:rsidRPr="00843C0F" w14:paraId="748C85E8" w14:textId="77777777">
        <w:trPr>
          <w:jc w:val="center"/>
        </w:trPr>
        <w:tc>
          <w:tcPr>
            <w:tcW w:w="2808" w:type="dxa"/>
          </w:tcPr>
          <w:p w14:paraId="0C9DD2B4" w14:textId="77777777" w:rsidR="0060280E" w:rsidRPr="00843C0F" w:rsidRDefault="00000000">
            <w:pPr>
              <w:spacing w:after="0" w:line="240" w:lineRule="auto"/>
              <w:rPr>
                <w:b/>
                <w:bCs/>
                <w:sz w:val="18"/>
                <w:szCs w:val="18"/>
              </w:rPr>
            </w:pPr>
            <w:r w:rsidRPr="00843C0F">
              <w:rPr>
                <w:b/>
                <w:bCs/>
                <w:sz w:val="18"/>
                <w:szCs w:val="18"/>
              </w:rPr>
              <w:t xml:space="preserve">Month &amp; Year of Report </w:t>
            </w:r>
          </w:p>
        </w:tc>
        <w:tc>
          <w:tcPr>
            <w:tcW w:w="6768" w:type="dxa"/>
          </w:tcPr>
          <w:p>
            <w:pPr>
              <w:spacing w:after="0" w:line="240" w:lineRule="auto"/>
              <w:jc w:val="center"/>
              <w:rPr>
                <w:b/>
                <w:bCs/>
                <w:sz w:val="18"/>
                <w:szCs w:val="18"/>
              </w:rPr>
            </w:pPr>
            <w:r>
              <w:rPr>
                <w:b/>
                <w:bCs/>
                <w:sz w:val="18"/>
                <w:szCs w:val="18"/>
              </w:rPr>
              <w:t xml:space="preserve">SEPTEMBER, 2026</w:t>
            </w:r>
          </w:p>
        </w:tc>
      </w:tr>
      <w:tr w:rsidR="0060280E" w:rsidRPr="00843C0F" w14:paraId="67E9A1A0" w14:textId="77777777">
        <w:trPr>
          <w:jc w:val="center"/>
        </w:trPr>
        <w:tc>
          <w:tcPr>
            <w:tcW w:w="2808" w:type="dxa"/>
          </w:tcPr>
          <w:p w14:paraId="4DFA060C" w14:textId="77777777" w:rsidR="0060280E" w:rsidRPr="00843C0F" w:rsidRDefault="00000000">
            <w:pPr>
              <w:spacing w:after="0" w:line="240" w:lineRule="auto"/>
              <w:rPr>
                <w:b/>
                <w:bCs/>
                <w:sz w:val="18"/>
                <w:szCs w:val="18"/>
              </w:rPr>
            </w:pPr>
            <w:r w:rsidRPr="00843C0F">
              <w:rPr>
                <w:b/>
                <w:bCs/>
                <w:sz w:val="18"/>
                <w:szCs w:val="18"/>
              </w:rPr>
              <w:t>Consultant Name</w:t>
            </w:r>
          </w:p>
        </w:tc>
        <w:tc>
          <w:tcPr>
            <w:tcW w:w="6768" w:type="dxa"/>
          </w:tcPr>
          <w:p>
            <w:pPr>
              <w:spacing w:after="0" w:line="240" w:lineRule="auto"/>
              <w:jc w:val="center"/>
              <w:rPr>
                <w:b/>
                <w:bCs/>
                <w:sz w:val="18"/>
                <w:szCs w:val="18"/>
              </w:rPr>
            </w:pPr>
            <w:r>
              <w:rPr>
                <w:b/>
                <w:bCs/>
                <w:sz w:val="18"/>
                <w:szCs w:val="18"/>
              </w:rPr>
              <w:t xml:space="preserve">SAAM CorpAdvisors</w:t>
            </w:r>
          </w:p>
        </w:tc>
      </w:tr>
      <w:tr w:rsidR="00A34EE6" w:rsidRPr="00843C0F" w14:paraId="1047E972" w14:textId="77777777">
        <w:trPr>
          <w:jc w:val="center"/>
        </w:trPr>
        <w:tc>
          <w:tcPr>
            <w:tcW w:w="0" w:type="auto"/>
          </w:tcPr>
          <w:p w14:paraId="08EA6725" w14:textId="77777777" w:rsidR="00A34EE6" w:rsidRPr="00843C0F" w:rsidRDefault="00000000">
            <w:pPr>
              <w:rPr>
                <w:b/>
                <w:bCs/>
                <w:sz w:val="18"/>
                <w:szCs w:val="18"/>
              </w:rPr>
            </w:pPr>
            <w:r w:rsidRPr="00843C0F">
              <w:rPr>
                <w:b/>
                <w:bCs/>
                <w:sz w:val="18"/>
                <w:szCs w:val="18"/>
              </w:rPr>
              <w:t>Report Reference Number</w:t>
            </w:r>
          </w:p>
        </w:tc>
        <w:tc>
          <w:tcPr>
            <w:tcW w:w="0" w:type="auto"/>
          </w:tcPr>
          <w:p>
            <w:pPr>
              <w:spacing w:after="0" w:line="240" w:lineRule="auto"/>
              <w:jc w:val="center"/>
              <w:rPr>
                <w:b/>
                <w:bCs/>
                <w:sz w:val="18"/>
                <w:szCs w:val="18"/>
              </w:rPr>
            </w:pPr>
            <w:r>
              <w:rPr>
                <w:b/>
                <w:bCs/>
                <w:sz w:val="18"/>
                <w:szCs w:val="18"/>
              </w:rPr>
              <w:t xml:space="preserve">VDR/APAC/NZ/SEP-2026</w:t>
            </w:r>
          </w:p>
        </w:tc>
      </w:tr>
      <w:tr w:rsidR="00A34EE6" w:rsidRPr="00843C0F" w14:paraId="26DDA9FB" w14:textId="77777777">
        <w:trPr>
          <w:jc w:val="center"/>
        </w:trPr>
        <w:tc>
          <w:tcPr>
            <w:tcW w:w="0" w:type="auto"/>
          </w:tcPr>
          <w:p w14:paraId="31D38472" w14:textId="77777777" w:rsidR="00A34EE6" w:rsidRPr="00843C0F" w:rsidRDefault="00000000">
            <w:pPr>
              <w:rPr>
                <w:b/>
                <w:bCs/>
                <w:sz w:val="18"/>
                <w:szCs w:val="18"/>
              </w:rPr>
            </w:pPr>
            <w:r w:rsidRPr="00843C0F">
              <w:rPr>
                <w:b/>
                <w:bCs/>
                <w:sz w:val="18"/>
                <w:szCs w:val="18"/>
              </w:rPr>
              <w:t>Reporting Frequency</w:t>
            </w:r>
          </w:p>
        </w:tc>
        <w:tc>
          <w:tcPr>
            <w:tcW w:w="0" w:type="auto"/>
          </w:tcPr>
          <w:p>
            <w:pPr>
              <w:spacing w:after="0" w:line="240" w:lineRule="auto"/>
              <w:jc w:val="center"/>
              <w:rPr>
                <w:b/>
                <w:bCs/>
                <w:sz w:val="18"/>
                <w:szCs w:val="18"/>
              </w:rPr>
            </w:pPr>
            <w:r>
              <w:rPr>
                <w:b/>
                <w:bCs/>
                <w:sz w:val="18"/>
                <w:szCs w:val="18"/>
              </w:rPr>
              <w:t xml:space="preserve">Monthly</w:t>
            </w:r>
          </w:p>
        </w:tc>
      </w:tr>
    </w:tbl>
    <w:p w14:paraId="20CECE17" w14:textId="77777777" w:rsidR="0060280E" w:rsidRPr="00843C0F" w:rsidRDefault="0060280E">
      <w:pPr>
        <w:rPr>
          <w:sz w:val="18"/>
          <w:szCs w:val="18"/>
        </w:rPr>
      </w:pPr>
    </w:p>
    <w:p w14:paraId="38C4FBE8" w14:textId="04C25D0C" w:rsidR="00EC5A22" w:rsidRPr="00843C0F" w:rsidRDefault="001C35A4" w:rsidP="004C02D3">
      <w:pPr>
        <w:rPr>
          <w:b/>
          <w:bCs/>
          <w:sz w:val="18"/>
          <w:szCs w:val="18"/>
        </w:rPr>
      </w:pPr>
      <w:r w:rsidRPr="00843C0F">
        <w:rPr>
          <w:b/>
          <w:bCs/>
          <w:sz w:val="18"/>
          <w:szCs w:val="18"/>
        </w:rPr>
        <w:t xml:space="preserve">Main Highlights </w:t>
      </w:r>
      <w:r w:rsidR="00AE2AA3" w:rsidRPr="00843C0F">
        <w:rPr>
          <w:b/>
          <w:bCs/>
          <w:sz w:val="18"/>
          <w:szCs w:val="18"/>
        </w:rPr>
        <w:t>of the Month</w:t>
      </w:r>
    </w:p>
    <w:p>
      <w:pPr>
        <w:pStyle w:val="ListParagraph"/>
        <w:numPr>
          <w:ilvl w:val="0"/>
          <w:numId w:val="6"/>
        </w:numPr>
        <w:spacing w:after="60"/>
        <w:rPr>
          <w:b/>
          <w:bCs/>
          <w:sz w:val="18"/>
          <w:szCs w:val="18"/>
        </w:rPr>
      </w:pPr>
      <w:r>
        <w:rPr>
          <w:b/>
          <w:bCs/>
          <w:sz w:val="18"/>
          <w:szCs w:val="18"/>
        </w:rPr>
        <w:t xml:space="preserve">Data Centre Growth and Energy Rules Become an Election Issue</w:t>
      </w:r>
    </w:p>
    <w:p>
      <w:pPr>
        <w:pStyle w:val="ListParagraph"/>
        <w:spacing w:after="160"/>
        <w:jc w:val="both"/>
        <w:rPr>
          <w:sz w:val="18"/>
          <w:szCs w:val="18"/>
        </w:rPr>
      </w:pPr>
      <w:r>
        <w:rPr>
          <w:sz w:val="18"/>
          <w:szCs w:val="18"/>
        </w:rPr>
        <w:t xml:space="preserve">With New Zealand data centres expected to triple their electricity use by 2030, the main political parties set out competing rules for new data centres in September 2026. National wants new data centres to bring extra firmed generation. Labour wants them to secure their own renewable supply and pay their own connection costs. The Greens want a one-year pause on consenting new AI data centres.</w:t>
      </w:r>
    </w:p>
    <w:p>
      <w:pPr>
        <w:pStyle w:val="ListParagraph"/>
        <w:numPr>
          <w:ilvl w:val="0"/>
          <w:numId w:val="6"/>
        </w:numPr>
        <w:spacing w:after="60"/>
        <w:rPr>
          <w:b/>
          <w:bCs/>
          <w:sz w:val="18"/>
          <w:szCs w:val="18"/>
        </w:rPr>
      </w:pPr>
      <w:r>
        <w:rPr>
          <w:b/>
          <w:bCs/>
          <w:sz w:val="18"/>
          <w:szCs w:val="18"/>
        </w:rPr>
        <w:t xml:space="preserve">Commerce Commission Refines Fibre Cost-of-Capital Settings</w:t>
      </w:r>
    </w:p>
    <w:p>
      <w:pPr>
        <w:pStyle w:val="ListParagraph"/>
        <w:spacing w:after="160"/>
        <w:jc w:val="both"/>
        <w:rPr>
          <w:sz w:val="18"/>
          <w:szCs w:val="18"/>
        </w:rPr>
      </w:pPr>
      <w:r>
        <w:rPr>
          <w:sz w:val="18"/>
          <w:szCs w:val="18"/>
        </w:rPr>
        <w:t xml:space="preserve">The Commerce Commission indicated it will move to a five-year trailing average for the cost of debt of regulated fibre providers and sees lower risk for regulated fibre. Chorus and Enable dispute parts of the approach, and final decisions are due in Q4 2026.</w:t>
      </w:r>
    </w:p>
    <w:tbl>
      <w:tblPr>
        <w:tblStyle w:val="TableGrid"/>
        <w:tblW w:w="14148" w:type="dxa"/>
        <w:tblLayout w:type="fixed"/>
        <w:tblLook w:val="04A0" w:firstRow="1" w:lastRow="0" w:firstColumn="1" w:lastColumn="0" w:noHBand="0" w:noVBand="1"/>
      </w:tblPr>
      <w:tblGrid>
        <w:gridCol w:w="1364"/>
        <w:gridCol w:w="2132"/>
        <w:gridCol w:w="3222"/>
        <w:gridCol w:w="2349"/>
        <w:gridCol w:w="1120"/>
        <w:gridCol w:w="1691"/>
        <w:gridCol w:w="2270"/>
      </w:tblGrid>
      <w:tr w:rsidR="0060280E" w:rsidRPr="00843C0F" w14:paraId="146645EA" w14:textId="77777777" w:rsidTr="0046402C">
        <w:trPr>
          <w:tblHeader/>
        </w:trPr>
        <w:tc>
          <w:tcPr>
            <w:tcW w:w="1364" w:type="dxa"/>
            <w:shd w:val="clear" w:color="auto" w:fill="C2D69B" w:themeFill="accent3" w:themeFillTint="99"/>
          </w:tcPr>
          <w:p w14:paraId="7800CBEB" w14:textId="77777777" w:rsidR="0060280E" w:rsidRPr="00843C0F" w:rsidRDefault="00000000">
            <w:pPr>
              <w:spacing w:after="0" w:line="240" w:lineRule="auto"/>
              <w:rPr>
                <w:b/>
                <w:bCs/>
                <w:sz w:val="18"/>
                <w:szCs w:val="18"/>
              </w:rPr>
            </w:pPr>
            <w:r w:rsidRPr="00843C0F">
              <w:rPr>
                <w:b/>
                <w:bCs/>
                <w:sz w:val="18"/>
                <w:szCs w:val="18"/>
              </w:rPr>
              <w:t>Topic of Study</w:t>
            </w:r>
          </w:p>
        </w:tc>
        <w:tc>
          <w:tcPr>
            <w:tcW w:w="2132" w:type="dxa"/>
            <w:shd w:val="clear" w:color="auto" w:fill="C2D69B" w:themeFill="accent3" w:themeFillTint="99"/>
          </w:tcPr>
          <w:p w14:paraId="519BF201" w14:textId="77777777" w:rsidR="0060280E" w:rsidRPr="00843C0F" w:rsidRDefault="00000000">
            <w:pPr>
              <w:spacing w:after="0" w:line="240" w:lineRule="auto"/>
              <w:rPr>
                <w:b/>
                <w:bCs/>
                <w:sz w:val="18"/>
                <w:szCs w:val="18"/>
              </w:rPr>
            </w:pPr>
            <w:r w:rsidRPr="00843C0F">
              <w:rPr>
                <w:b/>
                <w:bCs/>
                <w:sz w:val="18"/>
                <w:szCs w:val="18"/>
              </w:rPr>
              <w:t>Nature of Development</w:t>
            </w:r>
          </w:p>
          <w:p w14:paraId="669FDF1C" w14:textId="1D46CA41"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3222" w:type="dxa"/>
            <w:shd w:val="clear" w:color="auto" w:fill="C2D69B" w:themeFill="accent3" w:themeFillTint="99"/>
          </w:tcPr>
          <w:p w14:paraId="1E3F31B5" w14:textId="77777777" w:rsidR="0060280E" w:rsidRPr="00843C0F" w:rsidRDefault="00000000">
            <w:pPr>
              <w:spacing w:after="0" w:line="240" w:lineRule="auto"/>
              <w:rPr>
                <w:b/>
                <w:bCs/>
                <w:sz w:val="18"/>
                <w:szCs w:val="18"/>
              </w:rPr>
            </w:pPr>
            <w:r w:rsidRPr="00843C0F">
              <w:rPr>
                <w:b/>
                <w:bCs/>
                <w:sz w:val="18"/>
                <w:szCs w:val="18"/>
              </w:rPr>
              <w:t xml:space="preserve">Details of </w:t>
            </w:r>
          </w:p>
          <w:p w14:paraId="79629BE1" w14:textId="77777777" w:rsidR="0060280E" w:rsidRPr="00843C0F" w:rsidRDefault="00000000">
            <w:pPr>
              <w:spacing w:after="0" w:line="240" w:lineRule="auto"/>
              <w:rPr>
                <w:b/>
                <w:bCs/>
                <w:sz w:val="18"/>
                <w:szCs w:val="18"/>
              </w:rPr>
            </w:pPr>
            <w:r w:rsidRPr="00843C0F">
              <w:rPr>
                <w:b/>
                <w:bCs/>
                <w:sz w:val="18"/>
                <w:szCs w:val="18"/>
              </w:rPr>
              <w:t>Development</w:t>
            </w:r>
          </w:p>
        </w:tc>
        <w:tc>
          <w:tcPr>
            <w:tcW w:w="2349" w:type="dxa"/>
            <w:shd w:val="clear" w:color="auto" w:fill="C2D69B" w:themeFill="accent3" w:themeFillTint="99"/>
          </w:tcPr>
          <w:p w14:paraId="5703109B" w14:textId="77777777" w:rsidR="0060280E" w:rsidRPr="00843C0F" w:rsidRDefault="00000000">
            <w:pPr>
              <w:spacing w:after="0" w:line="240" w:lineRule="auto"/>
              <w:rPr>
                <w:b/>
                <w:bCs/>
                <w:sz w:val="18"/>
                <w:szCs w:val="18"/>
              </w:rPr>
            </w:pPr>
            <w:r w:rsidRPr="00843C0F">
              <w:rPr>
                <w:b/>
                <w:bCs/>
                <w:sz w:val="18"/>
                <w:szCs w:val="18"/>
              </w:rPr>
              <w:t xml:space="preserve">Source of </w:t>
            </w:r>
          </w:p>
          <w:p w14:paraId="2BA0EC8B" w14:textId="77777777" w:rsidR="0060280E" w:rsidRPr="00843C0F" w:rsidRDefault="00000000">
            <w:pPr>
              <w:spacing w:after="0" w:line="240" w:lineRule="auto"/>
              <w:rPr>
                <w:b/>
                <w:bCs/>
                <w:sz w:val="18"/>
                <w:szCs w:val="18"/>
              </w:rPr>
            </w:pPr>
            <w:r w:rsidRPr="00843C0F">
              <w:rPr>
                <w:b/>
                <w:bCs/>
                <w:sz w:val="18"/>
                <w:szCs w:val="18"/>
              </w:rPr>
              <w:t>Information</w:t>
            </w:r>
          </w:p>
          <w:p w14:paraId="579F48FE" w14:textId="693211BE"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1120" w:type="dxa"/>
            <w:shd w:val="clear" w:color="auto" w:fill="C2D69B" w:themeFill="accent3" w:themeFillTint="99"/>
          </w:tcPr>
          <w:p w14:paraId="14C01078" w14:textId="77777777" w:rsidR="0060280E" w:rsidRPr="00843C0F" w:rsidRDefault="00000000">
            <w:pPr>
              <w:spacing w:after="0" w:line="240" w:lineRule="auto"/>
              <w:rPr>
                <w:b/>
                <w:bCs/>
                <w:sz w:val="18"/>
                <w:szCs w:val="18"/>
              </w:rPr>
            </w:pPr>
            <w:r w:rsidRPr="00843C0F">
              <w:rPr>
                <w:b/>
                <w:bCs/>
                <w:sz w:val="18"/>
                <w:szCs w:val="18"/>
              </w:rPr>
              <w:t xml:space="preserve">Period of </w:t>
            </w:r>
          </w:p>
          <w:p w14:paraId="2744770E" w14:textId="77777777" w:rsidR="0060280E" w:rsidRPr="00843C0F" w:rsidRDefault="00000000">
            <w:pPr>
              <w:spacing w:after="0" w:line="240" w:lineRule="auto"/>
              <w:rPr>
                <w:b/>
                <w:bCs/>
                <w:sz w:val="18"/>
                <w:szCs w:val="18"/>
              </w:rPr>
            </w:pPr>
            <w:r w:rsidRPr="00843C0F">
              <w:rPr>
                <w:b/>
                <w:bCs/>
                <w:sz w:val="18"/>
                <w:szCs w:val="18"/>
              </w:rPr>
              <w:t>Development (Month/Year)</w:t>
            </w:r>
          </w:p>
        </w:tc>
        <w:tc>
          <w:tcPr>
            <w:tcW w:w="1691" w:type="dxa"/>
            <w:shd w:val="clear" w:color="auto" w:fill="C2D69B" w:themeFill="accent3" w:themeFillTint="99"/>
          </w:tcPr>
          <w:p w14:paraId="0898150D" w14:textId="77777777" w:rsidR="0060280E" w:rsidRPr="00843C0F" w:rsidRDefault="00000000">
            <w:pPr>
              <w:spacing w:after="0" w:line="240" w:lineRule="auto"/>
              <w:rPr>
                <w:b/>
                <w:bCs/>
                <w:sz w:val="18"/>
                <w:szCs w:val="18"/>
              </w:rPr>
            </w:pPr>
            <w:r w:rsidRPr="00843C0F">
              <w:rPr>
                <w:b/>
                <w:bCs/>
                <w:sz w:val="18"/>
                <w:szCs w:val="18"/>
              </w:rPr>
              <w:t xml:space="preserve">Expected timelines </w:t>
            </w:r>
          </w:p>
          <w:p w14:paraId="4D6C59B5" w14:textId="77777777" w:rsidR="0060280E" w:rsidRPr="00843C0F" w:rsidRDefault="00000000">
            <w:pPr>
              <w:spacing w:after="0" w:line="240" w:lineRule="auto"/>
              <w:rPr>
                <w:b/>
                <w:bCs/>
                <w:sz w:val="18"/>
                <w:szCs w:val="18"/>
              </w:rPr>
            </w:pPr>
            <w:r w:rsidRPr="00843C0F">
              <w:rPr>
                <w:b/>
                <w:bCs/>
                <w:sz w:val="18"/>
                <w:szCs w:val="18"/>
              </w:rPr>
              <w:t>of implementation (if any)</w:t>
            </w:r>
          </w:p>
        </w:tc>
        <w:tc>
          <w:tcPr>
            <w:tcW w:w="2270" w:type="dxa"/>
            <w:shd w:val="clear" w:color="auto" w:fill="C2D69B" w:themeFill="accent3" w:themeFillTint="99"/>
            <w:vAlign w:val="center"/>
          </w:tcPr>
          <w:p w14:paraId="50BA4141" w14:textId="77777777" w:rsidR="0060280E" w:rsidRPr="00843C0F" w:rsidRDefault="00000000">
            <w:pPr>
              <w:spacing w:after="0" w:line="240" w:lineRule="auto"/>
              <w:jc w:val="center"/>
              <w:rPr>
                <w:b/>
                <w:bCs/>
                <w:sz w:val="18"/>
                <w:szCs w:val="18"/>
              </w:rPr>
            </w:pPr>
            <w:r w:rsidRPr="00843C0F">
              <w:rPr>
                <w:b/>
                <w:bCs/>
                <w:sz w:val="18"/>
                <w:szCs w:val="18"/>
              </w:rPr>
              <w:t>Remarks</w:t>
            </w:r>
          </w:p>
        </w:tc>
      </w:tr>
      <w:tr w:rsidR="0060280E" w:rsidRPr="00843C0F" w14:paraId="58FBA467" w14:textId="77777777" w:rsidTr="0046402C">
        <w:tc>
          <w:tcPr>
            <w:tcW w:w="1364" w:type="dxa"/>
          </w:tcPr>
          <w:p w14:paraId="3294D9AE" w14:textId="77777777" w:rsidR="0060280E" w:rsidRPr="00843C0F" w:rsidRDefault="00000000">
            <w:pPr>
              <w:spacing w:after="0" w:line="240" w:lineRule="auto"/>
              <w:rPr>
                <w:color w:val="000000"/>
                <w:sz w:val="18"/>
                <w:szCs w:val="18"/>
              </w:rPr>
            </w:pPr>
            <w:r w:rsidRPr="00843C0F">
              <w:rPr>
                <w:color w:val="000000"/>
                <w:sz w:val="18"/>
                <w:szCs w:val="18"/>
              </w:rPr>
              <w:t>Key Updates Relevant to ORANGE BUSINESS SERVICES</w:t>
            </w:r>
          </w:p>
        </w:tc>
        <w:tc>
          <w:tcPr>
            <w:tcW w:w="2132" w:type="dxa"/>
          </w:tcPr>
          <w:p>
            <w:pPr>
              <w:spacing w:after="0" w:line="240" w:lineRule="auto"/>
              <w:rPr>
                <w:sz w:val="18"/>
                <w:szCs w:val="18"/>
              </w:rPr>
            </w:pPr>
            <w:r>
              <w:rPr>
                <w:b/>
                <w:bCs/>
                <w:sz w:val="18"/>
                <w:szCs w:val="18"/>
              </w:rPr>
              <w:sym w:font="Wingdings" w:char="F0FE"/>
            </w:r>
            <w:r>
              <w:rPr>
                <w:b/>
                <w:bCs/>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Data centres: New Zealand data centres could triple their electricity consumption by 2030, and four AI data centres in the pipeline are expected together to use more power than the Tiwai Point aluminium smelter. Ahead of the 2026 general election, the parties set out different rules for new data centres (Newsroom, 14 September 2026). National would require extra firmed generation; Labour would require them to secure their own renewable supply, pay connection costs, cut demand at peak times and use water efficiently; the Greens propose a one-year pause on consenting new AI data centres.</w:t>
            </w:r>
          </w:p>
          <w:p>
            <w:pPr>
              <w:pStyle w:val="ListParagraph"/>
              <w:numPr>
                <w:ilvl w:val="0"/>
                <w:numId w:val="4"/>
              </w:numPr>
              <w:spacing w:after="0" w:line="240" w:lineRule="auto"/>
              <w:ind w:left="216" w:hanging="216"/>
              <w:rPr>
                <w:b/>
                <w:bCs/>
                <w:sz w:val="18"/>
                <w:szCs w:val="18"/>
              </w:rPr>
            </w:pPr>
            <w:r>
              <w:rPr>
                <w:b/>
                <w:bCs/>
                <w:sz w:val="18"/>
                <w:szCs w:val="18"/>
              </w:rPr>
              <w:t xml:space="preserve">Fibre regulation: in its review of fibre input methodologies, the Commerce Commission indicated it will shift to a five-year trailing average when calculating the cost of debt for regulated fibre providers, and sees lower risk for regulated fibre. Chorus and Enable dispute parts of the proposed changes. Final decisions on the cost-of-capital parameters are due in Q4 2026, together with a consultation draft on implementation and transition.</w:t>
            </w:r>
          </w:p>
          <w:p>
            <w:pPr>
              <w:pStyle w:val="ListParagraph"/>
              <w:numPr>
                <w:ilvl w:val="0"/>
                <w:numId w:val="4"/>
              </w:numPr>
              <w:spacing w:after="0" w:line="240" w:lineRule="auto"/>
              <w:ind w:left="216" w:hanging="216"/>
              <w:rPr>
                <w:b/>
                <w:bCs/>
                <w:sz w:val="18"/>
                <w:szCs w:val="18"/>
              </w:rPr>
            </w:pPr>
            <w:r>
              <w:rPr>
                <w:b/>
                <w:bCs/>
                <w:sz w:val="18"/>
                <w:szCs w:val="18"/>
              </w:rPr>
              <w:t xml:space="preserve">Operators: 2degrees reported results for the year to 30 June 2026 on 25 September 2026. Revenue rose 5.5% to NZ$1.46 billion, EBITDA rose 6.5% to NZ$421.1 million, and it returned to a pre-tax profit of NZ$27.4 million, helped by enterprise and public-sector customer wins.</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b/>
                <w:bCs/>
                <w:sz w:val="18"/>
                <w:szCs w:val="18"/>
              </w:rPr>
              <w:sym w:font="Wingdings" w:char="F0FE"/>
            </w:r>
            <w:r>
              <w:rPr>
                <w:b/>
                <w:bCs/>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Fibre cost-of-capital final decisions: Q4 2026</w:t>
            </w:r>
          </w:p>
        </w:tc>
        <w:tc>
          <w:tcPr>
            <w:tcW w:w="2270" w:type="dxa"/>
          </w:tcPr>
          <w:p>
            <w:pPr>
              <w:spacing w:after="0" w:line="240" w:lineRule="auto"/>
              <w:rPr>
                <w:sz w:val="18"/>
                <w:szCs w:val="18"/>
              </w:rPr>
            </w:pPr>
            <w:hyperlink r:id="rId101" w:history="1">
              <w:r>
                <w:rPr>
                  <w:rStyle w:val="Hyperlink"/>
                  <w:color w:val="0563C1"/>
                  <w:u w:val="single"/>
                  <w:sz w:val="18"/>
                  <w:szCs w:val="18"/>
                </w:rPr>
                <w:t xml:space="preserve">https://newsroom.co.nz/2026/09/14/parties-offer-different-rules-for-new-data-centres-as-energy-demand-to-triple/</w:t>
              </w:r>
            </w:hyperlink>
          </w:p>
          <w:p>
            <w:pPr>
              <w:spacing w:after="0" w:line="240" w:lineRule="auto"/>
              <w:rPr>
                <w:sz w:val="18"/>
                <w:szCs w:val="18"/>
              </w:rPr>
            </w:pPr>
            <w:hyperlink r:id="rId102" w:history="1">
              <w:r>
                <w:rPr>
                  <w:rStyle w:val="Hyperlink"/>
                  <w:color w:val="0563C1"/>
                  <w:u w:val="single"/>
                  <w:sz w:val="18"/>
                  <w:szCs w:val="18"/>
                </w:rPr>
                <w:t xml:space="preserve">https://business.scoop.co.nz/2026/09/20/comcom-sees-lower-risk-for-regulated-fibre/</w:t>
              </w:r>
            </w:hyperlink>
          </w:p>
          <w:p>
            <w:pPr>
              <w:spacing w:after="0" w:line="240" w:lineRule="auto"/>
              <w:rPr>
                <w:sz w:val="18"/>
                <w:szCs w:val="18"/>
              </w:rPr>
            </w:pPr>
            <w:hyperlink r:id="rId103" w:history="1">
              <w:r>
                <w:rPr>
                  <w:rStyle w:val="Hyperlink"/>
                  <w:color w:val="0563C1"/>
                  <w:u w:val="single"/>
                  <w:sz w:val="18"/>
                  <w:szCs w:val="18"/>
                </w:rPr>
                <w:t xml:space="preserve">https://business.scoop.co.nz/2026/09/11/fibre-millions-hang-on-commerce-commission-calculations/</w:t>
              </w:r>
            </w:hyperlink>
          </w:p>
          <w:p>
            <w:pPr>
              <w:spacing w:after="0" w:line="240" w:lineRule="auto"/>
              <w:rPr>
                <w:sz w:val="18"/>
                <w:szCs w:val="18"/>
              </w:rPr>
            </w:pPr>
            <w:hyperlink r:id="rId104" w:history="1">
              <w:r>
                <w:rPr>
                  <w:rStyle w:val="Hyperlink"/>
                  <w:color w:val="0563C1"/>
                  <w:u w:val="single"/>
                  <w:sz w:val="18"/>
                  <w:szCs w:val="18"/>
                </w:rPr>
                <w:t xml:space="preserve">https://www.reseller.co.nz/article/4225193/2degrees-returns-to-pre-tax-profit-despite-challenging-market.html</w:t>
              </w:r>
            </w:hyperlink>
          </w:p>
        </w:tc>
      </w:tr>
      <w:tr w:rsidR="0060280E" w:rsidRPr="00843C0F" w14:paraId="64182AA5" w14:textId="77777777" w:rsidTr="0046402C">
        <w:tc>
          <w:tcPr>
            <w:tcW w:w="1364" w:type="dxa"/>
          </w:tcPr>
          <w:p w14:paraId="48DEF66F" w14:textId="77777777" w:rsidR="0060280E" w:rsidRPr="00843C0F" w:rsidRDefault="00000000">
            <w:pPr>
              <w:spacing w:after="0" w:line="240" w:lineRule="auto"/>
              <w:rPr>
                <w:sz w:val="18"/>
                <w:szCs w:val="18"/>
              </w:rPr>
            </w:pPr>
            <w:r w:rsidRPr="00843C0F">
              <w:rPr>
                <w:color w:val="000000"/>
                <w:sz w:val="18"/>
                <w:szCs w:val="18"/>
              </w:rPr>
              <w:t>Interconnect Models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5D392E8" w14:textId="77777777" w:rsidTr="0046402C">
        <w:tc>
          <w:tcPr>
            <w:tcW w:w="1364" w:type="dxa"/>
          </w:tcPr>
          <w:p w14:paraId="0E28FAF3" w14:textId="77777777" w:rsidR="0060280E" w:rsidRPr="00843C0F" w:rsidRDefault="00000000">
            <w:pPr>
              <w:spacing w:after="0" w:line="240" w:lineRule="auto"/>
              <w:rPr>
                <w:sz w:val="18"/>
                <w:szCs w:val="18"/>
              </w:rPr>
            </w:pPr>
            <w:r w:rsidRPr="00843C0F">
              <w:rPr>
                <w:color w:val="000000"/>
                <w:sz w:val="18"/>
                <w:szCs w:val="18"/>
              </w:rPr>
              <w:lastRenderedPageBreak/>
              <w:t>Numbering Resources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“UPDATED NUMBERING PLAN IS STILL NOT THERE,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4250E83" w14:textId="77777777" w:rsidTr="0046402C">
        <w:tc>
          <w:tcPr>
            <w:tcW w:w="1364" w:type="dxa"/>
          </w:tcPr>
          <w:p w14:paraId="10B7A3ED" w14:textId="77777777" w:rsidR="0060280E" w:rsidRPr="00843C0F" w:rsidRDefault="00000000">
            <w:pPr>
              <w:spacing w:after="0" w:line="240" w:lineRule="auto"/>
              <w:rPr>
                <w:sz w:val="18"/>
                <w:szCs w:val="18"/>
              </w:rPr>
            </w:pPr>
            <w:r w:rsidRPr="00843C0F">
              <w:rPr>
                <w:color w:val="000000"/>
                <w:sz w:val="18"/>
                <w:szCs w:val="18"/>
              </w:rPr>
              <w:t>Number 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NEW NUMBER PORTING DEVELOPMENTS”</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A249B3F" w14:textId="77777777" w:rsidTr="0046402C">
        <w:tc>
          <w:tcPr>
            <w:tcW w:w="1364" w:type="dxa"/>
          </w:tcPr>
          <w:p w14:paraId="3CAA80CC"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lastRenderedPageBreak/>
              <w:t>Emergency Services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4D0A39A" w14:textId="77777777" w:rsidTr="0046402C">
        <w:tc>
          <w:tcPr>
            <w:tcW w:w="1364" w:type="dxa"/>
          </w:tcPr>
          <w:p w14:paraId="49649455" w14:textId="77777777" w:rsidR="0060280E" w:rsidRPr="00843C0F" w:rsidRDefault="00000000">
            <w:pPr>
              <w:spacing w:after="0" w:line="240" w:lineRule="auto"/>
              <w:rPr>
                <w:sz w:val="18"/>
                <w:szCs w:val="18"/>
              </w:rPr>
            </w:pPr>
            <w:r w:rsidRPr="00843C0F">
              <w:rPr>
                <w:color w:val="000000"/>
                <w:sz w:val="18"/>
                <w:szCs w:val="18"/>
              </w:rPr>
              <w:t>Directory Enquiry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13B8F72" w14:textId="77777777" w:rsidTr="0046402C">
        <w:tc>
          <w:tcPr>
            <w:tcW w:w="1364" w:type="dxa"/>
          </w:tcPr>
          <w:p w14:paraId="63213BEF" w14:textId="77777777" w:rsidR="0060280E" w:rsidRPr="00843C0F" w:rsidRDefault="00000000">
            <w:pPr>
              <w:spacing w:after="0" w:line="240" w:lineRule="auto"/>
              <w:rPr>
                <w:sz w:val="18"/>
                <w:szCs w:val="18"/>
              </w:rPr>
            </w:pPr>
            <w:r w:rsidRPr="00843C0F">
              <w:rPr>
                <w:color w:val="000000"/>
                <w:sz w:val="18"/>
                <w:szCs w:val="18"/>
              </w:rPr>
              <w:t>QoS KPI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7F94319" w14:textId="77777777" w:rsidTr="0046402C">
        <w:tc>
          <w:tcPr>
            <w:tcW w:w="1364" w:type="dxa"/>
          </w:tcPr>
          <w:p w14:paraId="04FAC556"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t>Reporting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FFCFFB3" w14:textId="77777777" w:rsidTr="0046402C">
        <w:tc>
          <w:tcPr>
            <w:tcW w:w="1364" w:type="dxa"/>
          </w:tcPr>
          <w:p w14:paraId="708FF9FF" w14:textId="77777777" w:rsidR="0060280E" w:rsidRPr="00843C0F" w:rsidRDefault="00000000">
            <w:pPr>
              <w:spacing w:after="0" w:line="240" w:lineRule="auto"/>
              <w:rPr>
                <w:color w:val="000000"/>
                <w:sz w:val="18"/>
                <w:szCs w:val="18"/>
              </w:rPr>
            </w:pPr>
            <w:r w:rsidRPr="00843C0F">
              <w:rPr>
                <w:color w:val="000000"/>
                <w:sz w:val="18"/>
                <w:szCs w:val="18"/>
              </w:rPr>
              <w:t>Premium and Revenue Share Numbers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017C06F" w14:textId="77777777" w:rsidTr="0046402C">
        <w:tc>
          <w:tcPr>
            <w:tcW w:w="1364" w:type="dxa"/>
          </w:tcPr>
          <w:p w14:paraId="57EA64B2" w14:textId="77777777" w:rsidR="0060280E" w:rsidRPr="00843C0F" w:rsidRDefault="00000000">
            <w:pPr>
              <w:spacing w:after="0" w:line="240" w:lineRule="auto"/>
              <w:rPr>
                <w:color w:val="000000"/>
                <w:sz w:val="18"/>
                <w:szCs w:val="18"/>
              </w:rPr>
            </w:pPr>
            <w:r w:rsidRPr="00843C0F">
              <w:rPr>
                <w:color w:val="000000"/>
                <w:sz w:val="18"/>
                <w:szCs w:val="18"/>
              </w:rPr>
              <w:t>Other obligations impacting outbound calls from customer site connected to OBS network</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6FA2063" w14:textId="77777777" w:rsidTr="0046402C">
        <w:tc>
          <w:tcPr>
            <w:tcW w:w="1364" w:type="dxa"/>
          </w:tcPr>
          <w:p w14:paraId="0A3E3C9E" w14:textId="77777777" w:rsidR="00A34EE6" w:rsidRPr="00843C0F" w:rsidRDefault="00000000">
            <w:pPr>
              <w:rPr>
                <w:sz w:val="18"/>
                <w:szCs w:val="18"/>
              </w:rPr>
            </w:pPr>
            <w:r w:rsidRPr="00843C0F">
              <w:rPr>
                <w:sz w:val="18"/>
                <w:szCs w:val="18"/>
              </w:rPr>
              <w:t>VoIP and OTT Voice Services Regulation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7A3E580" w14:textId="77777777" w:rsidTr="0046402C">
        <w:tc>
          <w:tcPr>
            <w:tcW w:w="1364" w:type="dxa"/>
          </w:tcPr>
          <w:p w14:paraId="74B96D9F" w14:textId="77777777" w:rsidR="00A34EE6" w:rsidRPr="00843C0F" w:rsidRDefault="00000000">
            <w:pPr>
              <w:rPr>
                <w:sz w:val="18"/>
                <w:szCs w:val="18"/>
              </w:rPr>
            </w:pPr>
            <w:r w:rsidRPr="00843C0F">
              <w:rPr>
                <w:sz w:val="18"/>
                <w:szCs w:val="18"/>
              </w:rPr>
              <w:t>Unified Communications (UCaaS/CPaaS)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D8F04AD" w14:textId="77777777" w:rsidTr="0046402C">
        <w:tc>
          <w:tcPr>
            <w:tcW w:w="1364" w:type="dxa"/>
          </w:tcPr>
          <w:p w14:paraId="65A8495F" w14:textId="77777777" w:rsidR="00A34EE6" w:rsidRPr="00843C0F" w:rsidRDefault="00000000">
            <w:pPr>
              <w:rPr>
                <w:sz w:val="18"/>
                <w:szCs w:val="18"/>
              </w:rPr>
            </w:pPr>
            <w:r w:rsidRPr="00843C0F">
              <w:rPr>
                <w:sz w:val="18"/>
                <w:szCs w:val="18"/>
              </w:rPr>
              <w:t>AI-Powered Voice Services and Robocall Regulations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70E62C4" w14:textId="77777777" w:rsidTr="0046402C">
        <w:tc>
          <w:tcPr>
            <w:tcW w:w="1364" w:type="dxa"/>
          </w:tcPr>
          <w:p w14:paraId="62B3300C" w14:textId="77777777" w:rsidR="00A34EE6" w:rsidRPr="00843C0F" w:rsidRDefault="00000000">
            <w:pPr>
              <w:rPr>
                <w:sz w:val="18"/>
                <w:szCs w:val="18"/>
              </w:rPr>
            </w:pPr>
            <w:r w:rsidRPr="00843C0F">
              <w:rPr>
                <w:sz w:val="18"/>
                <w:szCs w:val="18"/>
              </w:rPr>
              <w:t>WebRTC and Cloud-Based Voice Platforms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F5B724C" w14:textId="77777777" w:rsidTr="0046402C">
        <w:tc>
          <w:tcPr>
            <w:tcW w:w="1364" w:type="dxa"/>
          </w:tcPr>
          <w:p w14:paraId="6DEFB5D1" w14:textId="77777777" w:rsidR="00A34EE6" w:rsidRPr="00843C0F" w:rsidRDefault="00000000">
            <w:pPr>
              <w:rPr>
                <w:sz w:val="18"/>
                <w:szCs w:val="18"/>
              </w:rPr>
            </w:pPr>
            <w:r w:rsidRPr="00843C0F">
              <w:rPr>
                <w:sz w:val="18"/>
                <w:szCs w:val="18"/>
              </w:rPr>
              <w:t>Voice over Wi-Fi (VoWiFi) and Voice over LTE (VoLTE) Compliance</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5EE7D1F" w14:textId="77777777" w:rsidTr="0046402C">
        <w:tc>
          <w:tcPr>
            <w:tcW w:w="1364" w:type="dxa"/>
          </w:tcPr>
          <w:p w14:paraId="023CB131" w14:textId="77777777" w:rsidR="00A34EE6" w:rsidRPr="00843C0F" w:rsidRDefault="00000000">
            <w:pPr>
              <w:rPr>
                <w:sz w:val="18"/>
                <w:szCs w:val="18"/>
              </w:rPr>
            </w:pPr>
            <w:r w:rsidRPr="00843C0F">
              <w:rPr>
                <w:sz w:val="18"/>
                <w:szCs w:val="18"/>
              </w:rPr>
              <w:lastRenderedPageBreak/>
              <w:t>Lawful Interception and Surveillance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58112B9" w14:textId="77777777" w:rsidTr="0046402C">
        <w:tc>
          <w:tcPr>
            <w:tcW w:w="1364" w:type="dxa"/>
          </w:tcPr>
          <w:p w14:paraId="5943179B" w14:textId="77777777" w:rsidR="00A34EE6" w:rsidRPr="00843C0F" w:rsidRDefault="00000000">
            <w:pPr>
              <w:rPr>
                <w:sz w:val="18"/>
                <w:szCs w:val="18"/>
              </w:rPr>
            </w:pPr>
            <w:r w:rsidRPr="00843C0F">
              <w:rPr>
                <w:sz w:val="18"/>
                <w:szCs w:val="18"/>
              </w:rPr>
              <w:t>Data Privacy and Caller Data Protection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103017D9" w14:textId="77777777" w:rsidTr="0046402C">
        <w:tc>
          <w:tcPr>
            <w:tcW w:w="1364" w:type="dxa"/>
          </w:tcPr>
          <w:p w14:paraId="03B815EF" w14:textId="77777777" w:rsidR="00A34EE6" w:rsidRPr="00843C0F" w:rsidRDefault="00000000">
            <w:pPr>
              <w:rPr>
                <w:sz w:val="18"/>
                <w:szCs w:val="18"/>
              </w:rPr>
            </w:pPr>
            <w:r w:rsidRPr="00843C0F">
              <w:rPr>
                <w:sz w:val="18"/>
                <w:szCs w:val="18"/>
              </w:rPr>
              <w:t>Cybersecurity Obligations for Voice Networks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869AC18" w14:textId="77777777" w:rsidTr="0046402C">
        <w:tc>
          <w:tcPr>
            <w:tcW w:w="1364" w:type="dxa"/>
          </w:tcPr>
          <w:p w14:paraId="200FA1EC" w14:textId="77777777" w:rsidR="00A34EE6" w:rsidRPr="00843C0F" w:rsidRDefault="00000000">
            <w:pPr>
              <w:rPr>
                <w:sz w:val="18"/>
                <w:szCs w:val="18"/>
              </w:rPr>
            </w:pPr>
            <w:r w:rsidRPr="00843C0F">
              <w:rPr>
                <w:sz w:val="18"/>
                <w:szCs w:val="18"/>
              </w:rPr>
              <w:t>Spectrum and Frequency Allocation for Voice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6B6B2756" w14:textId="77777777" w:rsidTr="0046402C">
        <w:tc>
          <w:tcPr>
            <w:tcW w:w="1364" w:type="dxa"/>
          </w:tcPr>
          <w:p w14:paraId="18FBF30E" w14:textId="5496D0D7" w:rsidR="00E57C6F" w:rsidRPr="00843C0F" w:rsidRDefault="00E57C6F" w:rsidP="00E57C6F">
            <w:pPr>
              <w:rPr>
                <w:sz w:val="18"/>
                <w:szCs w:val="18"/>
              </w:rPr>
            </w:pPr>
            <w:r w:rsidRPr="00843C0F">
              <w:rPr>
                <w:sz w:val="18"/>
                <w:szCs w:val="18"/>
              </w:rPr>
              <w:t>Internet Telephony and numbering Series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3012CD0F" w14:textId="77777777" w:rsidTr="0046402C">
        <w:tc>
          <w:tcPr>
            <w:tcW w:w="1364" w:type="dxa"/>
          </w:tcPr>
          <w:p w14:paraId="08D103E2" w14:textId="77777777" w:rsidR="00E57C6F" w:rsidRPr="00843C0F" w:rsidRDefault="00E57C6F" w:rsidP="00E57C6F">
            <w:pPr>
              <w:rPr>
                <w:sz w:val="18"/>
                <w:szCs w:val="18"/>
              </w:rPr>
            </w:pPr>
            <w:r w:rsidRPr="00843C0F">
              <w:rPr>
                <w:sz w:val="18"/>
                <w:szCs w:val="18"/>
              </w:rPr>
              <w:t xml:space="preserve">NRA Periodic Compliance </w:t>
            </w:r>
            <w:r w:rsidRPr="00843C0F">
              <w:rPr>
                <w:sz w:val="18"/>
                <w:szCs w:val="18"/>
              </w:rPr>
              <w:lastRenderedPageBreak/>
              <w:t>Reporting Requirements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4CB6568D" w14:textId="77777777" w:rsidTr="0046402C">
        <w:tc>
          <w:tcPr>
            <w:tcW w:w="1364" w:type="dxa"/>
          </w:tcPr>
          <w:p w14:paraId="5C519236" w14:textId="46B5EB1D" w:rsidR="00E57C6F" w:rsidRPr="00843C0F" w:rsidRDefault="00E57C6F" w:rsidP="00E57C6F">
            <w:pPr>
              <w:rPr>
                <w:sz w:val="18"/>
                <w:szCs w:val="18"/>
              </w:rPr>
            </w:pPr>
            <w:r w:rsidRPr="00843C0F">
              <w:rPr>
                <w:sz w:val="18"/>
                <w:szCs w:val="18"/>
              </w:rPr>
              <w:t>Customer  Protection and Transparency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bl>
    <w:p w14:paraId="0A234F3E" w14:textId="77777777" w:rsidR="0060280E" w:rsidRPr="00843C0F" w:rsidRDefault="0060280E">
      <w:pPr>
        <w:rPr>
          <w:sz w:val="18"/>
          <w:szCs w:val="18"/>
        </w:rPr>
      </w:pPr>
    </w:p>
    <w:sectPr w:rsidR="0060280E" w:rsidRPr="00843C0F">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C72B" w14:textId="77777777" w:rsidR="00590DCA" w:rsidRDefault="00590DCA">
      <w:pPr>
        <w:spacing w:line="240" w:lineRule="auto"/>
      </w:pPr>
      <w:r>
        <w:separator/>
      </w:r>
    </w:p>
  </w:endnote>
  <w:endnote w:type="continuationSeparator" w:id="0">
    <w:p w14:paraId="7531B1C0" w14:textId="77777777" w:rsidR="00590DCA" w:rsidRDefault="00590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default"/>
  </w:font>
  <w:font w:name="Helvetica 75 Bold">
    <w:altName w:val="Arial"/>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F5EF" w14:textId="77777777" w:rsidR="00293FA2" w:rsidRDefault="00293FA2">
    <w:pPr>
      <w:pStyle w:val="Footer"/>
    </w:pPr>
    <w:r>
      <w:rPr>
        <w:noProof/>
      </w:rPr>
      <mc:AlternateContent>
        <mc:Choice Requires="wps">
          <w:drawing>
            <wp:anchor distT="0" distB="0" distL="0" distR="0" simplePos="0" relativeHeight="251659264" behindDoc="0" locked="0" layoutInCell="1" allowOverlap="1" wp14:anchorId="69C2F67F" wp14:editId="777747FD">
              <wp:simplePos x="635" y="635"/>
              <wp:positionH relativeFrom="page">
                <wp:align>center</wp:align>
              </wp:positionH>
              <wp:positionV relativeFrom="page">
                <wp:align>bottom</wp:align>
              </wp:positionV>
              <wp:extent cx="888365" cy="342900"/>
              <wp:effectExtent l="0" t="0" r="6985" b="0"/>
              <wp:wrapNone/>
              <wp:docPr id="805543510"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2F67F" id="_x0000_t202" coordsize="21600,21600" o:spt="202" path="m,l,21600r21600,l21600,xe">
              <v:stroke joinstyle="miter"/>
              <v:path gradientshapeok="t" o:connecttype="rect"/>
            </v:shapetype>
            <v:shape id="Text Box 2" o:spid="_x0000_s1026" type="#_x0000_t202" alt="Orange Restricted" style="position:absolute;margin-left:0;margin-top:0;width:69.9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" filled="f" stroked="f">
              <v:textbox style="mso-fit-shape-to-text:t" inset="0,0,0,15pt">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2E4F" w14:textId="77777777" w:rsidR="00293FA2" w:rsidRDefault="00293FA2">
    <w:pPr>
      <w:pStyle w:val="Footer"/>
    </w:pPr>
    <w:r>
      <w:rPr>
        <w:noProof/>
      </w:rPr>
      <mc:AlternateContent>
        <mc:Choice Requires="wps">
          <w:drawing>
            <wp:anchor distT="0" distB="0" distL="0" distR="0" simplePos="0" relativeHeight="251660288" behindDoc="0" locked="0" layoutInCell="1" allowOverlap="1" wp14:anchorId="3611BDA8" wp14:editId="61A59C89">
              <wp:simplePos x="914400" y="6934200"/>
              <wp:positionH relativeFrom="page">
                <wp:align>center</wp:align>
              </wp:positionH>
              <wp:positionV relativeFrom="page">
                <wp:align>bottom</wp:align>
              </wp:positionV>
              <wp:extent cx="888365" cy="342900"/>
              <wp:effectExtent l="0" t="0" r="6985" b="0"/>
              <wp:wrapNone/>
              <wp:docPr id="1399403990"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1BDA8" id="_x0000_t202" coordsize="21600,21600" o:spt="202" path="m,l,21600r21600,l21600,xe">
              <v:stroke joinstyle="miter"/>
              <v:path gradientshapeok="t" o:connecttype="rect"/>
            </v:shapetype>
            <v:shape id="Text Box 3" o:spid="_x0000_s1027" type="#_x0000_t202" alt="Orange Restricted" style="position:absolute;margin-left:0;margin-top:0;width:69.9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" filled="f" stroked="f">
              <v:textbox style="mso-fit-shape-to-text:t" inset="0,0,0,15pt">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E245" w14:textId="77777777" w:rsidR="00293FA2" w:rsidRDefault="00293FA2">
    <w:pPr>
      <w:pStyle w:val="Footer"/>
    </w:pPr>
    <w:r>
      <w:rPr>
        <w:noProof/>
      </w:rPr>
      <mc:AlternateContent>
        <mc:Choice Requires="wps">
          <w:drawing>
            <wp:anchor distT="0" distB="0" distL="0" distR="0" simplePos="0" relativeHeight="251658240" behindDoc="0" locked="0" layoutInCell="1" allowOverlap="1" wp14:anchorId="2973310D" wp14:editId="432D8E2C">
              <wp:simplePos x="635" y="635"/>
              <wp:positionH relativeFrom="page">
                <wp:align>center</wp:align>
              </wp:positionH>
              <wp:positionV relativeFrom="page">
                <wp:align>bottom</wp:align>
              </wp:positionV>
              <wp:extent cx="888365" cy="342900"/>
              <wp:effectExtent l="0" t="0" r="6985" b="0"/>
              <wp:wrapNone/>
              <wp:docPr id="1824216904"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73310D" id="_x0000_t202" coordsize="21600,21600" o:spt="202" path="m,l,21600r21600,l21600,xe">
              <v:stroke joinstyle="miter"/>
              <v:path gradientshapeok="t" o:connecttype="rect"/>
            </v:shapetype>
            <v:shape id="Text Box 1" o:spid="_x0000_s1028" type="#_x0000_t202" alt="Orange Restricted" style="position:absolute;margin-left:0;margin-top:0;width:69.9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" filled="f" stroked="f">
              <v:textbox style="mso-fit-shape-to-text:t" inset="0,0,0,15pt">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25B1" w14:textId="77777777" w:rsidR="00590DCA" w:rsidRDefault="00590DCA">
      <w:pPr>
        <w:spacing w:after="0"/>
      </w:pPr>
      <w:r>
        <w:separator/>
      </w:r>
    </w:p>
  </w:footnote>
  <w:footnote w:type="continuationSeparator" w:id="0">
    <w:p w14:paraId="287D6A38" w14:textId="77777777" w:rsidR="00590DCA" w:rsidRDefault="00590D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7F90" w14:textId="77777777" w:rsidR="00A34EE6" w:rsidRDefault="00A34E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8ED2" w14:textId="77777777" w:rsidR="00A34EE6" w:rsidRDefault="00A34E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FFD6" w14:textId="77777777" w:rsidR="00A34EE6" w:rsidRDefault="00A34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0F32"/>
    <w:multiLevelType w:val="hybridMultilevel"/>
    <w:tmpl w:val="3B440B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6D19F1"/>
    <w:multiLevelType w:val="hybridMultilevel"/>
    <w:tmpl w:val="B6488B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A6E4A"/>
    <w:multiLevelType w:val="hybridMultilevel"/>
    <w:tmpl w:val="388475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21EE4"/>
    <w:multiLevelType w:val="hybridMultilevel"/>
    <w:tmpl w:val="8B20E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516393"/>
    <w:multiLevelType w:val="multilevel"/>
    <w:tmpl w:val="3A5163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A812D37"/>
    <w:multiLevelType w:val="hybridMultilevel"/>
    <w:tmpl w:val="96EA20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385995">
    <w:abstractNumId w:val="4"/>
  </w:num>
  <w:num w:numId="2" w16cid:durableId="71783105">
    <w:abstractNumId w:val="0"/>
  </w:num>
  <w:num w:numId="3" w16cid:durableId="1731730718">
    <w:abstractNumId w:val="5"/>
  </w:num>
  <w:num w:numId="4" w16cid:durableId="1774128365">
    <w:abstractNumId w:val="3"/>
  </w:num>
  <w:num w:numId="5" w16cid:durableId="2095667052">
    <w:abstractNumId w:val="1"/>
  </w:num>
  <w:num w:numId="6" w16cid:durableId="1664353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TC2NDO3NDMysTQwMjRU0lEKTi0uzszPAykwNqkFAIPMCcctAAAA"/>
  </w:docVars>
  <w:rsids>
    <w:rsidRoot w:val="00184F74"/>
    <w:rsid w:val="000028EA"/>
    <w:rsid w:val="00007496"/>
    <w:rsid w:val="00021952"/>
    <w:rsid w:val="00021A42"/>
    <w:rsid w:val="0002265F"/>
    <w:rsid w:val="00025B7E"/>
    <w:rsid w:val="00027DB6"/>
    <w:rsid w:val="0004056E"/>
    <w:rsid w:val="0004597E"/>
    <w:rsid w:val="00050724"/>
    <w:rsid w:val="00053BFA"/>
    <w:rsid w:val="00054093"/>
    <w:rsid w:val="00064F24"/>
    <w:rsid w:val="00071B9C"/>
    <w:rsid w:val="00074170"/>
    <w:rsid w:val="00077FE3"/>
    <w:rsid w:val="00081A6B"/>
    <w:rsid w:val="0008311C"/>
    <w:rsid w:val="00094B34"/>
    <w:rsid w:val="000A6191"/>
    <w:rsid w:val="000C62C3"/>
    <w:rsid w:val="000D1C49"/>
    <w:rsid w:val="000D74D5"/>
    <w:rsid w:val="000E778D"/>
    <w:rsid w:val="000F1F55"/>
    <w:rsid w:val="000F4116"/>
    <w:rsid w:val="000F4904"/>
    <w:rsid w:val="00102B41"/>
    <w:rsid w:val="0010528E"/>
    <w:rsid w:val="0011146F"/>
    <w:rsid w:val="00115AC1"/>
    <w:rsid w:val="00117007"/>
    <w:rsid w:val="00126B9C"/>
    <w:rsid w:val="001313F8"/>
    <w:rsid w:val="00136FFD"/>
    <w:rsid w:val="00137A58"/>
    <w:rsid w:val="00140A9C"/>
    <w:rsid w:val="00150222"/>
    <w:rsid w:val="0015167E"/>
    <w:rsid w:val="0015609C"/>
    <w:rsid w:val="00160967"/>
    <w:rsid w:val="00172291"/>
    <w:rsid w:val="0018020C"/>
    <w:rsid w:val="00184F74"/>
    <w:rsid w:val="00185221"/>
    <w:rsid w:val="00193ABE"/>
    <w:rsid w:val="001A012D"/>
    <w:rsid w:val="001A387B"/>
    <w:rsid w:val="001B0850"/>
    <w:rsid w:val="001B6CA0"/>
    <w:rsid w:val="001C111A"/>
    <w:rsid w:val="001C1E29"/>
    <w:rsid w:val="001C3548"/>
    <w:rsid w:val="001C35A4"/>
    <w:rsid w:val="001C3E18"/>
    <w:rsid w:val="001C5680"/>
    <w:rsid w:val="001D0940"/>
    <w:rsid w:val="001D7721"/>
    <w:rsid w:val="001E2A03"/>
    <w:rsid w:val="001E6016"/>
    <w:rsid w:val="001F67A5"/>
    <w:rsid w:val="001F6CBB"/>
    <w:rsid w:val="001F7CD5"/>
    <w:rsid w:val="0020110A"/>
    <w:rsid w:val="00203C6E"/>
    <w:rsid w:val="00207A1A"/>
    <w:rsid w:val="00220CF5"/>
    <w:rsid w:val="00220D56"/>
    <w:rsid w:val="002267CF"/>
    <w:rsid w:val="00231CFE"/>
    <w:rsid w:val="00232958"/>
    <w:rsid w:val="00234342"/>
    <w:rsid w:val="00235169"/>
    <w:rsid w:val="00255C13"/>
    <w:rsid w:val="0027056D"/>
    <w:rsid w:val="00272445"/>
    <w:rsid w:val="002730FF"/>
    <w:rsid w:val="002777DC"/>
    <w:rsid w:val="00293D3F"/>
    <w:rsid w:val="00293FA2"/>
    <w:rsid w:val="002940E5"/>
    <w:rsid w:val="002A3D26"/>
    <w:rsid w:val="002B39B0"/>
    <w:rsid w:val="002B5321"/>
    <w:rsid w:val="002B73EF"/>
    <w:rsid w:val="002C3936"/>
    <w:rsid w:val="002C4A79"/>
    <w:rsid w:val="002D3AE2"/>
    <w:rsid w:val="002D3D2F"/>
    <w:rsid w:val="002D5E87"/>
    <w:rsid w:val="002E41D8"/>
    <w:rsid w:val="002E77BC"/>
    <w:rsid w:val="002F1D2D"/>
    <w:rsid w:val="002F5D34"/>
    <w:rsid w:val="00302D0B"/>
    <w:rsid w:val="00311865"/>
    <w:rsid w:val="0031248F"/>
    <w:rsid w:val="00313B26"/>
    <w:rsid w:val="00317B9F"/>
    <w:rsid w:val="003201C2"/>
    <w:rsid w:val="00331BEC"/>
    <w:rsid w:val="0033308C"/>
    <w:rsid w:val="003333DE"/>
    <w:rsid w:val="00350040"/>
    <w:rsid w:val="00354E7A"/>
    <w:rsid w:val="00361B95"/>
    <w:rsid w:val="00365413"/>
    <w:rsid w:val="00373CE5"/>
    <w:rsid w:val="00373D32"/>
    <w:rsid w:val="00385B45"/>
    <w:rsid w:val="0039119A"/>
    <w:rsid w:val="003917D0"/>
    <w:rsid w:val="00395A54"/>
    <w:rsid w:val="003A0D96"/>
    <w:rsid w:val="003A4818"/>
    <w:rsid w:val="003B2F85"/>
    <w:rsid w:val="003B3D08"/>
    <w:rsid w:val="003B4748"/>
    <w:rsid w:val="003B573F"/>
    <w:rsid w:val="003C1F1B"/>
    <w:rsid w:val="003C6402"/>
    <w:rsid w:val="003C78FF"/>
    <w:rsid w:val="003E024A"/>
    <w:rsid w:val="003E0C46"/>
    <w:rsid w:val="003E1710"/>
    <w:rsid w:val="003F42D3"/>
    <w:rsid w:val="00400680"/>
    <w:rsid w:val="00403082"/>
    <w:rsid w:val="00403FF5"/>
    <w:rsid w:val="004154A4"/>
    <w:rsid w:val="004160DB"/>
    <w:rsid w:val="00417FFD"/>
    <w:rsid w:val="0042503F"/>
    <w:rsid w:val="00427B26"/>
    <w:rsid w:val="00427FF5"/>
    <w:rsid w:val="004309C2"/>
    <w:rsid w:val="00430C7B"/>
    <w:rsid w:val="0043189E"/>
    <w:rsid w:val="004342C8"/>
    <w:rsid w:val="00436780"/>
    <w:rsid w:val="00443A76"/>
    <w:rsid w:val="00445CC5"/>
    <w:rsid w:val="00450057"/>
    <w:rsid w:val="00452A5D"/>
    <w:rsid w:val="004548CF"/>
    <w:rsid w:val="004578B4"/>
    <w:rsid w:val="00457EDE"/>
    <w:rsid w:val="0046402C"/>
    <w:rsid w:val="00466A1F"/>
    <w:rsid w:val="00470798"/>
    <w:rsid w:val="004742BC"/>
    <w:rsid w:val="00486C60"/>
    <w:rsid w:val="00495419"/>
    <w:rsid w:val="0049747B"/>
    <w:rsid w:val="004A2BBE"/>
    <w:rsid w:val="004A598B"/>
    <w:rsid w:val="004B73C4"/>
    <w:rsid w:val="004C02D3"/>
    <w:rsid w:val="004C2E4E"/>
    <w:rsid w:val="004C4673"/>
    <w:rsid w:val="004C721A"/>
    <w:rsid w:val="004E4C46"/>
    <w:rsid w:val="004E6ACA"/>
    <w:rsid w:val="004F426B"/>
    <w:rsid w:val="004F54F1"/>
    <w:rsid w:val="004F79A1"/>
    <w:rsid w:val="005053B4"/>
    <w:rsid w:val="00507E79"/>
    <w:rsid w:val="00513DF8"/>
    <w:rsid w:val="005159E5"/>
    <w:rsid w:val="0051757C"/>
    <w:rsid w:val="00520741"/>
    <w:rsid w:val="005208DD"/>
    <w:rsid w:val="00520D70"/>
    <w:rsid w:val="0052376D"/>
    <w:rsid w:val="00524F74"/>
    <w:rsid w:val="00526FB1"/>
    <w:rsid w:val="0053116E"/>
    <w:rsid w:val="00531EC4"/>
    <w:rsid w:val="00543469"/>
    <w:rsid w:val="005444F8"/>
    <w:rsid w:val="005530F5"/>
    <w:rsid w:val="00553E9F"/>
    <w:rsid w:val="00556D1B"/>
    <w:rsid w:val="00561152"/>
    <w:rsid w:val="00563378"/>
    <w:rsid w:val="00565BE8"/>
    <w:rsid w:val="00566FD9"/>
    <w:rsid w:val="00567A49"/>
    <w:rsid w:val="00571322"/>
    <w:rsid w:val="00575C64"/>
    <w:rsid w:val="005763A5"/>
    <w:rsid w:val="0059096D"/>
    <w:rsid w:val="00590DCA"/>
    <w:rsid w:val="0059304D"/>
    <w:rsid w:val="00596AB4"/>
    <w:rsid w:val="005A34A1"/>
    <w:rsid w:val="005B0DA7"/>
    <w:rsid w:val="005B3213"/>
    <w:rsid w:val="005B3B62"/>
    <w:rsid w:val="005B58FC"/>
    <w:rsid w:val="005C3A00"/>
    <w:rsid w:val="005D1DBD"/>
    <w:rsid w:val="005D547D"/>
    <w:rsid w:val="005D726C"/>
    <w:rsid w:val="005E1026"/>
    <w:rsid w:val="005E16C9"/>
    <w:rsid w:val="005E25C1"/>
    <w:rsid w:val="005E33D3"/>
    <w:rsid w:val="005F11CA"/>
    <w:rsid w:val="005F3469"/>
    <w:rsid w:val="006000F8"/>
    <w:rsid w:val="00602255"/>
    <w:rsid w:val="0060280E"/>
    <w:rsid w:val="006052A2"/>
    <w:rsid w:val="00615D80"/>
    <w:rsid w:val="0062137E"/>
    <w:rsid w:val="00633EDF"/>
    <w:rsid w:val="0063559F"/>
    <w:rsid w:val="00635835"/>
    <w:rsid w:val="00637DC8"/>
    <w:rsid w:val="00644267"/>
    <w:rsid w:val="00645DA9"/>
    <w:rsid w:val="006517F9"/>
    <w:rsid w:val="00656926"/>
    <w:rsid w:val="00657C17"/>
    <w:rsid w:val="00663044"/>
    <w:rsid w:val="006655C9"/>
    <w:rsid w:val="00671834"/>
    <w:rsid w:val="0067255C"/>
    <w:rsid w:val="006751F0"/>
    <w:rsid w:val="00676BEA"/>
    <w:rsid w:val="00690F7F"/>
    <w:rsid w:val="00692800"/>
    <w:rsid w:val="006A102B"/>
    <w:rsid w:val="006A6090"/>
    <w:rsid w:val="006A7A15"/>
    <w:rsid w:val="006B1FA9"/>
    <w:rsid w:val="006C331A"/>
    <w:rsid w:val="006C5681"/>
    <w:rsid w:val="006E142A"/>
    <w:rsid w:val="006E7F7C"/>
    <w:rsid w:val="006F7672"/>
    <w:rsid w:val="006F7C2B"/>
    <w:rsid w:val="00704F3E"/>
    <w:rsid w:val="00713586"/>
    <w:rsid w:val="00720B2D"/>
    <w:rsid w:val="00726A14"/>
    <w:rsid w:val="00727DCB"/>
    <w:rsid w:val="00734E61"/>
    <w:rsid w:val="0073548F"/>
    <w:rsid w:val="007365D1"/>
    <w:rsid w:val="0075479A"/>
    <w:rsid w:val="00756E0B"/>
    <w:rsid w:val="00774360"/>
    <w:rsid w:val="00781232"/>
    <w:rsid w:val="0078408B"/>
    <w:rsid w:val="00797FA5"/>
    <w:rsid w:val="007A695D"/>
    <w:rsid w:val="007D2416"/>
    <w:rsid w:val="007D66BF"/>
    <w:rsid w:val="007D7547"/>
    <w:rsid w:val="007E07BD"/>
    <w:rsid w:val="007F68F9"/>
    <w:rsid w:val="0080640D"/>
    <w:rsid w:val="00806591"/>
    <w:rsid w:val="00812A11"/>
    <w:rsid w:val="00817329"/>
    <w:rsid w:val="00821944"/>
    <w:rsid w:val="008268C8"/>
    <w:rsid w:val="00827A97"/>
    <w:rsid w:val="00830AAF"/>
    <w:rsid w:val="00830D79"/>
    <w:rsid w:val="008333CC"/>
    <w:rsid w:val="0084113C"/>
    <w:rsid w:val="00843C0F"/>
    <w:rsid w:val="008441AD"/>
    <w:rsid w:val="00850596"/>
    <w:rsid w:val="00850BD6"/>
    <w:rsid w:val="00850F27"/>
    <w:rsid w:val="0086174D"/>
    <w:rsid w:val="00862AD9"/>
    <w:rsid w:val="00870D8B"/>
    <w:rsid w:val="00872993"/>
    <w:rsid w:val="00874F04"/>
    <w:rsid w:val="00882EE9"/>
    <w:rsid w:val="008849B9"/>
    <w:rsid w:val="00891DC4"/>
    <w:rsid w:val="00892534"/>
    <w:rsid w:val="00892E58"/>
    <w:rsid w:val="008A6D35"/>
    <w:rsid w:val="008C2365"/>
    <w:rsid w:val="008C2974"/>
    <w:rsid w:val="008D24B8"/>
    <w:rsid w:val="008E0539"/>
    <w:rsid w:val="008E526B"/>
    <w:rsid w:val="008F3112"/>
    <w:rsid w:val="008F4E57"/>
    <w:rsid w:val="00906C3E"/>
    <w:rsid w:val="00907E12"/>
    <w:rsid w:val="00911A59"/>
    <w:rsid w:val="00914E53"/>
    <w:rsid w:val="00924BEC"/>
    <w:rsid w:val="00926658"/>
    <w:rsid w:val="00935709"/>
    <w:rsid w:val="0093765D"/>
    <w:rsid w:val="0095205F"/>
    <w:rsid w:val="00964B37"/>
    <w:rsid w:val="00965865"/>
    <w:rsid w:val="00966C2D"/>
    <w:rsid w:val="0096726A"/>
    <w:rsid w:val="00976F7C"/>
    <w:rsid w:val="00986334"/>
    <w:rsid w:val="009864E0"/>
    <w:rsid w:val="009873F3"/>
    <w:rsid w:val="009930D3"/>
    <w:rsid w:val="009A234D"/>
    <w:rsid w:val="009A3E36"/>
    <w:rsid w:val="009A7A88"/>
    <w:rsid w:val="009B4661"/>
    <w:rsid w:val="009B5CD0"/>
    <w:rsid w:val="009C1B95"/>
    <w:rsid w:val="009C5D2F"/>
    <w:rsid w:val="009D0A78"/>
    <w:rsid w:val="009D3E3C"/>
    <w:rsid w:val="009E164C"/>
    <w:rsid w:val="009E1BD0"/>
    <w:rsid w:val="009E36C8"/>
    <w:rsid w:val="009E5B0E"/>
    <w:rsid w:val="009E604F"/>
    <w:rsid w:val="009E6DA3"/>
    <w:rsid w:val="009F04F4"/>
    <w:rsid w:val="009F6461"/>
    <w:rsid w:val="00A012BA"/>
    <w:rsid w:val="00A01662"/>
    <w:rsid w:val="00A05CFB"/>
    <w:rsid w:val="00A10FE0"/>
    <w:rsid w:val="00A13CD5"/>
    <w:rsid w:val="00A24E3B"/>
    <w:rsid w:val="00A30625"/>
    <w:rsid w:val="00A34EE6"/>
    <w:rsid w:val="00A41193"/>
    <w:rsid w:val="00A42099"/>
    <w:rsid w:val="00A4237C"/>
    <w:rsid w:val="00A6173A"/>
    <w:rsid w:val="00A73E03"/>
    <w:rsid w:val="00A7527B"/>
    <w:rsid w:val="00A75FD5"/>
    <w:rsid w:val="00A913CD"/>
    <w:rsid w:val="00A97417"/>
    <w:rsid w:val="00AA4CED"/>
    <w:rsid w:val="00AB13E6"/>
    <w:rsid w:val="00AC0F5D"/>
    <w:rsid w:val="00AC1695"/>
    <w:rsid w:val="00AD1125"/>
    <w:rsid w:val="00AD7F48"/>
    <w:rsid w:val="00AE2AA3"/>
    <w:rsid w:val="00AE3B8E"/>
    <w:rsid w:val="00AF10C3"/>
    <w:rsid w:val="00AF3362"/>
    <w:rsid w:val="00AF4CAB"/>
    <w:rsid w:val="00AF6813"/>
    <w:rsid w:val="00B05040"/>
    <w:rsid w:val="00B16517"/>
    <w:rsid w:val="00B208CB"/>
    <w:rsid w:val="00B26FF3"/>
    <w:rsid w:val="00B37B62"/>
    <w:rsid w:val="00B406BE"/>
    <w:rsid w:val="00B40855"/>
    <w:rsid w:val="00B53BC9"/>
    <w:rsid w:val="00B61961"/>
    <w:rsid w:val="00B66B34"/>
    <w:rsid w:val="00B740CE"/>
    <w:rsid w:val="00B87B37"/>
    <w:rsid w:val="00B911BC"/>
    <w:rsid w:val="00B952C8"/>
    <w:rsid w:val="00B96A4A"/>
    <w:rsid w:val="00BA46C8"/>
    <w:rsid w:val="00BA4839"/>
    <w:rsid w:val="00BB24F3"/>
    <w:rsid w:val="00BB2F0D"/>
    <w:rsid w:val="00BB648A"/>
    <w:rsid w:val="00BC6244"/>
    <w:rsid w:val="00BD1F21"/>
    <w:rsid w:val="00BD3188"/>
    <w:rsid w:val="00BE0843"/>
    <w:rsid w:val="00BF3D72"/>
    <w:rsid w:val="00BF6367"/>
    <w:rsid w:val="00C03966"/>
    <w:rsid w:val="00C05F4A"/>
    <w:rsid w:val="00C1132C"/>
    <w:rsid w:val="00C12A1B"/>
    <w:rsid w:val="00C134C3"/>
    <w:rsid w:val="00C13D6E"/>
    <w:rsid w:val="00C212F6"/>
    <w:rsid w:val="00C32D83"/>
    <w:rsid w:val="00C369CA"/>
    <w:rsid w:val="00C45680"/>
    <w:rsid w:val="00C45AD5"/>
    <w:rsid w:val="00C45B26"/>
    <w:rsid w:val="00C56FC7"/>
    <w:rsid w:val="00C77BC3"/>
    <w:rsid w:val="00C85408"/>
    <w:rsid w:val="00C85850"/>
    <w:rsid w:val="00C90937"/>
    <w:rsid w:val="00CA0658"/>
    <w:rsid w:val="00CA3724"/>
    <w:rsid w:val="00CC525F"/>
    <w:rsid w:val="00CC6BBF"/>
    <w:rsid w:val="00CD6B75"/>
    <w:rsid w:val="00CD7C94"/>
    <w:rsid w:val="00CE047C"/>
    <w:rsid w:val="00CE1608"/>
    <w:rsid w:val="00CE5196"/>
    <w:rsid w:val="00CF1DFD"/>
    <w:rsid w:val="00CF458E"/>
    <w:rsid w:val="00D02112"/>
    <w:rsid w:val="00D04DE2"/>
    <w:rsid w:val="00D1490B"/>
    <w:rsid w:val="00D2418F"/>
    <w:rsid w:val="00D33871"/>
    <w:rsid w:val="00D45847"/>
    <w:rsid w:val="00D47665"/>
    <w:rsid w:val="00D51B1C"/>
    <w:rsid w:val="00D524CD"/>
    <w:rsid w:val="00D54C21"/>
    <w:rsid w:val="00D647D3"/>
    <w:rsid w:val="00D66BBA"/>
    <w:rsid w:val="00D67DAA"/>
    <w:rsid w:val="00D708C6"/>
    <w:rsid w:val="00D73E79"/>
    <w:rsid w:val="00D76241"/>
    <w:rsid w:val="00D76BD2"/>
    <w:rsid w:val="00D8121F"/>
    <w:rsid w:val="00D81D0F"/>
    <w:rsid w:val="00D82404"/>
    <w:rsid w:val="00D8784F"/>
    <w:rsid w:val="00D9080B"/>
    <w:rsid w:val="00D91ED3"/>
    <w:rsid w:val="00DA2D47"/>
    <w:rsid w:val="00DB141C"/>
    <w:rsid w:val="00DB3BB1"/>
    <w:rsid w:val="00DB5888"/>
    <w:rsid w:val="00DC63FE"/>
    <w:rsid w:val="00DD7EA8"/>
    <w:rsid w:val="00DE206B"/>
    <w:rsid w:val="00E03056"/>
    <w:rsid w:val="00E03B78"/>
    <w:rsid w:val="00E05785"/>
    <w:rsid w:val="00E24443"/>
    <w:rsid w:val="00E31977"/>
    <w:rsid w:val="00E32A35"/>
    <w:rsid w:val="00E332F2"/>
    <w:rsid w:val="00E4399B"/>
    <w:rsid w:val="00E55C5E"/>
    <w:rsid w:val="00E57C6F"/>
    <w:rsid w:val="00E64E08"/>
    <w:rsid w:val="00E727E7"/>
    <w:rsid w:val="00E74B58"/>
    <w:rsid w:val="00E8108C"/>
    <w:rsid w:val="00E92089"/>
    <w:rsid w:val="00E92923"/>
    <w:rsid w:val="00EA1179"/>
    <w:rsid w:val="00EA2FA2"/>
    <w:rsid w:val="00EA5BCF"/>
    <w:rsid w:val="00EA5C7A"/>
    <w:rsid w:val="00EB02AD"/>
    <w:rsid w:val="00EB27A8"/>
    <w:rsid w:val="00EC1499"/>
    <w:rsid w:val="00EC5A22"/>
    <w:rsid w:val="00EC5E8A"/>
    <w:rsid w:val="00EC72C6"/>
    <w:rsid w:val="00ED19E6"/>
    <w:rsid w:val="00ED20FD"/>
    <w:rsid w:val="00EE1CAC"/>
    <w:rsid w:val="00F03078"/>
    <w:rsid w:val="00F067BD"/>
    <w:rsid w:val="00F15813"/>
    <w:rsid w:val="00F17F8A"/>
    <w:rsid w:val="00F21B0A"/>
    <w:rsid w:val="00F26EEC"/>
    <w:rsid w:val="00F34630"/>
    <w:rsid w:val="00F41C9D"/>
    <w:rsid w:val="00F44835"/>
    <w:rsid w:val="00F46EFA"/>
    <w:rsid w:val="00F472B7"/>
    <w:rsid w:val="00F526F6"/>
    <w:rsid w:val="00F571B7"/>
    <w:rsid w:val="00F63389"/>
    <w:rsid w:val="00F7648B"/>
    <w:rsid w:val="00F819D4"/>
    <w:rsid w:val="00F9122D"/>
    <w:rsid w:val="00F92277"/>
    <w:rsid w:val="00FC4AFE"/>
    <w:rsid w:val="00FD37AE"/>
    <w:rsid w:val="00FD40FE"/>
    <w:rsid w:val="00FF100A"/>
    <w:rsid w:val="00FF6CF9"/>
    <w:rsid w:val="4FEF9445"/>
    <w:rsid w:val="77FDC6CB"/>
    <w:rsid w:val="7F7BD8E6"/>
    <w:rsid w:val="97CE212B"/>
    <w:rsid w:val="ADF36ED2"/>
    <w:rsid w:val="B7FF1653"/>
    <w:rsid w:val="BB7B489E"/>
    <w:rsid w:val="BF87B7F6"/>
    <w:rsid w:val="BFFDA7A6"/>
    <w:rsid w:val="C6E741FB"/>
    <w:rsid w:val="DEFF14E1"/>
    <w:rsid w:val="FEFCBB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D19F"/>
  <w15:docId w15:val="{91721C28-87E8-4B3F-8D01-FD14F25D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semiHidden/>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uiPriority w:val="99"/>
    <w:semiHidden/>
    <w:rPr>
      <w:sz w:val="20"/>
      <w:szCs w:val="20"/>
    </w:r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rPr>
  </w:style>
  <w:style w:type="paragraph" w:customStyle="1" w:styleId="p1">
    <w:name w:val="p1"/>
    <w:rPr>
      <w:rFonts w:ascii="Helvetica Neue" w:eastAsia="Helvetica Neue" w:hAnsi="Helvetica Neue"/>
      <w:color w:val="DCA10D"/>
      <w:sz w:val="26"/>
      <w:szCs w:val="26"/>
      <w:lang w:eastAsia="zh-CN"/>
    </w:rPr>
  </w:style>
  <w:style w:type="character" w:styleId="UnresolvedMention">
    <w:name w:val="Unresolved Mention"/>
    <w:basedOn w:val="DefaultParagraphFont"/>
    <w:uiPriority w:val="99"/>
    <w:semiHidden/>
    <w:unhideWhenUsed/>
    <w:rsid w:val="0027056D"/>
    <w:rPr>
      <w:color w:val="605E5C"/>
      <w:shd w:val="clear" w:color="auto" w:fill="E1DFDD"/>
    </w:rPr>
  </w:style>
  <w:style w:type="character" w:styleId="CommentReference">
    <w:name w:val="annotation reference"/>
    <w:basedOn w:val="DefaultParagraphFont"/>
    <w:uiPriority w:val="99"/>
    <w:semiHidden/>
    <w:unhideWhenUsed/>
    <w:rsid w:val="004C02D3"/>
    <w:rPr>
      <w:sz w:val="16"/>
      <w:szCs w:val="16"/>
    </w:rPr>
  </w:style>
  <w:style w:type="paragraph" w:styleId="CommentText">
    <w:name w:val="annotation text"/>
    <w:basedOn w:val="Normal"/>
    <w:link w:val="CommentTextChar"/>
    <w:uiPriority w:val="99"/>
    <w:semiHidden/>
    <w:unhideWhenUsed/>
    <w:rsid w:val="004C02D3"/>
    <w:pPr>
      <w:spacing w:line="240" w:lineRule="auto"/>
    </w:pPr>
    <w:rPr>
      <w:sz w:val="20"/>
      <w:szCs w:val="20"/>
    </w:rPr>
  </w:style>
  <w:style w:type="character" w:customStyle="1" w:styleId="CommentTextChar">
    <w:name w:val="Comment Text Char"/>
    <w:basedOn w:val="DefaultParagraphFont"/>
    <w:link w:val="CommentText"/>
    <w:uiPriority w:val="99"/>
    <w:semiHidden/>
    <w:rsid w:val="004C02D3"/>
    <w:rPr>
      <w:rFonts w:asciiTheme="minorHAnsi" w:eastAsiaTheme="minorHAnsi" w:hAnsiTheme="minorHAnsi" w:cstheme="minorBidi"/>
      <w:lang w:val="en-GB"/>
    </w:rPr>
  </w:style>
  <w:style w:type="paragraph" w:styleId="CommentSubject">
    <w:name w:val="annotation subject"/>
    <w:basedOn w:val="CommentText"/>
    <w:next w:val="CommentText"/>
    <w:link w:val="CommentSubjectChar"/>
    <w:uiPriority w:val="99"/>
    <w:semiHidden/>
    <w:unhideWhenUsed/>
    <w:rsid w:val="004C02D3"/>
    <w:rPr>
      <w:b/>
      <w:bCs/>
    </w:rPr>
  </w:style>
  <w:style w:type="character" w:customStyle="1" w:styleId="CommentSubjectChar">
    <w:name w:val="Comment Subject Char"/>
    <w:basedOn w:val="CommentTextChar"/>
    <w:link w:val="CommentSubject"/>
    <w:uiPriority w:val="99"/>
    <w:semiHidden/>
    <w:rsid w:val="004C02D3"/>
    <w:rPr>
      <w:rFonts w:asciiTheme="minorHAnsi" w:eastAsiaTheme="minorHAnsi" w:hAnsiTheme="minorHAnsi" w:cstheme="minorBidi"/>
      <w:b/>
      <w:bCs/>
      <w:lang w:val="en-GB"/>
    </w:rPr>
  </w:style>
  <w:style w:type="paragraph" w:styleId="Revision">
    <w:name w:val="Revision"/>
    <w:hidden/>
    <w:uiPriority w:val="99"/>
    <w:unhideWhenUsed/>
    <w:rsid w:val="00E57C6F"/>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media-telecom/tata-unit-says-extensive-damage-fire-delhi-data-centre-hampers-recovery-2026-06-2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01" Type="http://schemas.openxmlformats.org/officeDocument/2006/relationships/hyperlink" Target="https://newsroom.co.nz/2026/09/14/parties-offer-different-rules-for-new-data-centres-as-energy-demand-to-triple/" TargetMode="External"/><Relationship Id="rId102" Type="http://schemas.openxmlformats.org/officeDocument/2006/relationships/hyperlink" Target="https://business.scoop.co.nz/2026/09/20/comcom-sees-lower-risk-for-regulated-fibre/" TargetMode="External"/><Relationship Id="rId103" Type="http://schemas.openxmlformats.org/officeDocument/2006/relationships/hyperlink" Target="https://business.scoop.co.nz/2026/09/11/fibre-millions-hang-on-commerce-commission-calculations/" TargetMode="External"/><Relationship Id="rId104" Type="http://schemas.openxmlformats.org/officeDocument/2006/relationships/hyperlink" Target="https://www.reseller.co.nz/article/4225193/2degrees-returns-to-pre-tax-profit-despite-challenging-mark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1C7912-D0A5-4D8A-BC41-26FE1BD87FA9}">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193</TotalTime>
  <Pages>9</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Voice Development Report</vt:lpstr>
    </vt:vector>
  </TitlesOfParts>
  <Company>ORANGE FT Group</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Development Report</dc:title>
  <dc:subject>SAAM_Corp_Advisors</dc:subject>
  <dc:creator>manoj.singh@orange.com</dc:creator>
  <cp:keywords/>
  <dc:description/>
  <cp:lastModifiedBy>Harsh Tiwary</cp:lastModifiedBy>
  <cp:revision>20</cp:revision>
  <cp:lastPrinted>2020-12-04T21:02:00Z</cp:lastPrinted>
  <dcterms:created xsi:type="dcterms:W3CDTF">2026-09-22T08:29:00Z</dcterms:created>
  <dcterms:modified xsi:type="dcterms:W3CDTF">2026-09-26T17:25:00Z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y fmtid="{D5CDD505-2E9C-101B-9397-08002B2CF9AE}" pid="3" name="ClassificationContentMarkingFooterShapeIds">
    <vt:lpwstr>6cbb5748,30039e56,536935d6</vt:lpwstr>
  </property>
  <property fmtid="{D5CDD505-2E9C-101B-9397-08002B2CF9AE}" pid="4" name="ClassificationContentMarkingFooterFontProps">
    <vt:lpwstr>#ed7d31,8,Helvetica 75 Bold</vt:lpwstr>
  </property>
  <property fmtid="{D5CDD505-2E9C-101B-9397-08002B2CF9AE}" pid="5" name="ClassificationContentMarkingFooterText">
    <vt:lpwstr>Orange Restricted</vt:lpwstr>
  </property>
  <property fmtid="{D5CDD505-2E9C-101B-9397-08002B2CF9AE}" pid="6" name="hydoc2428e19202223628">
    <vt:lpwstr>01a05b13-cca7-7e77-99ac-ea4839fa8538</vt:lpwstr>
  </property>
</Properties>
</file>