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MALAYSIA</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VDR/APAC/MY/SEP-2026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Johor Continues to Attract Large AI Data Centre Commitments</w:t>
      </w:r>
    </w:p>
    <w:p>
      <w:pPr>
        <w:pStyle w:val="ListParagraph"/>
        <w:spacing w:after="160"/>
        <w:jc w:val="both"/>
        <w:rPr>
          <w:sz w:val="18"/>
          <w:szCs w:val="18"/>
        </w:rPr>
      </w:pPr>
      <w:r>
        <w:rPr>
          <w:sz w:val="18"/>
          <w:szCs w:val="18"/>
        </w:rPr>
        <w:t xml:space="preserve">On 14 September 2026 Bitdeer AI signed a 10-year data centre services agreement for A202, a 65.1 MW liquid-cooled AI cloud facility on its Johor Bahru campus that will host Nvidia GB300 NVL72 systems. This takes its Johor AI cloud capacity to 86.8 MW and reinforces Johor as Southeast Asia’s fastest-growing data centre hub.</w:t>
      </w:r>
    </w:p>
    <w:p>
      <w:pPr>
        <w:pStyle w:val="ListParagraph"/>
        <w:numPr>
          <w:ilvl w:val="0"/>
          <w:numId w:val="6"/>
        </w:numPr>
        <w:spacing w:after="60"/>
        <w:rPr>
          <w:b/>
          <w:bCs/>
          <w:sz w:val="18"/>
          <w:szCs w:val="18"/>
        </w:rPr>
      </w:pPr>
      <w:r>
        <w:rPr>
          <w:b/>
          <w:bCs/>
          <w:sz w:val="18"/>
          <w:szCs w:val="18"/>
        </w:rPr>
        <w:t xml:space="preserve">MCMC and Operators Reinforce Network Capacity for Malaysia Day 2026</w:t>
      </w:r>
    </w:p>
    <w:p>
      <w:pPr>
        <w:pStyle w:val="ListParagraph"/>
        <w:spacing w:after="160"/>
        <w:jc w:val="both"/>
        <w:rPr>
          <w:sz w:val="18"/>
          <w:szCs w:val="18"/>
        </w:rPr>
      </w:pPr>
      <w:r>
        <w:rPr>
          <w:sz w:val="18"/>
          <w:szCs w:val="18"/>
        </w:rPr>
        <w:t xml:space="preserve">MCMC and telecommunications providers activated dedicated network management for the Malaysia Day 2026 celebration at the Borneo Convention Centre Kuching (16 September 2026). Telekom Malaysia raised capacity to 2 Gbps, above the 800 Mbps originally requested.</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14 September 2026 Bitdeer AI announced a 10-year data centre services agreement for A202, a 65.1 MW AI cloud facility on the same Johor Bahru campus as its 21.7 MW A201 site. Combined AI cloud capacity in Johor will reach 86.8 MW.</w:t>
            </w:r>
          </w:p>
          <w:p>
            <w:pPr>
              <w:pStyle w:val="ListParagraph"/>
              <w:numPr>
                <w:ilvl w:val="0"/>
                <w:numId w:val="4"/>
              </w:numPr>
              <w:spacing w:after="0" w:line="240" w:lineRule="auto"/>
              <w:ind w:left="216" w:hanging="216"/>
              <w:rPr>
                <w:b/>
                <w:bCs/>
                <w:sz w:val="18"/>
                <w:szCs w:val="18"/>
              </w:rPr>
            </w:pPr>
            <w:r>
              <w:rPr>
                <w:b/>
                <w:bCs/>
                <w:sz w:val="18"/>
                <w:szCs w:val="18"/>
              </w:rPr>
              <w:t xml:space="preserve">The liquid-cooled facility is Bitdeer’s largest single capacity addition in Southeast Asia and will host Nvidia GB300 NVL72 hardware. It extends the existing power, cooling and network infrastructure on land Bitdeer already controls, and power is expected in Q3 2027.</w:t>
            </w:r>
          </w:p>
          <w:p>
            <w:pPr>
              <w:pStyle w:val="ListParagraph"/>
              <w:numPr>
                <w:ilvl w:val="0"/>
                <w:numId w:val="4"/>
              </w:numPr>
              <w:spacing w:after="0" w:line="240" w:lineRule="auto"/>
              <w:ind w:left="216" w:hanging="216"/>
              <w:rPr>
                <w:b/>
                <w:bCs/>
                <w:sz w:val="18"/>
                <w:szCs w:val="18"/>
              </w:rPr>
            </w:pPr>
            <w:r>
              <w:rPr>
                <w:b/>
                <w:bCs/>
                <w:sz w:val="18"/>
                <w:szCs w:val="18"/>
              </w:rPr>
              <w:t xml:space="preserve">The deal raises Bitdeer’s secured AI cloud capacity to 206.5 MW globally, with an estimated active AI cloud pipeline above US$7 billion. It adds to the continuing flow of AI and hyperscale data centre capacity into Johor.</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Power expected Q3 2027</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https://www.globenewswire.com/news-release/2026/09/14/3360904/0/en/bitdeer-ai-secures-65-1mw-a202-facility-at-its-existing-johor-malaysia-campus-estimated-active-ai-cloud-pipeline-surpasses-7-billion.html</w:t>
              </w:r>
            </w:hyperlink>
          </w:p>
          <w:p>
            <w:pPr>
              <w:spacing w:after="0" w:line="240" w:lineRule="auto"/>
              <w:rPr>
                <w:sz w:val="18"/>
                <w:szCs w:val="18"/>
              </w:rPr>
            </w:pPr>
            <w:hyperlink r:id="rId102" w:history="1">
              <w:r>
                <w:rPr>
                  <w:rStyle w:val="Hyperlink"/>
                  <w:color w:val="0563C1"/>
                  <w:u w:val="single"/>
                  <w:sz w:val="18"/>
                  <w:szCs w:val="18"/>
                </w:rPr>
                <w:t xml:space="preserve">https://www.datacenterdynamics.com/en/news/bitdeer-ai-to-lease-65mw-data-center-in-johor-malaysia/</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MCMC and telecommunications service providers activated dedicated network management for the Malaysia Day 2026 celebration at the Borneo Convention Centre Kuching (BCCK) on 16 September 2026, with more than 5,000 guests and personnel expected.</w:t>
            </w:r>
          </w:p>
          <w:p>
            <w:pPr>
              <w:pStyle w:val="ListParagraph"/>
              <w:numPr>
                <w:ilvl w:val="0"/>
                <w:numId w:val="4"/>
              </w:numPr>
              <w:spacing w:after="0" w:line="240" w:lineRule="auto"/>
              <w:ind w:left="216" w:hanging="216"/>
              <w:rPr>
                <w:b/>
                <w:bCs/>
                <w:sz w:val="18"/>
                <w:szCs w:val="18"/>
              </w:rPr>
            </w:pPr>
            <w:r>
              <w:rPr>
                <w:b/>
                <w:bCs/>
                <w:sz w:val="18"/>
                <w:szCs w:val="18"/>
              </w:rPr>
              <w:t xml:space="preserve">Deputy Communications Minister Teo Nie Ching said the extra capacity would handle the high usage and keep internet speeds smooth for everyone at the event. Telekom Malaysia raised network capacity to 2 Gbps, exceeding the 800 Mbps originally requested.</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16 September 2026 (event)</w:t>
            </w:r>
          </w:p>
        </w:tc>
        <w:tc>
          <w:tcPr>
            <w:tcW w:w="2270" w:type="dxa"/>
          </w:tcPr>
          <w:p>
            <w:pPr>
              <w:spacing w:after="0" w:line="240" w:lineRule="auto"/>
              <w:rPr>
                <w:sz w:val="18"/>
                <w:szCs w:val="18"/>
              </w:rPr>
            </w:pPr>
            <w:hyperlink r:id="rId103" w:history="1">
              <w:r>
                <w:rPr>
                  <w:rStyle w:val="Hyperlink"/>
                  <w:color w:val="0563C1"/>
                  <w:u w:val="single"/>
                  <w:sz w:val="18"/>
                  <w:szCs w:val="18"/>
                </w:rPr>
                <w:t xml:space="preserve">https://www.bernama.com/en/general/news.php?id=2608095</w:t>
              </w:r>
            </w:hyperlink>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www.globenewswire.com/news-release/2026/09/14/3360904/0/en/bitdeer-ai-secures-65-1mw-a202-facility-at-its-existing-johor-malaysia-campus-estimated-active-ai-cloud-pipeline-surpasses-7-billion.html" TargetMode="External"/><Relationship Id="rId102" Type="http://schemas.openxmlformats.org/officeDocument/2006/relationships/hyperlink" Target="https://www.datacenterdynamics.com/en/news/bitdeer-ai-to-lease-65mw-data-center-in-johor-malaysia/" TargetMode="External"/><Relationship Id="rId103" Type="http://schemas.openxmlformats.org/officeDocument/2006/relationships/hyperlink" Target="https://www.bernama.com/en/general/news.php?id=2608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