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B1F2" w14:textId="77777777" w:rsidR="0060280E" w:rsidRPr="00843C0F" w:rsidRDefault="00000000">
      <w:pPr>
        <w:shd w:val="clear" w:color="auto" w:fill="92CDDC" w:themeFill="accent5" w:themeFillTint="99"/>
        <w:jc w:val="center"/>
        <w:rPr>
          <w:b/>
          <w:bCs/>
          <w:sz w:val="18"/>
          <w:szCs w:val="18"/>
        </w:rPr>
      </w:pPr>
      <w:r w:rsidRPr="00843C0F">
        <w:rPr>
          <w:b/>
          <w:bCs/>
          <w:sz w:val="18"/>
          <w:szCs w:val="18"/>
        </w:rPr>
        <w:t>Report of Voice Development and Emerging Services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8"/>
        <w:gridCol w:w="6768"/>
      </w:tblGrid>
      <w:tr w:rsidR="0060280E" w:rsidRPr="00843C0F" w14:paraId="4D6F1545" w14:textId="77777777">
        <w:trPr>
          <w:jc w:val="center"/>
        </w:trPr>
        <w:tc>
          <w:tcPr>
            <w:tcW w:w="2808" w:type="dxa"/>
          </w:tcPr>
          <w:p w14:paraId="49DE7DDC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Region</w:t>
            </w:r>
          </w:p>
        </w:tc>
        <w:tc>
          <w:tcPr>
            <w:tcW w:w="6768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ASIA PACIFIC</w:t>
            </w:r>
          </w:p>
        </w:tc>
      </w:tr>
      <w:tr w:rsidR="0060280E" w:rsidRPr="00843C0F" w14:paraId="2E83AD58" w14:textId="77777777" w:rsidTr="00AF4CAB">
        <w:trPr>
          <w:trHeight w:val="156"/>
          <w:jc w:val="center"/>
        </w:trPr>
        <w:tc>
          <w:tcPr>
            <w:tcW w:w="2808" w:type="dxa"/>
          </w:tcPr>
          <w:p w14:paraId="398FD102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6768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JAPAN</w:t>
            </w:r>
          </w:p>
        </w:tc>
      </w:tr>
      <w:tr w:rsidR="0060280E" w:rsidRPr="00843C0F" w14:paraId="748C85E8" w14:textId="77777777">
        <w:trPr>
          <w:jc w:val="center"/>
        </w:trPr>
        <w:tc>
          <w:tcPr>
            <w:tcW w:w="2808" w:type="dxa"/>
          </w:tcPr>
          <w:p w14:paraId="0C9DD2B4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 xml:space="preserve">Month &amp; Year of Report </w:t>
            </w:r>
          </w:p>
        </w:tc>
        <w:tc>
          <w:tcPr>
            <w:tcW w:w="6768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SEPTEMBER, 2026</w:t>
            </w:r>
          </w:p>
        </w:tc>
      </w:tr>
      <w:tr w:rsidR="0060280E" w:rsidRPr="00843C0F" w14:paraId="67E9A1A0" w14:textId="77777777">
        <w:trPr>
          <w:jc w:val="center"/>
        </w:trPr>
        <w:tc>
          <w:tcPr>
            <w:tcW w:w="2808" w:type="dxa"/>
          </w:tcPr>
          <w:p w14:paraId="4DFA060C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Consultant Name</w:t>
            </w:r>
          </w:p>
        </w:tc>
        <w:tc>
          <w:tcPr>
            <w:tcW w:w="6768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SAAM CorpAdvisors</w:t>
            </w:r>
          </w:p>
        </w:tc>
      </w:tr>
      <w:tr w:rsidR="00A34EE6" w:rsidRPr="00843C0F" w14:paraId="1047E972" w14:textId="77777777">
        <w:trPr>
          <w:jc w:val="center"/>
        </w:trPr>
        <w:tc>
          <w:tcPr>
            <w:tcW w:w="0" w:type="auto"/>
          </w:tcPr>
          <w:p w14:paraId="08EA6725" w14:textId="77777777" w:rsidR="00A34EE6" w:rsidRPr="00843C0F" w:rsidRDefault="00000000">
            <w:pPr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Report Reference Number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VDR/APAC/JP/SEP-2026</w:t>
            </w:r>
          </w:p>
        </w:tc>
      </w:tr>
      <w:tr w:rsidR="00A34EE6" w:rsidRPr="00843C0F" w14:paraId="26DDA9FB" w14:textId="77777777">
        <w:trPr>
          <w:jc w:val="center"/>
        </w:trPr>
        <w:tc>
          <w:tcPr>
            <w:tcW w:w="0" w:type="auto"/>
          </w:tcPr>
          <w:p w14:paraId="31D38472" w14:textId="77777777" w:rsidR="00A34EE6" w:rsidRPr="00843C0F" w:rsidRDefault="00000000">
            <w:pPr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Reporting Frequency</w:t>
            </w:r>
          </w:p>
        </w:tc>
        <w:tc>
          <w:tcPr>
            <w:tcW w:w="0" w:type="auto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Monthly</w:t>
            </w:r>
          </w:p>
        </w:tc>
      </w:tr>
    </w:tbl>
    <w:p w14:paraId="20CECE17" w14:textId="77777777" w:rsidR="0060280E" w:rsidRPr="00843C0F" w:rsidRDefault="0060280E">
      <w:pPr>
        <w:rPr>
          <w:sz w:val="18"/>
          <w:szCs w:val="18"/>
        </w:rPr>
      </w:pPr>
    </w:p>
    <w:p w14:paraId="38C4FBE8" w14:textId="04C25D0C" w:rsidR="00EC5A22" w:rsidRPr="00843C0F" w:rsidRDefault="001C35A4" w:rsidP="004C02D3">
      <w:pPr>
        <w:rPr>
          <w:b/>
          <w:bCs/>
          <w:sz w:val="18"/>
          <w:szCs w:val="18"/>
        </w:rPr>
      </w:pPr>
      <w:r w:rsidRPr="00843C0F">
        <w:rPr>
          <w:b/>
          <w:bCs/>
          <w:sz w:val="18"/>
          <w:szCs w:val="18"/>
        </w:rPr>
        <w:t xml:space="preserve">Main Highlights </w:t>
      </w:r>
      <w:r w:rsidR="00AE2AA3" w:rsidRPr="00843C0F">
        <w:rPr>
          <w:b/>
          <w:bCs/>
          <w:sz w:val="18"/>
          <w:szCs w:val="18"/>
        </w:rPr>
        <w:t>of the Month</w:t>
      </w:r>
    </w:p>
    <w:p>
      <w:pPr>
        <w:pStyle w:val="ListParagraph"/>
        <w:numPr>
          <w:ilvl w:val="0"/>
          <w:numId w:val="6"/>
        </w:numPr>
        <w:spacing w:after="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Japan’s Four Mobile Operators Launch a Joint Study on Sharing 5G Millimetre-Wave Infrastructure</w:t>
      </w:r>
    </w:p>
    <w:p>
      <w:pPr>
        <w:pStyle w:val="ListParagraph"/>
        <w:spacing w:after="1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On 11 September 2026 KDDI, NTT DOCOMO, SoftBank and Rakuten Mobile signed an MoU for a joint study on shared 5G millimetre-wave infrastructure and technical architectures, to speed up coverage expansion while each operator continues its own deployment.</w:t>
      </w:r>
    </w:p>
    <w:p>
      <w:pPr>
        <w:pStyle w:val="ListParagraph"/>
        <w:numPr>
          <w:ilvl w:val="0"/>
          <w:numId w:val="6"/>
        </w:numPr>
        <w:spacing w:after="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AI Data Centre Capacity Set to Quadruple by 2033</w:t>
      </w:r>
    </w:p>
    <w:p>
      <w:pPr>
        <w:pStyle w:val="ListParagraph"/>
        <w:spacing w:after="1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 Nikkei survey published in September 2026 found that planned AI data centres would raise Japan’s capacity from 1.1 GW (end-2025) to 4.9 GW by 2033, requiring about US$60 billion of construction investment. NTT alone targets 2 GW by FY2033.</w:t>
      </w:r>
    </w:p>
    <w:p>
      <w:pPr>
        <w:pStyle w:val="ListParagraph"/>
        <w:numPr>
          <w:ilvl w:val="0"/>
          <w:numId w:val="6"/>
        </w:numPr>
        <w:spacing w:after="6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New Minister for Internal Affairs and Communications</w:t>
      </w:r>
    </w:p>
    <w:p>
      <w:pPr>
        <w:pStyle w:val="ListParagraph"/>
        <w:spacing w:after="1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Hisayuki Fujii became Minister for Internal Affairs and Communications (MIC), the ministry that regulates telecommunications, on 17 September 2026 in Prime Minister Takaichi’s first cabinet reshuffle. He replaces Yoshimasa Hayashi.</w:t>
      </w:r>
    </w:p>
    <w:tbl>
      <w:tblPr>
        <w:tblStyle w:val="TableGrid"/>
        <w:tblW w:w="14148" w:type="dxa"/>
        <w:tblLayout w:type="fixed"/>
        <w:tblLook w:val="04A0" w:firstRow="1" w:lastRow="0" w:firstColumn="1" w:lastColumn="0" w:noHBand="0" w:noVBand="1"/>
      </w:tblPr>
      <w:tblGrid>
        <w:gridCol w:w="1364"/>
        <w:gridCol w:w="2132"/>
        <w:gridCol w:w="3222"/>
        <w:gridCol w:w="2349"/>
        <w:gridCol w:w="1120"/>
        <w:gridCol w:w="1691"/>
        <w:gridCol w:w="2270"/>
      </w:tblGrid>
      <w:tr w:rsidR="0060280E" w:rsidRPr="00843C0F" w14:paraId="146645EA" w14:textId="77777777" w:rsidTr="0046402C">
        <w:trPr>
          <w:tblHeader/>
        </w:trPr>
        <w:tc>
          <w:tcPr>
            <w:tcW w:w="1364" w:type="dxa"/>
            <w:shd w:val="clear" w:color="auto" w:fill="C2D69B" w:themeFill="accent3" w:themeFillTint="99"/>
          </w:tcPr>
          <w:p w14:paraId="7800CBEB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Topic of Study</w:t>
            </w:r>
          </w:p>
        </w:tc>
        <w:tc>
          <w:tcPr>
            <w:tcW w:w="2132" w:type="dxa"/>
            <w:shd w:val="clear" w:color="auto" w:fill="C2D69B" w:themeFill="accent3" w:themeFillTint="99"/>
          </w:tcPr>
          <w:p w14:paraId="519BF201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Nature of Development</w:t>
            </w:r>
          </w:p>
          <w:p w14:paraId="669FDF1C" w14:textId="1D46CA41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(</w:t>
            </w:r>
            <w:r w:rsidRPr="00843C0F">
              <w:rPr>
                <w:b/>
                <w:bCs/>
                <w:i/>
                <w:iCs/>
                <w:sz w:val="18"/>
                <w:szCs w:val="18"/>
              </w:rPr>
              <w:t>Please tick</w:t>
            </w:r>
            <w:r w:rsidRPr="00843C0F">
              <w:rPr>
                <w:b/>
                <w:bCs/>
                <w:i/>
                <w:sz w:val="18"/>
                <w:szCs w:val="18"/>
              </w:rPr>
              <w:t xml:space="preserve"> the relevant box</w:t>
            </w:r>
            <w:r w:rsidRPr="00843C0F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222" w:type="dxa"/>
            <w:shd w:val="clear" w:color="auto" w:fill="C2D69B" w:themeFill="accent3" w:themeFillTint="99"/>
          </w:tcPr>
          <w:p w14:paraId="1E3F31B5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 xml:space="preserve">Details of </w:t>
            </w:r>
          </w:p>
          <w:p w14:paraId="79629BE1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Development</w:t>
            </w:r>
          </w:p>
        </w:tc>
        <w:tc>
          <w:tcPr>
            <w:tcW w:w="2349" w:type="dxa"/>
            <w:shd w:val="clear" w:color="auto" w:fill="C2D69B" w:themeFill="accent3" w:themeFillTint="99"/>
          </w:tcPr>
          <w:p w14:paraId="5703109B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 xml:space="preserve">Source of </w:t>
            </w:r>
          </w:p>
          <w:p w14:paraId="2BA0EC8B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Information</w:t>
            </w:r>
          </w:p>
          <w:p w14:paraId="579F48FE" w14:textId="693211BE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(</w:t>
            </w:r>
            <w:r w:rsidRPr="00843C0F">
              <w:rPr>
                <w:b/>
                <w:bCs/>
                <w:i/>
                <w:iCs/>
                <w:sz w:val="18"/>
                <w:szCs w:val="18"/>
              </w:rPr>
              <w:t>Please tick</w:t>
            </w:r>
            <w:r w:rsidRPr="00843C0F">
              <w:rPr>
                <w:b/>
                <w:bCs/>
                <w:i/>
                <w:sz w:val="18"/>
                <w:szCs w:val="18"/>
              </w:rPr>
              <w:t xml:space="preserve"> the relevant box</w:t>
            </w:r>
            <w:r w:rsidRPr="00843C0F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120" w:type="dxa"/>
            <w:shd w:val="clear" w:color="auto" w:fill="C2D69B" w:themeFill="accent3" w:themeFillTint="99"/>
          </w:tcPr>
          <w:p w14:paraId="14C01078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 xml:space="preserve">Period of </w:t>
            </w:r>
          </w:p>
          <w:p w14:paraId="2744770E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Development (Month/Year)</w:t>
            </w:r>
          </w:p>
        </w:tc>
        <w:tc>
          <w:tcPr>
            <w:tcW w:w="1691" w:type="dxa"/>
            <w:shd w:val="clear" w:color="auto" w:fill="C2D69B" w:themeFill="accent3" w:themeFillTint="99"/>
          </w:tcPr>
          <w:p w14:paraId="0898150D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 xml:space="preserve">Expected timelines </w:t>
            </w:r>
          </w:p>
          <w:p w14:paraId="4D6C59B5" w14:textId="77777777" w:rsidR="0060280E" w:rsidRPr="00843C0F" w:rsidRDefault="00000000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of implementation (if any)</w:t>
            </w:r>
          </w:p>
        </w:tc>
        <w:tc>
          <w:tcPr>
            <w:tcW w:w="2270" w:type="dxa"/>
            <w:shd w:val="clear" w:color="auto" w:fill="C2D69B" w:themeFill="accent3" w:themeFillTint="99"/>
            <w:vAlign w:val="center"/>
          </w:tcPr>
          <w:p w14:paraId="50BA4141" w14:textId="77777777" w:rsidR="0060280E" w:rsidRPr="00843C0F" w:rsidRDefault="00000000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C0F"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60280E" w:rsidRPr="00843C0F" w14:paraId="58FBA467" w14:textId="77777777" w:rsidTr="0046402C">
        <w:tc>
          <w:tcPr>
            <w:tcW w:w="1364" w:type="dxa"/>
          </w:tcPr>
          <w:p w14:paraId="3294D9AE" w14:textId="77777777" w:rsidR="0060280E" w:rsidRPr="00843C0F" w:rsidRDefault="0000000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Key Updates Relevant to ORANGE BUSINESS SERVICES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Data centres: a Nikkei survey of 26 data centre operators (September 2026) found that 22 plan additional AI data centres in Japan, raising capacity from 1.1 GW at end-2025 to 4.9 GW in 2033 and requiring about US$60 billion of construction investment. NTT targets a total of 2 GW by FY2033, with about ¥1.5 trillion earmarked to build 1 GW of it.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Mobile infrastructure: on 11 September 2026 KDDI, NTT DOCOMO, SoftBank and Rakuten Mobile signed an MoU for a cross-operator joint study on 5G millimetre-wave infrastructure sharing (see Spectrum row).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Regulator: Hisayuki Fujii took office as Minister for Internal Affairs and Communications on 17 September 2026, replacing Yoshimasa Hayashi, in Prime Minister Takaichi’s first cabinet reshuffle.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SEPTEMBER/2026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AI DC capacity 4.9 GW by 2033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hyperlink r:id="rId101" w:history="1">
              <w:r>
                <w:rPr>
                  <w:rStyle w:val="Hyperlink"/>
                  <w:color w:val="0563C1"/>
                  <w:u w:val="single"/>
                  <w:sz w:val="18"/>
                  <w:szCs w:val="18"/>
                </w:rPr>
                <w:t xml:space="preserve">https://asia.nikkei.com/business/technology/artificial-intelligence/japan-ai-data-centers-set-to-quadruple-by-2033-with-60bn-investment</w:t>
              </w:r>
            </w:hyperlink>
          </w:p>
          <w:p>
            <w:pPr>
              <w:spacing w:after="0" w:line="240" w:lineRule="auto"/>
              <w:rPr>
                <w:sz w:val="18"/>
                <w:szCs w:val="18"/>
              </w:rPr>
            </w:pPr>
            <w:hyperlink r:id="rId102" w:history="1">
              <w:r>
                <w:rPr>
                  <w:rStyle w:val="Hyperlink"/>
                  <w:color w:val="0563C1"/>
                  <w:u w:val="single"/>
                  <w:sz w:val="18"/>
                  <w:szCs w:val="18"/>
                </w:rPr>
                <w:t xml:space="preserve">https://www.docomo.ne.jp/english/info/media_center/pr/2026/0916_00.html</w:t>
              </w:r>
            </w:hyperlink>
          </w:p>
          <w:p>
            <w:pPr>
              <w:spacing w:after="0" w:line="240" w:lineRule="auto"/>
              <w:rPr>
                <w:sz w:val="18"/>
                <w:szCs w:val="18"/>
              </w:rPr>
            </w:pPr>
            <w:hyperlink r:id="rId103" w:history="1">
              <w:r>
                <w:rPr>
                  <w:rStyle w:val="Hyperlink"/>
                  <w:color w:val="0563C1"/>
                  <w:u w:val="single"/>
                  <w:sz w:val="18"/>
                  <w:szCs w:val="18"/>
                </w:rPr>
                <w:t xml:space="preserve">https://www.taipeitimes.com/News/front/archives/2026/09/18/2003864463</w:t>
              </w:r>
            </w:hyperlink>
          </w:p>
        </w:tc>
      </w:tr>
      <w:tr w:rsidR="0060280E" w:rsidRPr="00843C0F" w14:paraId="64182AA5" w14:textId="77777777" w:rsidTr="0046402C">
        <w:tc>
          <w:tcPr>
            <w:tcW w:w="1364" w:type="dxa"/>
          </w:tcPr>
          <w:p w14:paraId="48DEF66F" w14:textId="77777777" w:rsidR="0060280E" w:rsidRPr="00843C0F" w:rsidRDefault="00000000">
            <w:pPr>
              <w:spacing w:after="0" w:line="240" w:lineRule="auto"/>
              <w:rPr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Interconnect Models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35D392E8" w14:textId="77777777" w:rsidTr="0046402C">
        <w:tc>
          <w:tcPr>
            <w:tcW w:w="1364" w:type="dxa"/>
          </w:tcPr>
          <w:p w14:paraId="0E28FAF3" w14:textId="77777777" w:rsidR="0060280E" w:rsidRPr="00843C0F" w:rsidRDefault="00000000">
            <w:pPr>
              <w:spacing w:after="0" w:line="240" w:lineRule="auto"/>
              <w:rPr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lastRenderedPageBreak/>
              <w:t>Numbering Resources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“UPDATED NUMBERING PLAN IS STILL NOT THERE,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24250E83" w14:textId="77777777" w:rsidTr="0046402C">
        <w:tc>
          <w:tcPr>
            <w:tcW w:w="1364" w:type="dxa"/>
          </w:tcPr>
          <w:p w14:paraId="10B7A3ED" w14:textId="77777777" w:rsidR="0060280E" w:rsidRPr="00843C0F" w:rsidRDefault="00000000">
            <w:pPr>
              <w:spacing w:after="0" w:line="240" w:lineRule="auto"/>
              <w:rPr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Number Porting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NEW NUMBER PORTING DEVELOPMENTS”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5A249B3F" w14:textId="77777777" w:rsidTr="0046402C">
        <w:tc>
          <w:tcPr>
            <w:tcW w:w="1364" w:type="dxa"/>
          </w:tcPr>
          <w:p w14:paraId="3CAA80CC" w14:textId="77777777" w:rsidR="0060280E" w:rsidRPr="00843C0F" w:rsidRDefault="00000000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lastRenderedPageBreak/>
              <w:t>Emergency Services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54D0A39A" w14:textId="77777777" w:rsidTr="0046402C">
        <w:tc>
          <w:tcPr>
            <w:tcW w:w="1364" w:type="dxa"/>
          </w:tcPr>
          <w:p w14:paraId="49649455" w14:textId="77777777" w:rsidR="0060280E" w:rsidRPr="00843C0F" w:rsidRDefault="00000000">
            <w:pPr>
              <w:spacing w:after="0" w:line="240" w:lineRule="auto"/>
              <w:rPr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Directory Enquiry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213B8F72" w14:textId="77777777" w:rsidTr="0046402C">
        <w:tc>
          <w:tcPr>
            <w:tcW w:w="1364" w:type="dxa"/>
          </w:tcPr>
          <w:p w14:paraId="63213BEF" w14:textId="77777777" w:rsidR="0060280E" w:rsidRPr="00843C0F" w:rsidRDefault="00000000">
            <w:pPr>
              <w:spacing w:after="0" w:line="240" w:lineRule="auto"/>
              <w:rPr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QoS KPI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37F94319" w14:textId="77777777" w:rsidTr="0046402C">
        <w:tc>
          <w:tcPr>
            <w:tcW w:w="1364" w:type="dxa"/>
          </w:tcPr>
          <w:p w14:paraId="04FAC556" w14:textId="77777777" w:rsidR="0060280E" w:rsidRPr="00843C0F" w:rsidRDefault="00000000">
            <w:pPr>
              <w:spacing w:after="0" w:line="240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Reporting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6FFCFFB3" w14:textId="77777777" w:rsidTr="0046402C">
        <w:tc>
          <w:tcPr>
            <w:tcW w:w="1364" w:type="dxa"/>
          </w:tcPr>
          <w:p w14:paraId="708FF9FF" w14:textId="77777777" w:rsidR="0060280E" w:rsidRPr="00843C0F" w:rsidRDefault="0000000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Premium and Revenue Share Numbers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60280E" w:rsidRPr="00843C0F" w14:paraId="6017C06F" w14:textId="77777777" w:rsidTr="0046402C">
        <w:tc>
          <w:tcPr>
            <w:tcW w:w="1364" w:type="dxa"/>
          </w:tcPr>
          <w:p w14:paraId="57EA64B2" w14:textId="77777777" w:rsidR="0060280E" w:rsidRPr="00843C0F" w:rsidRDefault="00000000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  <w:r w:rsidRPr="00843C0F">
              <w:rPr>
                <w:color w:val="000000"/>
                <w:sz w:val="18"/>
                <w:szCs w:val="18"/>
              </w:rPr>
              <w:t>Other obligations impacting outbound calls from customer site connected to OBS network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76FA2063" w14:textId="77777777" w:rsidTr="0046402C">
        <w:tc>
          <w:tcPr>
            <w:tcW w:w="1364" w:type="dxa"/>
          </w:tcPr>
          <w:p w14:paraId="0A3E3C9E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VoIP and OTT Voice Services Regulation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77A3E580" w14:textId="77777777" w:rsidTr="0046402C">
        <w:tc>
          <w:tcPr>
            <w:tcW w:w="1364" w:type="dxa"/>
          </w:tcPr>
          <w:p w14:paraId="74B96D9F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Unified Communications (UCaaS/CPaaS)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2D8F04AD" w14:textId="77777777" w:rsidTr="0046402C">
        <w:tc>
          <w:tcPr>
            <w:tcW w:w="1364" w:type="dxa"/>
          </w:tcPr>
          <w:p w14:paraId="65A8495F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AI-Powered Voice Services and Robocall Regulations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270E62C4" w14:textId="77777777" w:rsidTr="0046402C">
        <w:tc>
          <w:tcPr>
            <w:tcW w:w="1364" w:type="dxa"/>
          </w:tcPr>
          <w:p w14:paraId="62B3300C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WebRTC and Cloud-Based Voice Platforms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4F5B724C" w14:textId="77777777" w:rsidTr="0046402C">
        <w:tc>
          <w:tcPr>
            <w:tcW w:w="1364" w:type="dxa"/>
          </w:tcPr>
          <w:p w14:paraId="6DEFB5D1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Voice over Wi-Fi (VoWiFi) and Voice over LTE (VoLTE) Compliance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75EE7D1F" w14:textId="77777777" w:rsidTr="0046402C">
        <w:tc>
          <w:tcPr>
            <w:tcW w:w="1364" w:type="dxa"/>
          </w:tcPr>
          <w:p w14:paraId="023CB131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lastRenderedPageBreak/>
              <w:t>Lawful Interception and Surveillance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458112B9" w14:textId="77777777" w:rsidTr="0046402C">
        <w:tc>
          <w:tcPr>
            <w:tcW w:w="1364" w:type="dxa"/>
          </w:tcPr>
          <w:p w14:paraId="5943179B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Data Privacy and Caller Data Protection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103017D9" w14:textId="77777777" w:rsidTr="0046402C">
        <w:tc>
          <w:tcPr>
            <w:tcW w:w="1364" w:type="dxa"/>
          </w:tcPr>
          <w:p w14:paraId="03B815EF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Cybersecurity Obligations for Voice Networks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A34EE6" w:rsidRPr="00843C0F" w14:paraId="4869AC18" w14:textId="77777777" w:rsidTr="0046402C">
        <w:tc>
          <w:tcPr>
            <w:tcW w:w="1364" w:type="dxa"/>
          </w:tcPr>
          <w:p w14:paraId="200FA1EC" w14:textId="77777777" w:rsidR="00A34EE6" w:rsidRPr="00843C0F" w:rsidRDefault="00000000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Spectrum and Frequency Allocation for Voice Services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On 11 September 2026 KDDI, NTT DOCOMO, SoftBank and Rakuten Mobile signed an MoU to jointly study how to use 5G millimetre-wave infrastructure and technical architectures to expand coverage.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Millimetre-wave spectrum offers very high speed and capacity, but its signals are easily blocked, so wide coverage needs a large number of base stations. The operators will examine frameworks for sharing base station equipment, repeaters and related transmission assets, while each keeps its own millimetre-wave deployment.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216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joint working group will test how traffic from different operators’ subscribers can run over shared physical nodes without affecting security or each network’s performance.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sym w:font="Wingdings" w:char="F0FE"/>
            </w:r>
            <w:r>
              <w:rPr>
                <w:b/>
                <w:bCs/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SEPTEMBER/2026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Joint study under way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hyperlink r:id="rId104" w:history="1">
              <w:r>
                <w:rPr>
                  <w:rStyle w:val="Hyperlink"/>
                  <w:color w:val="0563C1"/>
                  <w:u w:val="single"/>
                  <w:sz w:val="18"/>
                  <w:szCs w:val="18"/>
                </w:rPr>
                <w:t xml:space="preserve">https://www.docomo.ne.jp/english/info/media_center/pr/2026/0916_00.html</w:t>
              </w:r>
            </w:hyperlink>
          </w:p>
          <w:p>
            <w:pPr>
              <w:spacing w:after="0" w:line="240" w:lineRule="auto"/>
              <w:rPr>
                <w:sz w:val="18"/>
                <w:szCs w:val="18"/>
              </w:rPr>
            </w:pPr>
            <w:hyperlink r:id="rId105" w:history="1">
              <w:r>
                <w:rPr>
                  <w:rStyle w:val="Hyperlink"/>
                  <w:color w:val="0563C1"/>
                  <w:u w:val="single"/>
                  <w:sz w:val="18"/>
                  <w:szCs w:val="18"/>
                </w:rPr>
                <w:t xml:space="preserve">https://www.telecoms.com/spectrum/japanese-telcos-look-into-mmwave-network-sharing</w:t>
              </w:r>
            </w:hyperlink>
          </w:p>
        </w:tc>
      </w:tr>
      <w:tr w:rsidR="00E57C6F" w:rsidRPr="00843C0F" w14:paraId="6B6B2756" w14:textId="77777777" w:rsidTr="0046402C">
        <w:tc>
          <w:tcPr>
            <w:tcW w:w="1364" w:type="dxa"/>
          </w:tcPr>
          <w:p w14:paraId="18FBF30E" w14:textId="5496D0D7" w:rsidR="00E57C6F" w:rsidRPr="00843C0F" w:rsidRDefault="00E57C6F" w:rsidP="00E57C6F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Internet Telephony and numbering Series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E57C6F" w:rsidRPr="00843C0F" w14:paraId="3012CD0F" w14:textId="77777777" w:rsidTr="0046402C">
        <w:tc>
          <w:tcPr>
            <w:tcW w:w="1364" w:type="dxa"/>
          </w:tcPr>
          <w:p w14:paraId="08D103E2" w14:textId="77777777" w:rsidR="00E57C6F" w:rsidRPr="00843C0F" w:rsidRDefault="00E57C6F" w:rsidP="00E57C6F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 xml:space="preserve">NRA Periodic Compliance </w:t>
            </w:r>
            <w:r w:rsidRPr="00843C0F">
              <w:rPr>
                <w:sz w:val="18"/>
                <w:szCs w:val="18"/>
              </w:rPr>
              <w:lastRenderedPageBreak/>
              <w:t>Reporting Requirements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  <w:tr w:rsidR="00E57C6F" w:rsidRPr="00843C0F" w14:paraId="4CB6568D" w14:textId="77777777" w:rsidTr="0046402C">
        <w:tc>
          <w:tcPr>
            <w:tcW w:w="1364" w:type="dxa"/>
          </w:tcPr>
          <w:p w14:paraId="5C519236" w14:textId="46B5EB1D" w:rsidR="00E57C6F" w:rsidRPr="00843C0F" w:rsidRDefault="00E57C6F" w:rsidP="00E57C6F">
            <w:pPr>
              <w:rPr>
                <w:sz w:val="18"/>
                <w:szCs w:val="18"/>
              </w:rPr>
            </w:pPr>
            <w:r w:rsidRPr="00843C0F">
              <w:rPr>
                <w:sz w:val="18"/>
                <w:szCs w:val="18"/>
              </w:rPr>
              <w:t>Customer  Protection and Transparency Obligations</w:t>
            </w:r>
          </w:p>
        </w:tc>
        <w:tc>
          <w:tcPr>
            <w:tcW w:w="2132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Consultation Paper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Initial Talks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Policy Document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Regulation/Directives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Recommendation of Regulator (NRA)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Court Orders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MOU between Operator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NRA Compliance Notice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Licensing Amendment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Others</w:t>
            </w:r>
          </w:p>
        </w:tc>
        <w:tc>
          <w:tcPr>
            <w:tcW w:w="3222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“NO UPDATED INFORMATION IS AVAILABLE, INFORMATION IS SAME AS EARLIER”</w:t>
            </w:r>
          </w:p>
        </w:tc>
        <w:tc>
          <w:tcPr>
            <w:tcW w:w="2349" w:type="dxa"/>
          </w:tcPr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Website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Regulator/ITU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Industry Publications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News Media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Operators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Online Portals/Databases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sym w:font="Wingdings" w:char="F070"/>
            </w:r>
            <w:r>
              <w:rPr>
                <w:sz w:val="18"/>
                <w:szCs w:val="18"/>
              </w:rPr>
              <w:t xml:space="preserve">Other source</w:t>
            </w:r>
          </w:p>
        </w:tc>
        <w:tc>
          <w:tcPr>
            <w:tcW w:w="1120" w:type="dxa"/>
          </w:tcPr>
          <w:p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w="1691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2270" w:type="dxa"/>
          </w:tcPr>
          <w:p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N/A</w:t>
            </w:r>
          </w:p>
        </w:tc>
      </w:tr>
    </w:tbl>
    <w:p w14:paraId="0A234F3E" w14:textId="77777777" w:rsidR="0060280E" w:rsidRPr="00843C0F" w:rsidRDefault="0060280E">
      <w:pPr>
        <w:rPr>
          <w:sz w:val="18"/>
          <w:szCs w:val="18"/>
        </w:rPr>
      </w:pPr>
    </w:p>
    <w:sectPr w:rsidR="0060280E" w:rsidRPr="00843C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C72B" w14:textId="77777777" w:rsidR="00590DCA" w:rsidRDefault="00590DCA">
      <w:pPr>
        <w:spacing w:line="240" w:lineRule="auto"/>
      </w:pPr>
      <w:r>
        <w:separator/>
      </w:r>
    </w:p>
  </w:endnote>
  <w:endnote w:type="continuationSeparator" w:id="0">
    <w:p w14:paraId="7531B1C0" w14:textId="77777777" w:rsidR="00590DCA" w:rsidRDefault="00590D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charset w:val="00"/>
    <w:family w:val="auto"/>
    <w:pitch w:val="default"/>
  </w:font>
  <w:font w:name="Helvetica 75 Bold">
    <w:altName w:val="Arial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4F5EF" w14:textId="77777777" w:rsidR="00293FA2" w:rsidRDefault="00293F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C2F67F" wp14:editId="777747F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805543510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B40EA4" w14:textId="77777777" w:rsidR="00293FA2" w:rsidRPr="00293FA2" w:rsidRDefault="00293FA2" w:rsidP="00293F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93F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2F6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9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" filled="f" stroked="f">
              <v:textbox style="mso-fit-shape-to-text:t" inset="0,0,0,15pt">
                <w:txbxContent>
                  <w:p w14:paraId="45B40EA4" w14:textId="77777777" w:rsidR="00293FA2" w:rsidRPr="00293FA2" w:rsidRDefault="00293FA2" w:rsidP="00293F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293F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2E4F" w14:textId="77777777" w:rsidR="00293FA2" w:rsidRDefault="00293F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11BDA8" wp14:editId="61A59C89">
              <wp:simplePos x="914400" y="69342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1399403990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6A1C98" w14:textId="77777777" w:rsidR="00293FA2" w:rsidRPr="00293FA2" w:rsidRDefault="00293FA2" w:rsidP="00293F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93F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1BD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9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" filled="f" stroked="f">
              <v:textbox style="mso-fit-shape-to-text:t" inset="0,0,0,15pt">
                <w:txbxContent>
                  <w:p w14:paraId="226A1C98" w14:textId="77777777" w:rsidR="00293FA2" w:rsidRPr="00293FA2" w:rsidRDefault="00293FA2" w:rsidP="00293F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293F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E245" w14:textId="77777777" w:rsidR="00293FA2" w:rsidRDefault="00293F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73310D" wp14:editId="432D8E2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42900"/>
              <wp:effectExtent l="0" t="0" r="6985" b="0"/>
              <wp:wrapNone/>
              <wp:docPr id="1824216904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12589" w14:textId="77777777" w:rsidR="00293FA2" w:rsidRPr="00293FA2" w:rsidRDefault="00293FA2" w:rsidP="00293FA2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93FA2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3310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9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" filled="f" stroked="f">
              <v:textbox style="mso-fit-shape-to-text:t" inset="0,0,0,15pt">
                <w:txbxContent>
                  <w:p w14:paraId="7E812589" w14:textId="77777777" w:rsidR="00293FA2" w:rsidRPr="00293FA2" w:rsidRDefault="00293FA2" w:rsidP="00293FA2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293FA2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725B1" w14:textId="77777777" w:rsidR="00590DCA" w:rsidRDefault="00590DCA">
      <w:pPr>
        <w:spacing w:after="0"/>
      </w:pPr>
      <w:r>
        <w:separator/>
      </w:r>
    </w:p>
  </w:footnote>
  <w:footnote w:type="continuationSeparator" w:id="0">
    <w:p w14:paraId="287D6A38" w14:textId="77777777" w:rsidR="00590DCA" w:rsidRDefault="00590DC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C7F90" w14:textId="77777777" w:rsidR="00A34EE6" w:rsidRDefault="00A34E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D8ED2" w14:textId="77777777" w:rsidR="00A34EE6" w:rsidRDefault="00A34EE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FFD6" w14:textId="77777777" w:rsidR="00A34EE6" w:rsidRDefault="00A34E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32"/>
    <w:multiLevelType w:val="hybridMultilevel"/>
    <w:tmpl w:val="3B440B4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D19F1"/>
    <w:multiLevelType w:val="hybridMultilevel"/>
    <w:tmpl w:val="B6488B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A6E4A"/>
    <w:multiLevelType w:val="hybridMultilevel"/>
    <w:tmpl w:val="388475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21EE4"/>
    <w:multiLevelType w:val="hybridMultilevel"/>
    <w:tmpl w:val="8B20EF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516393"/>
    <w:multiLevelType w:val="multilevel"/>
    <w:tmpl w:val="3A51639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812D37"/>
    <w:multiLevelType w:val="hybridMultilevel"/>
    <w:tmpl w:val="96EA201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85995">
    <w:abstractNumId w:val="4"/>
  </w:num>
  <w:num w:numId="2" w16cid:durableId="71783105">
    <w:abstractNumId w:val="0"/>
  </w:num>
  <w:num w:numId="3" w16cid:durableId="1731730718">
    <w:abstractNumId w:val="5"/>
  </w:num>
  <w:num w:numId="4" w16cid:durableId="1774128365">
    <w:abstractNumId w:val="3"/>
  </w:num>
  <w:num w:numId="5" w16cid:durableId="2095667052">
    <w:abstractNumId w:val="1"/>
  </w:num>
  <w:num w:numId="6" w16cid:durableId="1664353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TC2NDO3NDMysTQwMjRU0lEKTi0uzszPAykwNqkFAIPMCcctAAAA"/>
  </w:docVars>
  <w:rsids>
    <w:rsidRoot w:val="00184F74"/>
    <w:rsid w:val="000028EA"/>
    <w:rsid w:val="00007496"/>
    <w:rsid w:val="00021952"/>
    <w:rsid w:val="00021A42"/>
    <w:rsid w:val="0002265F"/>
    <w:rsid w:val="00025B7E"/>
    <w:rsid w:val="00027DB6"/>
    <w:rsid w:val="0004056E"/>
    <w:rsid w:val="0004597E"/>
    <w:rsid w:val="00050724"/>
    <w:rsid w:val="00053BFA"/>
    <w:rsid w:val="00054093"/>
    <w:rsid w:val="00064F24"/>
    <w:rsid w:val="00071B9C"/>
    <w:rsid w:val="00074170"/>
    <w:rsid w:val="00077FE3"/>
    <w:rsid w:val="00081A6B"/>
    <w:rsid w:val="0008311C"/>
    <w:rsid w:val="00094B34"/>
    <w:rsid w:val="000A6191"/>
    <w:rsid w:val="000C62C3"/>
    <w:rsid w:val="000D1C49"/>
    <w:rsid w:val="000D74D5"/>
    <w:rsid w:val="000E778D"/>
    <w:rsid w:val="000F1F55"/>
    <w:rsid w:val="000F4116"/>
    <w:rsid w:val="000F4904"/>
    <w:rsid w:val="00102B41"/>
    <w:rsid w:val="0010528E"/>
    <w:rsid w:val="0011146F"/>
    <w:rsid w:val="00115AC1"/>
    <w:rsid w:val="00117007"/>
    <w:rsid w:val="00126B9C"/>
    <w:rsid w:val="001313F8"/>
    <w:rsid w:val="00136FFD"/>
    <w:rsid w:val="00137A58"/>
    <w:rsid w:val="00140A9C"/>
    <w:rsid w:val="00150222"/>
    <w:rsid w:val="0015167E"/>
    <w:rsid w:val="0015609C"/>
    <w:rsid w:val="00160967"/>
    <w:rsid w:val="00172291"/>
    <w:rsid w:val="0018020C"/>
    <w:rsid w:val="00184F74"/>
    <w:rsid w:val="00185221"/>
    <w:rsid w:val="00193ABE"/>
    <w:rsid w:val="001A012D"/>
    <w:rsid w:val="001A387B"/>
    <w:rsid w:val="001B0850"/>
    <w:rsid w:val="001B6CA0"/>
    <w:rsid w:val="001C111A"/>
    <w:rsid w:val="001C1E29"/>
    <w:rsid w:val="001C3548"/>
    <w:rsid w:val="001C35A4"/>
    <w:rsid w:val="001C3E18"/>
    <w:rsid w:val="001C5680"/>
    <w:rsid w:val="001D0940"/>
    <w:rsid w:val="001D7721"/>
    <w:rsid w:val="001E2A03"/>
    <w:rsid w:val="001E6016"/>
    <w:rsid w:val="001F67A5"/>
    <w:rsid w:val="001F6CBB"/>
    <w:rsid w:val="001F7CD5"/>
    <w:rsid w:val="0020110A"/>
    <w:rsid w:val="00203C6E"/>
    <w:rsid w:val="00207A1A"/>
    <w:rsid w:val="00220CF5"/>
    <w:rsid w:val="00220D56"/>
    <w:rsid w:val="002267CF"/>
    <w:rsid w:val="00231CFE"/>
    <w:rsid w:val="00232958"/>
    <w:rsid w:val="00234342"/>
    <w:rsid w:val="00235169"/>
    <w:rsid w:val="00255C13"/>
    <w:rsid w:val="0027056D"/>
    <w:rsid w:val="00272445"/>
    <w:rsid w:val="002730FF"/>
    <w:rsid w:val="002777DC"/>
    <w:rsid w:val="00293D3F"/>
    <w:rsid w:val="00293FA2"/>
    <w:rsid w:val="002940E5"/>
    <w:rsid w:val="002A3D26"/>
    <w:rsid w:val="002B39B0"/>
    <w:rsid w:val="002B5321"/>
    <w:rsid w:val="002B73EF"/>
    <w:rsid w:val="002C3936"/>
    <w:rsid w:val="002C4A79"/>
    <w:rsid w:val="002D3AE2"/>
    <w:rsid w:val="002D3D2F"/>
    <w:rsid w:val="002D5E87"/>
    <w:rsid w:val="002E41D8"/>
    <w:rsid w:val="002E77BC"/>
    <w:rsid w:val="002F1D2D"/>
    <w:rsid w:val="002F5D34"/>
    <w:rsid w:val="00302D0B"/>
    <w:rsid w:val="00311865"/>
    <w:rsid w:val="0031248F"/>
    <w:rsid w:val="00313B26"/>
    <w:rsid w:val="00317B9F"/>
    <w:rsid w:val="003201C2"/>
    <w:rsid w:val="00331BEC"/>
    <w:rsid w:val="0033308C"/>
    <w:rsid w:val="003333DE"/>
    <w:rsid w:val="00350040"/>
    <w:rsid w:val="00354E7A"/>
    <w:rsid w:val="00361B95"/>
    <w:rsid w:val="00365413"/>
    <w:rsid w:val="00373CE5"/>
    <w:rsid w:val="00373D32"/>
    <w:rsid w:val="00385B45"/>
    <w:rsid w:val="0039119A"/>
    <w:rsid w:val="003917D0"/>
    <w:rsid w:val="00395A54"/>
    <w:rsid w:val="003A0D96"/>
    <w:rsid w:val="003A4818"/>
    <w:rsid w:val="003B2F85"/>
    <w:rsid w:val="003B3D08"/>
    <w:rsid w:val="003B4748"/>
    <w:rsid w:val="003B573F"/>
    <w:rsid w:val="003C1F1B"/>
    <w:rsid w:val="003C6402"/>
    <w:rsid w:val="003C78FF"/>
    <w:rsid w:val="003E024A"/>
    <w:rsid w:val="003E0C46"/>
    <w:rsid w:val="003E1710"/>
    <w:rsid w:val="003F42D3"/>
    <w:rsid w:val="00400680"/>
    <w:rsid w:val="00403082"/>
    <w:rsid w:val="00403FF5"/>
    <w:rsid w:val="004154A4"/>
    <w:rsid w:val="004160DB"/>
    <w:rsid w:val="00417FFD"/>
    <w:rsid w:val="0042503F"/>
    <w:rsid w:val="00427B26"/>
    <w:rsid w:val="00427FF5"/>
    <w:rsid w:val="004309C2"/>
    <w:rsid w:val="00430C7B"/>
    <w:rsid w:val="0043189E"/>
    <w:rsid w:val="004342C8"/>
    <w:rsid w:val="00436780"/>
    <w:rsid w:val="00443A76"/>
    <w:rsid w:val="00445CC5"/>
    <w:rsid w:val="00450057"/>
    <w:rsid w:val="00452A5D"/>
    <w:rsid w:val="004548CF"/>
    <w:rsid w:val="004578B4"/>
    <w:rsid w:val="00457EDE"/>
    <w:rsid w:val="0046402C"/>
    <w:rsid w:val="00466A1F"/>
    <w:rsid w:val="00470798"/>
    <w:rsid w:val="004742BC"/>
    <w:rsid w:val="00486C60"/>
    <w:rsid w:val="00495419"/>
    <w:rsid w:val="0049747B"/>
    <w:rsid w:val="004A2BBE"/>
    <w:rsid w:val="004A598B"/>
    <w:rsid w:val="004B73C4"/>
    <w:rsid w:val="004C02D3"/>
    <w:rsid w:val="004C2E4E"/>
    <w:rsid w:val="004C4673"/>
    <w:rsid w:val="004C721A"/>
    <w:rsid w:val="004E4C46"/>
    <w:rsid w:val="004E6ACA"/>
    <w:rsid w:val="004F426B"/>
    <w:rsid w:val="004F54F1"/>
    <w:rsid w:val="004F79A1"/>
    <w:rsid w:val="005053B4"/>
    <w:rsid w:val="00507E79"/>
    <w:rsid w:val="00513DF8"/>
    <w:rsid w:val="005159E5"/>
    <w:rsid w:val="0051757C"/>
    <w:rsid w:val="00520741"/>
    <w:rsid w:val="005208DD"/>
    <w:rsid w:val="00520D70"/>
    <w:rsid w:val="0052376D"/>
    <w:rsid w:val="00524F74"/>
    <w:rsid w:val="00526FB1"/>
    <w:rsid w:val="0053116E"/>
    <w:rsid w:val="00531EC4"/>
    <w:rsid w:val="00543469"/>
    <w:rsid w:val="005444F8"/>
    <w:rsid w:val="005530F5"/>
    <w:rsid w:val="00553E9F"/>
    <w:rsid w:val="00556D1B"/>
    <w:rsid w:val="00561152"/>
    <w:rsid w:val="00563378"/>
    <w:rsid w:val="00565BE8"/>
    <w:rsid w:val="00566FD9"/>
    <w:rsid w:val="00567A49"/>
    <w:rsid w:val="00571322"/>
    <w:rsid w:val="00575C64"/>
    <w:rsid w:val="005763A5"/>
    <w:rsid w:val="0059096D"/>
    <w:rsid w:val="00590DCA"/>
    <w:rsid w:val="0059304D"/>
    <w:rsid w:val="00596AB4"/>
    <w:rsid w:val="005A34A1"/>
    <w:rsid w:val="005B0DA7"/>
    <w:rsid w:val="005B3213"/>
    <w:rsid w:val="005B3B62"/>
    <w:rsid w:val="005B58FC"/>
    <w:rsid w:val="005C3A00"/>
    <w:rsid w:val="005D1DBD"/>
    <w:rsid w:val="005D547D"/>
    <w:rsid w:val="005D726C"/>
    <w:rsid w:val="005E1026"/>
    <w:rsid w:val="005E16C9"/>
    <w:rsid w:val="005E25C1"/>
    <w:rsid w:val="005E33D3"/>
    <w:rsid w:val="005F11CA"/>
    <w:rsid w:val="005F3469"/>
    <w:rsid w:val="006000F8"/>
    <w:rsid w:val="00602255"/>
    <w:rsid w:val="0060280E"/>
    <w:rsid w:val="006052A2"/>
    <w:rsid w:val="00615D80"/>
    <w:rsid w:val="0062137E"/>
    <w:rsid w:val="00633EDF"/>
    <w:rsid w:val="0063559F"/>
    <w:rsid w:val="00635835"/>
    <w:rsid w:val="00637DC8"/>
    <w:rsid w:val="00644267"/>
    <w:rsid w:val="00645DA9"/>
    <w:rsid w:val="006517F9"/>
    <w:rsid w:val="00656926"/>
    <w:rsid w:val="00657C17"/>
    <w:rsid w:val="00663044"/>
    <w:rsid w:val="006655C9"/>
    <w:rsid w:val="00671834"/>
    <w:rsid w:val="0067255C"/>
    <w:rsid w:val="006751F0"/>
    <w:rsid w:val="00676BEA"/>
    <w:rsid w:val="00690F7F"/>
    <w:rsid w:val="00692800"/>
    <w:rsid w:val="006A102B"/>
    <w:rsid w:val="006A6090"/>
    <w:rsid w:val="006A7A15"/>
    <w:rsid w:val="006B1FA9"/>
    <w:rsid w:val="006C331A"/>
    <w:rsid w:val="006C5681"/>
    <w:rsid w:val="006E142A"/>
    <w:rsid w:val="006E7F7C"/>
    <w:rsid w:val="006F7672"/>
    <w:rsid w:val="006F7C2B"/>
    <w:rsid w:val="00704F3E"/>
    <w:rsid w:val="00713586"/>
    <w:rsid w:val="00720B2D"/>
    <w:rsid w:val="00726A14"/>
    <w:rsid w:val="00727DCB"/>
    <w:rsid w:val="00734E61"/>
    <w:rsid w:val="0073548F"/>
    <w:rsid w:val="007365D1"/>
    <w:rsid w:val="0075479A"/>
    <w:rsid w:val="00756E0B"/>
    <w:rsid w:val="00774360"/>
    <w:rsid w:val="00781232"/>
    <w:rsid w:val="0078408B"/>
    <w:rsid w:val="00797FA5"/>
    <w:rsid w:val="007A695D"/>
    <w:rsid w:val="007D2416"/>
    <w:rsid w:val="007D66BF"/>
    <w:rsid w:val="007D7547"/>
    <w:rsid w:val="007E07BD"/>
    <w:rsid w:val="007F68F9"/>
    <w:rsid w:val="0080640D"/>
    <w:rsid w:val="00806591"/>
    <w:rsid w:val="00812A11"/>
    <w:rsid w:val="00817329"/>
    <w:rsid w:val="00821944"/>
    <w:rsid w:val="008268C8"/>
    <w:rsid w:val="00827A97"/>
    <w:rsid w:val="00830AAF"/>
    <w:rsid w:val="00830D79"/>
    <w:rsid w:val="008333CC"/>
    <w:rsid w:val="0084113C"/>
    <w:rsid w:val="00843C0F"/>
    <w:rsid w:val="008441AD"/>
    <w:rsid w:val="00850596"/>
    <w:rsid w:val="00850BD6"/>
    <w:rsid w:val="00850F27"/>
    <w:rsid w:val="0086174D"/>
    <w:rsid w:val="00862AD9"/>
    <w:rsid w:val="00870D8B"/>
    <w:rsid w:val="00872993"/>
    <w:rsid w:val="00874F04"/>
    <w:rsid w:val="00882EE9"/>
    <w:rsid w:val="008849B9"/>
    <w:rsid w:val="00891DC4"/>
    <w:rsid w:val="00892534"/>
    <w:rsid w:val="00892E58"/>
    <w:rsid w:val="008A6D35"/>
    <w:rsid w:val="008C2365"/>
    <w:rsid w:val="008C2974"/>
    <w:rsid w:val="008D24B8"/>
    <w:rsid w:val="008E0539"/>
    <w:rsid w:val="008E526B"/>
    <w:rsid w:val="008F3112"/>
    <w:rsid w:val="008F4E57"/>
    <w:rsid w:val="00906C3E"/>
    <w:rsid w:val="00907E12"/>
    <w:rsid w:val="00911A59"/>
    <w:rsid w:val="00914E53"/>
    <w:rsid w:val="00924BEC"/>
    <w:rsid w:val="00926658"/>
    <w:rsid w:val="00935709"/>
    <w:rsid w:val="0093765D"/>
    <w:rsid w:val="0095205F"/>
    <w:rsid w:val="00964B37"/>
    <w:rsid w:val="00965865"/>
    <w:rsid w:val="00966C2D"/>
    <w:rsid w:val="0096726A"/>
    <w:rsid w:val="00976F7C"/>
    <w:rsid w:val="00986334"/>
    <w:rsid w:val="009864E0"/>
    <w:rsid w:val="009873F3"/>
    <w:rsid w:val="009930D3"/>
    <w:rsid w:val="009A234D"/>
    <w:rsid w:val="009A3E36"/>
    <w:rsid w:val="009A7A88"/>
    <w:rsid w:val="009B4661"/>
    <w:rsid w:val="009B5CD0"/>
    <w:rsid w:val="009C1B95"/>
    <w:rsid w:val="009C5D2F"/>
    <w:rsid w:val="009D0A78"/>
    <w:rsid w:val="009D3E3C"/>
    <w:rsid w:val="009E164C"/>
    <w:rsid w:val="009E1BD0"/>
    <w:rsid w:val="009E36C8"/>
    <w:rsid w:val="009E5B0E"/>
    <w:rsid w:val="009E604F"/>
    <w:rsid w:val="009E6DA3"/>
    <w:rsid w:val="009F04F4"/>
    <w:rsid w:val="009F6461"/>
    <w:rsid w:val="00A012BA"/>
    <w:rsid w:val="00A01662"/>
    <w:rsid w:val="00A05CFB"/>
    <w:rsid w:val="00A10FE0"/>
    <w:rsid w:val="00A13CD5"/>
    <w:rsid w:val="00A24E3B"/>
    <w:rsid w:val="00A30625"/>
    <w:rsid w:val="00A34EE6"/>
    <w:rsid w:val="00A41193"/>
    <w:rsid w:val="00A42099"/>
    <w:rsid w:val="00A4237C"/>
    <w:rsid w:val="00A6173A"/>
    <w:rsid w:val="00A73E03"/>
    <w:rsid w:val="00A7527B"/>
    <w:rsid w:val="00A75FD5"/>
    <w:rsid w:val="00A913CD"/>
    <w:rsid w:val="00A97417"/>
    <w:rsid w:val="00AA4CED"/>
    <w:rsid w:val="00AB13E6"/>
    <w:rsid w:val="00AC0F5D"/>
    <w:rsid w:val="00AC1695"/>
    <w:rsid w:val="00AD1125"/>
    <w:rsid w:val="00AD7F48"/>
    <w:rsid w:val="00AE2AA3"/>
    <w:rsid w:val="00AE3B8E"/>
    <w:rsid w:val="00AF10C3"/>
    <w:rsid w:val="00AF3362"/>
    <w:rsid w:val="00AF4CAB"/>
    <w:rsid w:val="00AF6813"/>
    <w:rsid w:val="00B05040"/>
    <w:rsid w:val="00B16517"/>
    <w:rsid w:val="00B208CB"/>
    <w:rsid w:val="00B26FF3"/>
    <w:rsid w:val="00B37B62"/>
    <w:rsid w:val="00B406BE"/>
    <w:rsid w:val="00B40855"/>
    <w:rsid w:val="00B53BC9"/>
    <w:rsid w:val="00B61961"/>
    <w:rsid w:val="00B66B34"/>
    <w:rsid w:val="00B740CE"/>
    <w:rsid w:val="00B87B37"/>
    <w:rsid w:val="00B911BC"/>
    <w:rsid w:val="00B952C8"/>
    <w:rsid w:val="00B96A4A"/>
    <w:rsid w:val="00BA46C8"/>
    <w:rsid w:val="00BA4839"/>
    <w:rsid w:val="00BB24F3"/>
    <w:rsid w:val="00BB2F0D"/>
    <w:rsid w:val="00BB648A"/>
    <w:rsid w:val="00BC6244"/>
    <w:rsid w:val="00BD1F21"/>
    <w:rsid w:val="00BD3188"/>
    <w:rsid w:val="00BE0843"/>
    <w:rsid w:val="00BF3D72"/>
    <w:rsid w:val="00BF6367"/>
    <w:rsid w:val="00C03966"/>
    <w:rsid w:val="00C05F4A"/>
    <w:rsid w:val="00C1132C"/>
    <w:rsid w:val="00C12A1B"/>
    <w:rsid w:val="00C134C3"/>
    <w:rsid w:val="00C13D6E"/>
    <w:rsid w:val="00C212F6"/>
    <w:rsid w:val="00C32D83"/>
    <w:rsid w:val="00C369CA"/>
    <w:rsid w:val="00C45680"/>
    <w:rsid w:val="00C45AD5"/>
    <w:rsid w:val="00C45B26"/>
    <w:rsid w:val="00C56FC7"/>
    <w:rsid w:val="00C77BC3"/>
    <w:rsid w:val="00C85408"/>
    <w:rsid w:val="00C85850"/>
    <w:rsid w:val="00C90937"/>
    <w:rsid w:val="00CA0658"/>
    <w:rsid w:val="00CA3724"/>
    <w:rsid w:val="00CC525F"/>
    <w:rsid w:val="00CC6BBF"/>
    <w:rsid w:val="00CD6B75"/>
    <w:rsid w:val="00CD7C94"/>
    <w:rsid w:val="00CE047C"/>
    <w:rsid w:val="00CE1608"/>
    <w:rsid w:val="00CE5196"/>
    <w:rsid w:val="00CF1DFD"/>
    <w:rsid w:val="00CF458E"/>
    <w:rsid w:val="00D02112"/>
    <w:rsid w:val="00D04DE2"/>
    <w:rsid w:val="00D1490B"/>
    <w:rsid w:val="00D2418F"/>
    <w:rsid w:val="00D33871"/>
    <w:rsid w:val="00D45847"/>
    <w:rsid w:val="00D47665"/>
    <w:rsid w:val="00D51B1C"/>
    <w:rsid w:val="00D524CD"/>
    <w:rsid w:val="00D54C21"/>
    <w:rsid w:val="00D647D3"/>
    <w:rsid w:val="00D66BBA"/>
    <w:rsid w:val="00D67DAA"/>
    <w:rsid w:val="00D708C6"/>
    <w:rsid w:val="00D73E79"/>
    <w:rsid w:val="00D76241"/>
    <w:rsid w:val="00D76BD2"/>
    <w:rsid w:val="00D8121F"/>
    <w:rsid w:val="00D81D0F"/>
    <w:rsid w:val="00D82404"/>
    <w:rsid w:val="00D8784F"/>
    <w:rsid w:val="00D9080B"/>
    <w:rsid w:val="00D91ED3"/>
    <w:rsid w:val="00DA2D47"/>
    <w:rsid w:val="00DB141C"/>
    <w:rsid w:val="00DB3BB1"/>
    <w:rsid w:val="00DB5888"/>
    <w:rsid w:val="00DC63FE"/>
    <w:rsid w:val="00DD7EA8"/>
    <w:rsid w:val="00DE206B"/>
    <w:rsid w:val="00E03056"/>
    <w:rsid w:val="00E03B78"/>
    <w:rsid w:val="00E05785"/>
    <w:rsid w:val="00E24443"/>
    <w:rsid w:val="00E31977"/>
    <w:rsid w:val="00E32A35"/>
    <w:rsid w:val="00E332F2"/>
    <w:rsid w:val="00E4399B"/>
    <w:rsid w:val="00E55C5E"/>
    <w:rsid w:val="00E57C6F"/>
    <w:rsid w:val="00E64E08"/>
    <w:rsid w:val="00E727E7"/>
    <w:rsid w:val="00E74B58"/>
    <w:rsid w:val="00E8108C"/>
    <w:rsid w:val="00E92089"/>
    <w:rsid w:val="00E92923"/>
    <w:rsid w:val="00EA1179"/>
    <w:rsid w:val="00EA2FA2"/>
    <w:rsid w:val="00EA5BCF"/>
    <w:rsid w:val="00EA5C7A"/>
    <w:rsid w:val="00EB02AD"/>
    <w:rsid w:val="00EB27A8"/>
    <w:rsid w:val="00EC1499"/>
    <w:rsid w:val="00EC5A22"/>
    <w:rsid w:val="00EC5E8A"/>
    <w:rsid w:val="00EC72C6"/>
    <w:rsid w:val="00ED19E6"/>
    <w:rsid w:val="00ED20FD"/>
    <w:rsid w:val="00EE1CAC"/>
    <w:rsid w:val="00F03078"/>
    <w:rsid w:val="00F067BD"/>
    <w:rsid w:val="00F15813"/>
    <w:rsid w:val="00F17F8A"/>
    <w:rsid w:val="00F21B0A"/>
    <w:rsid w:val="00F26EEC"/>
    <w:rsid w:val="00F34630"/>
    <w:rsid w:val="00F41C9D"/>
    <w:rsid w:val="00F44835"/>
    <w:rsid w:val="00F46EFA"/>
    <w:rsid w:val="00F472B7"/>
    <w:rsid w:val="00F526F6"/>
    <w:rsid w:val="00F571B7"/>
    <w:rsid w:val="00F63389"/>
    <w:rsid w:val="00F7648B"/>
    <w:rsid w:val="00F819D4"/>
    <w:rsid w:val="00F9122D"/>
    <w:rsid w:val="00F92277"/>
    <w:rsid w:val="00FC4AFE"/>
    <w:rsid w:val="00FD37AE"/>
    <w:rsid w:val="00FD40FE"/>
    <w:rsid w:val="00FF100A"/>
    <w:rsid w:val="00FF6CF9"/>
    <w:rsid w:val="4FEF9445"/>
    <w:rsid w:val="77FDC6CB"/>
    <w:rsid w:val="7F7BD8E6"/>
    <w:rsid w:val="97CE212B"/>
    <w:rsid w:val="ADF36ED2"/>
    <w:rsid w:val="B7FF1653"/>
    <w:rsid w:val="BB7B489E"/>
    <w:rsid w:val="BF87B7F6"/>
    <w:rsid w:val="BFFDA7A6"/>
    <w:rsid w:val="C6E741FB"/>
    <w:rsid w:val="DEFF14E1"/>
    <w:rsid w:val="FEFCB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D19F"/>
  <w15:docId w15:val="{91721C28-87E8-4B3F-8D01-FD14F25D0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customStyle="1" w:styleId="p1">
    <w:name w:val="p1"/>
    <w:rPr>
      <w:rFonts w:ascii="Helvetica Neue" w:eastAsia="Helvetica Neue" w:hAnsi="Helvetica Neue"/>
      <w:color w:val="DCA10D"/>
      <w:sz w:val="26"/>
      <w:szCs w:val="2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27056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02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02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02D3"/>
    <w:rPr>
      <w:rFonts w:asciiTheme="minorHAnsi" w:eastAsiaTheme="minorHAnsi" w:hAnsiTheme="minorHAnsi" w:cstheme="minorBidi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02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02D3"/>
    <w:rPr>
      <w:rFonts w:asciiTheme="minorHAnsi" w:eastAsiaTheme="minorHAnsi" w:hAnsiTheme="minorHAnsi" w:cstheme="minorBidi"/>
      <w:b/>
      <w:bCs/>
      <w:lang w:val="en-GB"/>
    </w:rPr>
  </w:style>
  <w:style w:type="paragraph" w:styleId="Revision">
    <w:name w:val="Revision"/>
    <w:hidden/>
    <w:uiPriority w:val="99"/>
    <w:unhideWhenUsed/>
    <w:rsid w:val="00E57C6F"/>
    <w:rPr>
      <w:rFonts w:asciiTheme="minorHAnsi" w:eastAsiaTheme="minorHAnsi" w:hAnsiTheme="minorHAnsi" w:cstheme="minorBid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https://www.reuters.com/business/media-telecom/tata-unit-says-extensive-damage-fire-delhi-data-centre-hampers-recovery-2026-06-24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01" Type="http://schemas.openxmlformats.org/officeDocument/2006/relationships/hyperlink" Target="https://asia.nikkei.com/business/technology/artificial-intelligence/japan-ai-data-centers-set-to-quadruple-by-2033-with-60bn-investment" TargetMode="External"/><Relationship Id="rId102" Type="http://schemas.openxmlformats.org/officeDocument/2006/relationships/hyperlink" Target="https://www.docomo.ne.jp/english/info/media_center/pr/2026/0916_00.html" TargetMode="External"/><Relationship Id="rId103" Type="http://schemas.openxmlformats.org/officeDocument/2006/relationships/hyperlink" Target="https://www.taipeitimes.com/News/front/archives/2026/09/18/2003864463" TargetMode="External"/><Relationship Id="rId104" Type="http://schemas.openxmlformats.org/officeDocument/2006/relationships/hyperlink" Target="https://www.docomo.ne.jp/english/info/media_center/pr/2026/0916_00.html" TargetMode="External"/><Relationship Id="rId105" Type="http://schemas.openxmlformats.org/officeDocument/2006/relationships/hyperlink" Target="https://www.telecoms.com/spectrum/japanese-telcos-look-into-mmwave-network-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61C7912-D0A5-4D8A-BC41-26FE1BD87FA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Voice Development Report</vt:lpstr>
    </vt:vector>
  </TitlesOfParts>
  <Company>ORANGE FT Group</Company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Voice Development Report</dc:title>
  <dc:subject>SAAM_Corp_Advisors</dc:subject>
  <dc:creator>manoj.singh@orange.com</dc:creator>
  <cp:keywords/>
  <dc:description/>
  <cp:lastModifiedBy>Harsh Tiwary</cp:lastModifiedBy>
  <cp:revision>20</cp:revision>
  <cp:lastPrinted>2020-12-04T21:02:00Z</cp:lastPrinted>
  <dcterms:created xsi:type="dcterms:W3CDTF">2026-09-22T08:29:00Z</dcterms:created>
  <dcterms:modified xsi:type="dcterms:W3CDTF">2026-09-26T17:25:00Z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  <property fmtid="{D5CDD505-2E9C-101B-9397-08002B2CF9AE}" pid="3" name="ClassificationContentMarkingFooterShapeIds">
    <vt:lpwstr>6cbb5748,30039e56,536935d6</vt:lpwstr>
  </property>
  <property fmtid="{D5CDD505-2E9C-101B-9397-08002B2CF9AE}" pid="4" name="ClassificationContentMarkingFooterFontProps">
    <vt:lpwstr>#ed7d31,8,Helvetica 75 Bold</vt:lpwstr>
  </property>
  <property fmtid="{D5CDD505-2E9C-101B-9397-08002B2CF9AE}" pid="5" name="ClassificationContentMarkingFooterText">
    <vt:lpwstr>Orange Restricted</vt:lpwstr>
  </property>
  <property fmtid="{D5CDD505-2E9C-101B-9397-08002B2CF9AE}" pid="6" name="hydoc2428e19202223628">
    <vt:lpwstr>01a05b13-cca7-7e77-99ac-ea4839fa8538</vt:lpwstr>
  </property>
</Properties>
</file>