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Breast Cancer Analysis Report</w:t>
      </w:r>
    </w:p>
    <w:p>
      <w:r>
        <w:t>Academic Research Prototype</w:t>
      </w:r>
    </w:p>
    <w:p>
      <w:pPr>
        <w:pStyle w:val="Heading1"/>
      </w:pPr>
      <w:r>
        <w:t>Patient Input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ER Status</w:t>
            </w:r>
          </w:p>
        </w:tc>
        <w:tc>
          <w:tcPr>
            <w:tcW w:type="dxa" w:w="4320"/>
          </w:tcPr>
          <w:p>
            <w:r>
              <w:t>Negative</w:t>
            </w:r>
          </w:p>
        </w:tc>
      </w:tr>
      <w:tr>
        <w:tc>
          <w:tcPr>
            <w:tcW w:type="dxa" w:w="4320"/>
          </w:tcPr>
          <w:p>
            <w:r>
              <w:t>PR Status</w:t>
            </w:r>
          </w:p>
        </w:tc>
        <w:tc>
          <w:tcPr>
            <w:tcW w:type="dxa" w:w="4320"/>
          </w:tcPr>
          <w:p>
            <w:r>
              <w:t>Positive</w:t>
            </w:r>
          </w:p>
        </w:tc>
      </w:tr>
      <w:tr>
        <w:tc>
          <w:tcPr>
            <w:tcW w:type="dxa" w:w="4320"/>
          </w:tcPr>
          <w:p>
            <w:r>
              <w:t>HER2 Status</w:t>
            </w:r>
          </w:p>
        </w:tc>
        <w:tc>
          <w:tcPr>
            <w:tcW w:type="dxa" w:w="4320"/>
          </w:tcPr>
          <w:p>
            <w:r>
              <w:t>Positive</w:t>
            </w:r>
          </w:p>
        </w:tc>
      </w:tr>
      <w:tr>
        <w:tc>
          <w:tcPr>
            <w:tcW w:type="dxa" w:w="4320"/>
          </w:tcPr>
          <w:p>
            <w:r>
              <w:t>Age at Diagnosis</w:t>
            </w:r>
          </w:p>
        </w:tc>
        <w:tc>
          <w:tcPr>
            <w:tcW w:type="dxa" w:w="4320"/>
          </w:tcPr>
          <w:p>
            <w:r>
              <w:t>55</w:t>
            </w:r>
          </w:p>
        </w:tc>
      </w:tr>
      <w:tr>
        <w:tc>
          <w:tcPr>
            <w:tcW w:type="dxa" w:w="4320"/>
          </w:tcPr>
          <w:p>
            <w:r>
              <w:t>Tumor Size</w:t>
            </w:r>
          </w:p>
        </w:tc>
        <w:tc>
          <w:tcPr>
            <w:tcW w:type="dxa" w:w="4320"/>
          </w:tcPr>
          <w:p>
            <w:r>
              <w:t>34</w:t>
            </w:r>
          </w:p>
        </w:tc>
      </w:tr>
      <w:tr>
        <w:tc>
          <w:tcPr>
            <w:tcW w:type="dxa" w:w="4320"/>
          </w:tcPr>
          <w:p>
            <w:r>
              <w:t>Positive Lymph Nodes</w:t>
            </w:r>
          </w:p>
        </w:tc>
        <w:tc>
          <w:tcPr>
            <w:tcW w:type="dxa" w:w="4320"/>
          </w:tcPr>
          <w:p>
            <w:r>
              <w:t>2</w:t>
            </w:r>
          </w:p>
        </w:tc>
      </w:tr>
    </w:tbl>
    <w:p>
      <w:pPr>
        <w:pStyle w:val="Heading1"/>
      </w:pPr>
      <w:r>
        <w:t>Clinical ML Result</w:t>
      </w:r>
    </w:p>
    <w:p>
      <w:r>
        <w:t>Predicted PAM50 Subtype: Her2</w:t>
      </w:r>
    </w:p>
    <w:p>
      <w:r>
        <w:t>Confidence: 99.15%</w:t>
      </w:r>
    </w:p>
    <w:p>
      <w:r>
        <w:t>Test Accuracy: 40.32%</w:t>
      </w:r>
    </w:p>
    <w:p>
      <w:r>
        <w:t>Class Probabilities:</w:t>
      </w:r>
    </w:p>
    <w:p>
      <w:r>
        <w:t>Basal: 0.29%</w:t>
      </w:r>
    </w:p>
    <w:p>
      <w:r>
        <w:t>Her2: 99.15%</w:t>
      </w:r>
    </w:p>
    <w:p>
      <w:r>
        <w:t>LumA: 0.01%</w:t>
      </w:r>
    </w:p>
    <w:p>
      <w:r>
        <w:t>LumB: 0.0%</w:t>
      </w:r>
    </w:p>
    <w:p>
      <w:r>
        <w:t>NC: 0.0%</w:t>
      </w:r>
    </w:p>
    <w:p>
      <w:r>
        <w:t>Normal: 0.41%</w:t>
      </w:r>
    </w:p>
    <w:p>
      <w:r>
        <w:t>claudin-low: 0.13%</w:t>
      </w:r>
    </w:p>
    <w:p>
      <w:pPr>
        <w:pStyle w:val="Heading1"/>
      </w:pPr>
      <w:r>
        <w:t>Ultrasound Image ML Result</w:t>
      </w:r>
    </w:p>
    <w:p>
      <w:r>
        <w:t>Prediction: Benign</w:t>
      </w:r>
    </w:p>
    <w:p>
      <w:r>
        <w:t>Confidence: 77.3%</w:t>
      </w:r>
    </w:p>
    <w:p>
      <w:r>
        <w:t>Benign Probability: 77.3%</w:t>
      </w:r>
    </w:p>
    <w:p>
      <w:r>
        <w:t>Malignant Probability: 22.7%</w:t>
      </w:r>
    </w:p>
    <w:p>
      <w:r>
        <w:t>Test Accuracy: 88.69%</w:t>
      </w:r>
    </w:p>
    <w:p>
      <w:pPr>
        <w:pStyle w:val="Heading1"/>
      </w:pPr>
      <w:r>
        <w:t>AI Generated Report</w:t>
      </w:r>
    </w:p>
    <w:p>
      <w:r>
        <w:t># RESEARCH-GRADE AI EVALUATION REPORT: BREAST CANCER ML PROJECT</w:t>
      </w:r>
    </w:p>
    <w:p>
      <w:r>
        <w:t>**Document ID:** ML-BC-PROT-2023-094</w:t>
      </w:r>
    </w:p>
    <w:p>
      <w:r>
        <w:t>**Date:** October 24, 2023</w:t>
      </w:r>
    </w:p>
    <w:p>
      <w:r>
        <w:t>**Classification:** Academic Research Prototype — Not for Clinical Diagnostic Use</w:t>
      </w:r>
    </w:p>
    <w:p>
      <w:r>
        <w:t>---</w:t>
      </w:r>
    </w:p>
    <w:p>
      <w:r>
        <w:t>### 1. EXECUTIVE SUMMARY</w:t>
      </w:r>
    </w:p>
    <w:p>
      <w:r>
        <w:t>This report presents a detailed analysis of data from a 55-year-old patient using two independent experimental machine learning (ML) models developed for breast cancer research.</w:t>
      </w:r>
    </w:p>
    <w:p>
      <w:r>
        <w:t>The first model, a **Clinical ML Model**, utilizes clinical features and biomarker receptor statuses to predict the PAM50 molecular intrinsic subtype of breast cancer. The second, an **Ultrasound Image ML Model**, processes ultrasound imaging features to predict whether a breast lesion is benign or malignant.</w:t>
      </w:r>
    </w:p>
    <w:p>
      <w:r>
        <w:t>A notable divergence has been observed between the two research models:</w:t>
      </w:r>
    </w:p>
    <w:p>
      <w:r>
        <w:t>* The **Clinical ML Model** predicts a **Her2** molecular subtype with an internal model confidence of **99.15%** (on a model with an overall test accuracy of **40.32%**).</w:t>
      </w:r>
    </w:p>
    <w:p>
      <w:r>
        <w:t>* The **Ultrasound Image ML Model** predicts a **Benign** imaging class with a model confidence of **77.3%** (on a model with an overall test accuracy of **88.69%**).</w:t>
      </w:r>
    </w:p>
    <w:p>
      <w:r>
        <w:t>This discrepancy underscores the different conceptual targets of the models: one predicts a molecular/transcriptomic-associated subtype, while the other classifies imaging morphology. These outputs are not directly equivalent. This report dissects these predictions, evaluates the performance characteristics and limitations of both research classifiers, and outlines general clinical verification pathways.</w:t>
      </w:r>
    </w:p>
    <w:p>
      <w:r>
        <w:t>---</w:t>
      </w:r>
    </w:p>
    <w:p>
      <w:r>
        <w:t>### 2. PATIENT DATA SUMMARY</w:t>
      </w:r>
    </w:p>
    <w:p>
      <w:r>
        <w:t>The patient's clinical and biomarker characteristics used as inputs for the models are summarized below:</w:t>
      </w:r>
    </w:p>
    <w:p>
      <w:r>
        <w:t>| Parameter | Value | Clinical Relevance / Description |</w:t>
      </w:r>
    </w:p>
    <w:p>
      <w:r>
        <w:t>| :--- | :--- | :--- |</w:t>
      </w:r>
    </w:p>
    <w:p>
      <w:r>
        <w:t>| **Age at Diagnosis** | 55 years | Post-menopausal cohort parameter |</w:t>
      </w:r>
    </w:p>
    <w:p>
      <w:r>
        <w:t>| **Estrogen Receptor (ER)** | Negative | Absence of luminal-type biomarker expression |</w:t>
      </w:r>
    </w:p>
    <w:p>
      <w:r>
        <w:t>| **Progesterone Receptor (PR)**| Positive | Presence of progesterone receptor expression |</w:t>
      </w:r>
    </w:p>
    <w:p>
      <w:r>
        <w:t>| **HER2 Receptor Status** | Positive | Overexpression/amplification of HER2/neu receptor |</w:t>
      </w:r>
    </w:p>
    <w:p>
      <w:r>
        <w:t>| **Tumor Size** | 34 mm | T2 category classification (&gt;20 mm to $\le$ 50 mm) |</w:t>
      </w:r>
    </w:p>
    <w:p>
      <w:r>
        <w:t>| **Positive Lymph Nodes** | 2 | Node-positive status (pN1) |</w:t>
      </w:r>
    </w:p>
    <w:p>
      <w:r>
        <w:t>---</w:t>
      </w:r>
    </w:p>
    <w:p>
      <w:r>
        <w:t>### 3. BIOMARKER ANALYSIS</w:t>
      </w:r>
    </w:p>
    <w:p>
      <w:r>
        <w:t>The patient's immunohistochemical (IHC) profile presents an atypical biological constellation: **ER- / PR+ / HER2+**.</w:t>
      </w:r>
    </w:p>
    <w:p>
      <w:r>
        <w:t>* **Hormone Receptor Status (ER-/PR+):** Single hormone-receptor-positive (ER-negative/PR-positive) tumors are clinically rare, representing a small fraction of breast cancer cases. In clinical practice, these cases are often managed similarly to hormone-receptor-positive disease, though they can display clinical behaviors intermediate between double-receptor-positive (ER+/PR+) and double-receptor-negative (ER-/PR-) tumors.</w:t>
      </w:r>
    </w:p>
    <w:p>
      <w:r>
        <w:t>* **HER2 Status (HER2+):** Positive HER2 receptor status indicates human epidermal growth factor receptor 2 overexpression. This molecular pathway drives cellular proliferation and is clinically targeted by monoclonal antibodies and tyrosine kinase inhibitors.</w:t>
      </w:r>
    </w:p>
    <w:p>
      <w:r>
        <w:t>* **Tumor Size and Nodal Status (34mm, 2 Positive Nodes):** The primary tumor dimension of 34 mm combined with two positive regional lymph nodes indicates a biologically active process that has extended beyond the local breast tissue. This demands formal pathological evaluation and staging by clinical oncology teams.</w:t>
      </w:r>
    </w:p>
    <w:p>
      <w:r>
        <w:t>---</w:t>
      </w:r>
    </w:p>
    <w:p>
      <w:r>
        <w:t>### 4. CLINICAL ML MODEL RESULT</w:t>
      </w:r>
    </w:p>
    <w:p>
      <w:r>
        <w:t>The Clinical ML Model is designed to predict the PAM50 intrinsic molecular subtype using clinical and standard pathological features.</w:t>
      </w:r>
    </w:p>
    <w:p>
      <w:r>
        <w:t>* **Predicted PAM50 Subtype:** Her2-enriched</w:t>
      </w:r>
    </w:p>
    <w:p>
      <w:r>
        <w:t>* **Clinical Model Confidence:** 99.15%</w:t>
      </w:r>
    </w:p>
    <w:p>
      <w:r>
        <w:t>* **Clinical Model Test Accuracy:** 40.32%</w:t>
      </w:r>
    </w:p>
    <w:p>
      <w:r>
        <w:t>#### Model Class Probabilities:</w:t>
      </w:r>
    </w:p>
    <w:p>
      <w:r>
        <w:t>* **Her2:** 99.15%</w:t>
      </w:r>
    </w:p>
    <w:p>
      <w:r>
        <w:t>* **Normal-like:** 0.41%</w:t>
      </w:r>
    </w:p>
    <w:p>
      <w:r>
        <w:t>* **Basal-like:** 0.29%</w:t>
      </w:r>
    </w:p>
    <w:p>
      <w:r>
        <w:t>* **Claudin-low:** 0.13%</w:t>
      </w:r>
    </w:p>
    <w:p>
      <w:r>
        <w:t>* **Luminal A (LumA):** 0.01%</w:t>
      </w:r>
    </w:p>
    <w:p>
      <w:r>
        <w:t>* **Luminal B (LumB):** 0.0%</w:t>
      </w:r>
    </w:p>
    <w:p>
      <w:r>
        <w:t>* **Normal Breast / Non-Classifier (NC):** 0.0%</w:t>
      </w:r>
    </w:p>
    <w:p>
      <w:r>
        <w:t>The model shows extremely high confidence (99.15%) toward the Her2-enriched PAM50 subtype. This prediction aligns with the patient's positive HER2 IHC status. However, the model's overall test accuracy is highly limited (40.32%), which critically impacts the reliability of this classification.</w:t>
      </w:r>
    </w:p>
    <w:p>
      <w:r>
        <w:t>---</w:t>
      </w:r>
    </w:p>
    <w:p>
      <w:r>
        <w:t>### 5. ULTRASOUND ML MODEL RESULT</w:t>
      </w:r>
    </w:p>
    <w:p>
      <w:r>
        <w:t>The Ultrasound Image ML Model analyzes morphological ultrasound features to predict whether a lesion falls into a benign or malignant classification.</w:t>
      </w:r>
    </w:p>
    <w:p>
      <w:r>
        <w:t>* **Prediction:** Benign</w:t>
      </w:r>
    </w:p>
    <w:p>
      <w:r>
        <w:t>* **Model Confidence:** 77.3%</w:t>
      </w:r>
    </w:p>
    <w:p>
      <w:r>
        <w:t>* **Benign Probability:** 77.3%</w:t>
      </w:r>
    </w:p>
    <w:p>
      <w:r>
        <w:t>* **Malignant Probability:** 22.7%</w:t>
      </w:r>
    </w:p>
    <w:p>
      <w:r>
        <w:t>* **Ultrasound Model Test Accuracy:** 88.69%</w:t>
      </w:r>
    </w:p>
    <w:p>
      <w:r>
        <w:t>#### Model Performance Metrics (Held-out Test Set, N=168 images):</w:t>
      </w:r>
    </w:p>
    <w:p>
      <w:r>
        <w:t>| Class | Precision | Recall | F1-Score | Support |</w:t>
      </w:r>
    </w:p>
    <w:p>
      <w:r>
        <w:t>| :--- | :--- | :--- | :--- | :--- |</w:t>
      </w:r>
    </w:p>
    <w:p>
      <w:r>
        <w:t>| **Benign** | 0.89 | 0.96 | 0.93 | 124 |</w:t>
      </w:r>
    </w:p>
    <w:p>
      <w:r>
        <w:t>| **Malignant** | 0.86 | 0.68 | 0.76 | 44 |</w:t>
      </w:r>
    </w:p>
    <w:p>
      <w:r>
        <w:t>| **Overall Accuracy**| | | **88.69%**| **168** |</w:t>
      </w:r>
    </w:p>
    <w:p>
      <w:r>
        <w:t>While the model favors a benign classification with a confidence of 77.3%, the clinical context (a 34 mm tumor with 2 positive lymph nodes and HER2 positivity) stands in stark contrast to this image-based prediction.</w:t>
      </w:r>
    </w:p>
    <w:p>
      <w:r>
        <w:t>---</w:t>
      </w:r>
    </w:p>
    <w:p>
      <w:r>
        <w:t>### 6. MODEL AGREEMENT OR DISAGREEMENT</w:t>
      </w:r>
    </w:p>
    <w:p>
      <w:r>
        <w:t>There is a clear **disagreement** between the clinical implications of the two model outputs.</w:t>
      </w:r>
    </w:p>
    <w:p>
      <w:r>
        <w:t>* The **Clinical ML Model** predicts a **Her2-enriched molecular subtype** with high confidence. In clinical oncology, the HER2-enriched molecular subtype is typically associated with highly proliferative, invasive malignant tumors.</w:t>
      </w:r>
    </w:p>
    <w:p>
      <w:r>
        <w:t>* Conversely, the **Ultrasound Image ML Model** predicts a **Benign** status with moderate-to-high confidence (77.3%).</w:t>
      </w:r>
    </w:p>
    <w:p>
      <w:r>
        <w:t>#### Explaining the Discrepancy:</w:t>
      </w:r>
    </w:p>
    <w:p>
      <w:r>
        <w:t>This divergence occurs because the two models process different inputs and address entirely different biological and diagnostic targets:</w:t>
      </w:r>
    </w:p>
    <w:p>
      <w:r>
        <w:t>1. **Modality Divergence:** The clinical model evaluates biomarker arrays (IHC status, patient age, tumor dimensions, and nodal involvement) to infer transcriptomic-level classifications (PAM50). The ultrasound model operates strictly on pixel-level features, spatial patterns, and edge characteristics from localized imaging.</w:t>
      </w:r>
    </w:p>
    <w:p>
      <w:r>
        <w:t>2. **Concept Differences:** The clinical model assumes the presence of a tumor and attempts to determine its molecular family (a subtyping task). The ultrasound model attempts to determine if a lesion is benign or malignant (a diagnostic screening task). Consequently, their outputs are not directly equivalent.</w:t>
      </w:r>
    </w:p>
    <w:p>
      <w:r>
        <w:t>3. **Model Limitations:** The low baseline accuracy of the clinical model (40.32%) and the high false-negative rate of the ultrasound model on malignant cases (malignant recall of only 0.68) significantly contribute to this conflicting output.</w:t>
      </w:r>
    </w:p>
    <w:p>
      <w:r>
        <w:t>---</w:t>
      </w:r>
    </w:p>
    <w:p>
      <w:r>
        <w:t>### 7. INTERPRETATION OF AI RESULTS</w:t>
      </w:r>
    </w:p>
    <w:p>
      <w:r>
        <w:t>To properly understand these findings within an academic machine learning context, we must distinguish between computational output and clinical reality:</w:t>
      </w:r>
    </w:p>
    <w:p>
      <w:r>
        <w:t>* **Non-Equivalent Targets:** The prediction of a "Her2" subtype by the clinical model does not automatically dictate that the tissue is malignant, nor does the "Benign" prediction by the ultrasound model negate the physical biomarkers (34 mm size, nodal involvement) present in the patient data. Subtype prediction and benign/malignant classification are distinct clinical concepts.</w:t>
      </w:r>
    </w:p>
    <w:p>
      <w:r>
        <w:t>* **Confidence vs. Probability:** The confidence metrics generated by these models (99.15% and 77.3%) represent internal mathematical Softmax distributions based on their training sets. They **do not represent actual clinical probabilities** that this individual patient does or does not have cancer.</w:t>
      </w:r>
    </w:p>
    <w:p>
      <w:r>
        <w:t>* **Accuracy Interpretation:** The aggregate test accuracy of these models (40.32% and 88.69%) represents average performance across a historical benchmark dataset. It does not correlate with the probability or certainty of this specific patient's diagnostic outcome.</w:t>
      </w:r>
    </w:p>
    <w:p>
      <w:r>
        <w:t>* **Error Analysis:**</w:t>
      </w:r>
    </w:p>
    <w:p>
      <w:r>
        <w:t>* The **Clinical Model** is highly overconfident (99.15%) despite having a weak overall accuracy (40.32%). This indicates poor model calibration, a common issue where neural networks output extreme probabilities regardless of their accuracy.</w:t>
      </w:r>
    </w:p>
    <w:p>
      <w:r>
        <w:t>* The **Ultrasound Model** possesses a malignant recall of only 0.68 (68%). This means 32% of truly malignant cases in the test set were misclassified as benign. This high false-negative rate suggests that its "Benign" prediction for this patient must be interpreted with extreme caution and verified through definitive histopathology.</w:t>
      </w:r>
    </w:p>
    <w:p>
      <w:r>
        <w:t>---</w:t>
      </w:r>
    </w:p>
    <w:p>
      <w:r>
        <w:t>### 8. SUGGESTED NEXT STEPS</w:t>
      </w:r>
    </w:p>
    <w:p>
      <w:r>
        <w:t>These suggested steps represent general clinical verification processes and do not constitute specific medical advice or clinical guidelines:</w:t>
      </w:r>
    </w:p>
    <w:p>
      <w:r>
        <w:t>1. **Review with a Qualified Healthcare Professional:** All findings, models, and data must be immediately reviewed by an appropriately qualified oncologist, breast surgeon, or multidisciplinary clinical team.</w:t>
      </w:r>
    </w:p>
    <w:p>
      <w:r>
        <w:t>2. **Correlate with Primary Radiology Reports:** The AI ultrasound prediction must be compared directly with the original, official clinical ultrasound and mammography reports (including BI-RADS categorization) interpreted by a board-certified radiologist.</w:t>
      </w:r>
    </w:p>
    <w:p>
      <w:r>
        <w:t>3. **Review Complete Clinical History and Physical Examination:** A thorough evaluation of the patient's full medical history, genetic risk factors (e.g., BRCA1/2 status), and physical breast exam findings must be conducted.</w:t>
      </w:r>
    </w:p>
    <w:p>
      <w:r>
        <w:t>4. **Consider Confirmatory Diagnostic Evaluation:** To resolve the discrepancy between the "Benign" ultrasound prediction and the aggressive biomarker profile (ER-/PR+/HER2+, 34 mm, 2 positive nodes), a definitive tissue diagnosis (such as a core needle biopsy) and subsequent histopathological examination must be considered when clinically indicated.</w:t>
      </w:r>
    </w:p>
    <w:p>
      <w:r>
        <w:t>5. **Do Not Base Decisions Solely on This Prototype:** No treatment, surgical planning, or clinical management decisions should be formulated based on the predictions or metrics generated by this academic AI prototype.</w:t>
      </w:r>
    </w:p>
    <w:p>
      <w:r>
        <w:t>---</w:t>
      </w:r>
    </w:p>
    <w:p>
      <w:r>
        <w:t>### 9. MODEL PERFORMANCE AND LIMITATIONS</w:t>
      </w:r>
    </w:p>
    <w:p>
      <w:r>
        <w:t>This research framework exhibits several computational and statistical limitations:</w:t>
      </w:r>
    </w:p>
    <w:p>
      <w:r>
        <w:t>* **Clinical Classifier Limitations:** The test accuracy of 40.32% is extremely low for clinical utility. This is likely due to class imbalance in the training data, insufficient training sample size, or poor generalization across heterogeneous clinical cohorts. Its high confidence of 99.15% in this instance indicates severe over-parameterization or a lack of proper calibration (e.g., lack of Platt scaling or temperature scaling).</w:t>
      </w:r>
    </w:p>
    <w:p>
      <w:r>
        <w:t>* **Ultrasound Classifier Limitations:** While showing a high overall accuracy of 88.69%, the model's malignant recall is 0.68. In clinical applications, a high recall (sensitivity) is vital for malignant classes to avoid missing active disease. A 32% false-negative rate (1 minus recall of 0.68) makes the model unsafe for standalone clinical triage.</w:t>
      </w:r>
    </w:p>
    <w:p>
      <w:r>
        <w:t>* **Modality Disconnection:** The models operate in isolation. They lack a multimodal fusion architecture that would allow the image features and clinical features to be evaluated jointly, which often leads to conflicting predictions such as those observed here.</w:t>
      </w:r>
    </w:p>
    <w:p>
      <w:r>
        <w:t>---</w:t>
      </w:r>
    </w:p>
    <w:p>
      <w:r>
        <w:t>### 10. SAFETY DISCLAIMER</w:t>
      </w:r>
    </w:p>
    <w:p>
      <w:r>
        <w:t>**CRITICAL NOTICE:** This report is generated by an academic AI research prototype designed solely for experimental validation and machine learning model evaluation. It is **not** a clinical diagnostic system.</w:t>
      </w:r>
    </w:p>
    <w:p>
      <w:r>
        <w:t>* This system **does not** make a definitive medical diagnosis.</w:t>
      </w:r>
    </w:p>
    <w:p>
      <w:r>
        <w:t>* This report **does not** state that the patient definitely has cancer, nor does it state that the patient is free of cancer.</w:t>
      </w:r>
    </w:p>
    <w:p>
      <w:r>
        <w:t>* This system **does not** prescribe, recommend, or suggest medical treatments, drug therapies, chemotherapy, hormone therapies, radiation, surgical interventions, or pharmaceutical dosages.</w:t>
      </w:r>
    </w:p>
    <w:p>
      <w:r>
        <w:t>* The computational outputs, class probabilities, and confidence scores shown here must not be treated as clinical diagnostic probabilities.</w:t>
      </w:r>
    </w:p>
    <w:p>
      <w:r>
        <w:t>* All clinical management, diagnostic interpretations, and treatment plans must be directed exclusively by qualified healthcare professionals.</w:t>
      </w:r>
    </w:p>
    <w:p>
      <w:pPr>
        <w:pStyle w:val="Heading1"/>
      </w:pPr>
      <w:r>
        <w:t>Research Prototype Disclaimer</w:t>
      </w:r>
    </w:p>
    <w:p>
      <w:r>
        <w:t>This report is generated by an academic machine learning prototype and must not be used as a substitute for professional medical evaluation, diagnosis, or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