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AeroGuard IDS: Competitive Advantage and System Comparison</w:t>
      </w:r>
    </w:p>
    <w:p>
      <w:pPr>
        <w:pStyle w:val="Heading1"/>
      </w:pPr>
      <w:r>
        <w:t>1. How AeroGuard IDS is Better Than a Traditional Firewall</w:t>
      </w:r>
    </w:p>
    <w:p>
      <w:r>
        <w:rPr>
          <w:b/>
        </w:rPr>
        <w:t>Traditional firewalls operate on static, rule-based systems (e.g., "Block port 445" or "Allow application X"). While essential, they have significant limitations that AeroGuard IDS overcomes:</w:t>
        <w:br/>
      </w:r>
    </w:p>
    <w:p>
      <w:pPr>
        <w:pStyle w:val="ListBullet"/>
      </w:pPr>
      <w:r>
        <w:t>Behavioral vs. Rule-Based: A firewall ignores permitted applications. If a trusted background updater is compromised and suddenly begins exfiltrating large amounts of data, a standard firewall will allow it. AeroGuard utilizes an Isolation Forest Machine Learning model to learn the specific baseline of the local machine. It detects anomalies based on behavior (spikes in data, unusual connection frequencies), not just static rules.</w:t>
      </w:r>
    </w:p>
    <w:p>
      <w:pPr>
        <w:pStyle w:val="ListBullet"/>
      </w:pPr>
      <w:r>
        <w:t>Contextual Awareness: Firewalls silently drop or allow packets. They do not explain why. AeroGuard maps network traffic directly to specific Process IDs (PIDs), telling the user exactly which application is behaving suspiciously.</w:t>
      </w:r>
    </w:p>
    <w:p>
      <w:pPr>
        <w:pStyle w:val="Heading1"/>
      </w:pPr>
      <w:r>
        <w:t>2. Key Differences from Commercial IDS Products</w:t>
      </w:r>
    </w:p>
    <w:p>
      <w:r>
        <w:rPr>
          <w:b/>
        </w:rPr>
        <w:t>Commercial products like Wireshark, Snort, or GlassWire are powerful but often fail to balance advanced analysis with user accessibility.</w:t>
        <w:br/>
      </w:r>
    </w:p>
    <w:p>
      <w:pPr>
        <w:pStyle w:val="ListBullet"/>
      </w:pPr>
      <w:r>
        <w:t>LLM-Driven Explainability (Agentic AI): Tools like Wireshark provide raw packet data, requiring deep networking expertise to interpret. AeroGuard utilizes PyShark for deep packet parsing and feeds that data into the Google Gemini API. This transforms raw hex and protocol flags into plain-English security summaries, making enterprise-grade analysis accessible to average users.</w:t>
      </w:r>
    </w:p>
    <w:p>
      <w:pPr>
        <w:pStyle w:val="ListBullet"/>
      </w:pPr>
      <w:r>
        <w:t>Localized Machine Learning: Many commercial antivirus solutions send constant telemetry to the cloud for analysis. AeroGuard trains and executes its Isolation Forest model locally on the user's hardware. It only interacts with the cloud when the user explicitly requests Gemini's LLM analysis on a saved .pcap file, ensuring better privacy.</w:t>
      </w:r>
    </w:p>
    <w:p>
      <w:pPr>
        <w:pStyle w:val="ListBullet"/>
      </w:pPr>
      <w:r>
        <w:t>Focused Dual-Library Approach: Commercial tools usually rely on a single packet-capture method. AeroGuard optimizes system resources by using Scapy for lightweight, real-time baseline monitoring, and dynamically switching to PyShark only for heavy, on-demand deep packet inspection.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