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F34D01" w14:textId="375BE7D6" w:rsidR="00A63269" w:rsidRPr="0005522A" w:rsidRDefault="0005522A" w:rsidP="009E28C1">
      <w:pPr>
        <w:jc w:val="both"/>
        <w:rPr>
          <w:b/>
          <w:bCs/>
        </w:rPr>
      </w:pPr>
      <w:r w:rsidRPr="0005522A">
        <w:rPr>
          <w:b/>
          <w:bCs/>
        </w:rPr>
        <w:t>Sub: Equivalency</w:t>
      </w:r>
      <w:r w:rsidR="00A63269" w:rsidRPr="0005522A">
        <w:rPr>
          <w:b/>
          <w:bCs/>
        </w:rPr>
        <w:t xml:space="preserve"> for Aptitude and Verbal </w:t>
      </w:r>
      <w:bookmarkStart w:id="0" w:name="_Hlk98587486"/>
      <w:r w:rsidR="00A63269" w:rsidRPr="0005522A">
        <w:rPr>
          <w:b/>
          <w:bCs/>
        </w:rPr>
        <w:t xml:space="preserve">Ability </w:t>
      </w:r>
      <w:bookmarkEnd w:id="0"/>
      <w:r w:rsidRPr="0005522A">
        <w:rPr>
          <w:b/>
          <w:bCs/>
        </w:rPr>
        <w:t xml:space="preserve">Courses w.r.t </w:t>
      </w:r>
      <w:r w:rsidR="00284CFA">
        <w:rPr>
          <w:b/>
          <w:bCs/>
        </w:rPr>
        <w:t>3</w:t>
      </w:r>
      <w:r w:rsidR="00284CFA" w:rsidRPr="00284CFA">
        <w:rPr>
          <w:b/>
          <w:bCs/>
          <w:vertAlign w:val="superscript"/>
        </w:rPr>
        <w:t>rd</w:t>
      </w:r>
      <w:r w:rsidR="00284CFA">
        <w:rPr>
          <w:b/>
          <w:bCs/>
        </w:rPr>
        <w:t xml:space="preserve"> Party</w:t>
      </w:r>
      <w:r w:rsidRPr="0005522A">
        <w:rPr>
          <w:b/>
          <w:bCs/>
        </w:rPr>
        <w:t xml:space="preserve"> Assessments Scores</w:t>
      </w:r>
      <w:r w:rsidR="00284CFA">
        <w:rPr>
          <w:b/>
          <w:bCs/>
        </w:rPr>
        <w:t xml:space="preserve"> for 2023 Passing out Placement Registered</w:t>
      </w:r>
      <w:r w:rsidR="008B6870">
        <w:rPr>
          <w:b/>
          <w:bCs/>
        </w:rPr>
        <w:t xml:space="preserve"> Students</w:t>
      </w:r>
    </w:p>
    <w:p w14:paraId="28524136" w14:textId="77777777" w:rsidR="00A63269" w:rsidRPr="0005522A" w:rsidRDefault="00A63269" w:rsidP="00A63269">
      <w:pPr>
        <w:jc w:val="both"/>
        <w:rPr>
          <w:color w:val="222222"/>
          <w:sz w:val="20"/>
          <w:szCs w:val="20"/>
        </w:rPr>
      </w:pPr>
    </w:p>
    <w:p w14:paraId="4284C1E5" w14:textId="68F15090" w:rsidR="00F02037" w:rsidRDefault="0005522A" w:rsidP="0005522A">
      <w:pPr>
        <w:pStyle w:val="NormalWeb"/>
        <w:spacing w:before="0" w:beforeAutospacing="0" w:after="0" w:afterAutospacing="0"/>
        <w:jc w:val="both"/>
        <w:rPr>
          <w:color w:val="333333"/>
          <w:sz w:val="20"/>
          <w:szCs w:val="20"/>
        </w:rPr>
      </w:pPr>
      <w:r w:rsidRPr="0005522A">
        <w:rPr>
          <w:color w:val="333333"/>
          <w:sz w:val="20"/>
          <w:szCs w:val="20"/>
          <w:shd w:val="clear" w:color="auto" w:fill="FFFFFF"/>
        </w:rPr>
        <w:t xml:space="preserve">University has created an elaborated framework of </w:t>
      </w:r>
      <w:r w:rsidRPr="0005522A">
        <w:rPr>
          <w:color w:val="222222"/>
          <w:sz w:val="20"/>
          <w:szCs w:val="20"/>
        </w:rPr>
        <w:t xml:space="preserve">Aptitude and Verbal Ability courses to </w:t>
      </w:r>
      <w:r w:rsidRPr="0005522A">
        <w:rPr>
          <w:color w:val="333333"/>
          <w:sz w:val="20"/>
          <w:szCs w:val="20"/>
          <w:shd w:val="clear" w:color="auto" w:fill="FFFFFF"/>
        </w:rPr>
        <w:t>impart transferable and life skills to the students and these courses also contribute in enhancing the employability of the students. University carries out various 3</w:t>
      </w:r>
      <w:r w:rsidRPr="0005522A">
        <w:rPr>
          <w:color w:val="333333"/>
          <w:sz w:val="20"/>
          <w:szCs w:val="20"/>
          <w:shd w:val="clear" w:color="auto" w:fill="FFFFFF"/>
          <w:vertAlign w:val="superscript"/>
        </w:rPr>
        <w:t>rd</w:t>
      </w:r>
      <w:r w:rsidRPr="0005522A">
        <w:rPr>
          <w:color w:val="333333"/>
          <w:sz w:val="20"/>
          <w:szCs w:val="20"/>
          <w:shd w:val="clear" w:color="auto" w:fill="FFFFFF"/>
        </w:rPr>
        <w:t xml:space="preserve"> party assessments (AMCAT &amp; Cocubes) to evaluate the proficiency level of the students in Aptitude and Verbal Ability</w:t>
      </w:r>
      <w:r w:rsidR="005959C1">
        <w:rPr>
          <w:color w:val="333333"/>
          <w:sz w:val="20"/>
          <w:szCs w:val="20"/>
          <w:shd w:val="clear" w:color="auto" w:fill="FFFFFF"/>
        </w:rPr>
        <w:t xml:space="preserve"> courses</w:t>
      </w:r>
      <w:r w:rsidRPr="0005522A">
        <w:rPr>
          <w:color w:val="333333"/>
          <w:sz w:val="20"/>
          <w:szCs w:val="20"/>
          <w:shd w:val="clear" w:color="auto" w:fill="FFFFFF"/>
        </w:rPr>
        <w:t xml:space="preserve">. </w:t>
      </w:r>
      <w:r w:rsidR="00626C8B">
        <w:rPr>
          <w:color w:val="333333"/>
          <w:sz w:val="20"/>
          <w:szCs w:val="20"/>
          <w:shd w:val="clear" w:color="auto" w:fill="FFFFFF"/>
        </w:rPr>
        <w:t xml:space="preserve">Also, </w:t>
      </w:r>
      <w:r w:rsidR="00F02037">
        <w:rPr>
          <w:color w:val="333333"/>
          <w:sz w:val="20"/>
          <w:szCs w:val="20"/>
          <w:shd w:val="clear" w:color="auto" w:fill="FFFFFF"/>
        </w:rPr>
        <w:t>m</w:t>
      </w:r>
      <w:r w:rsidR="005B791F">
        <w:rPr>
          <w:color w:val="333333"/>
          <w:sz w:val="20"/>
          <w:szCs w:val="20"/>
        </w:rPr>
        <w:t xml:space="preserve">any </w:t>
      </w:r>
      <w:r w:rsidR="00F02037">
        <w:rPr>
          <w:color w:val="333333"/>
          <w:sz w:val="20"/>
          <w:szCs w:val="20"/>
        </w:rPr>
        <w:t xml:space="preserve">recruitment </w:t>
      </w:r>
      <w:r w:rsidR="005B791F">
        <w:rPr>
          <w:color w:val="333333"/>
          <w:sz w:val="20"/>
          <w:szCs w:val="20"/>
        </w:rPr>
        <w:t xml:space="preserve">companies do the initial shortlisting on the basis of scores of </w:t>
      </w:r>
      <w:r w:rsidR="00B36991">
        <w:rPr>
          <w:color w:val="333333"/>
          <w:sz w:val="20"/>
          <w:szCs w:val="20"/>
        </w:rPr>
        <w:t>these 3</w:t>
      </w:r>
      <w:r w:rsidR="00B36991" w:rsidRPr="00B36991">
        <w:rPr>
          <w:color w:val="333333"/>
          <w:sz w:val="20"/>
          <w:szCs w:val="20"/>
          <w:vertAlign w:val="superscript"/>
        </w:rPr>
        <w:t>rd</w:t>
      </w:r>
      <w:r w:rsidR="00B36991">
        <w:rPr>
          <w:color w:val="333333"/>
          <w:sz w:val="20"/>
          <w:szCs w:val="20"/>
        </w:rPr>
        <w:t xml:space="preserve"> party assessments (</w:t>
      </w:r>
      <w:r w:rsidR="005B791F">
        <w:rPr>
          <w:color w:val="333333"/>
          <w:sz w:val="20"/>
          <w:szCs w:val="20"/>
        </w:rPr>
        <w:t xml:space="preserve">AMCAT </w:t>
      </w:r>
      <w:r w:rsidR="00B36991">
        <w:rPr>
          <w:color w:val="333333"/>
          <w:sz w:val="20"/>
          <w:szCs w:val="20"/>
        </w:rPr>
        <w:t>&amp;</w:t>
      </w:r>
      <w:r w:rsidR="005B791F">
        <w:rPr>
          <w:color w:val="333333"/>
          <w:sz w:val="20"/>
          <w:szCs w:val="20"/>
        </w:rPr>
        <w:t xml:space="preserve"> Cocubes</w:t>
      </w:r>
      <w:r w:rsidR="00B36991">
        <w:rPr>
          <w:color w:val="333333"/>
          <w:sz w:val="20"/>
          <w:szCs w:val="20"/>
        </w:rPr>
        <w:t>)</w:t>
      </w:r>
      <w:r w:rsidR="005B791F">
        <w:rPr>
          <w:color w:val="333333"/>
          <w:sz w:val="20"/>
          <w:szCs w:val="20"/>
        </w:rPr>
        <w:t>.</w:t>
      </w:r>
    </w:p>
    <w:p w14:paraId="3431D046" w14:textId="77777777" w:rsidR="00F02037" w:rsidRDefault="00F02037" w:rsidP="0005522A">
      <w:pPr>
        <w:pStyle w:val="NormalWeb"/>
        <w:spacing w:before="0" w:beforeAutospacing="0" w:after="0" w:afterAutospacing="0"/>
        <w:jc w:val="both"/>
        <w:rPr>
          <w:color w:val="333333"/>
          <w:sz w:val="20"/>
          <w:szCs w:val="20"/>
        </w:rPr>
      </w:pPr>
    </w:p>
    <w:p w14:paraId="667D92BA" w14:textId="5E5B5AD3" w:rsidR="0005522A" w:rsidRPr="0005522A" w:rsidRDefault="005B791F" w:rsidP="0005522A">
      <w:pPr>
        <w:pStyle w:val="NormalWeb"/>
        <w:spacing w:before="0" w:beforeAutospacing="0" w:after="0" w:afterAutospacing="0"/>
        <w:jc w:val="both"/>
        <w:rPr>
          <w:color w:val="333333"/>
          <w:sz w:val="20"/>
          <w:szCs w:val="20"/>
        </w:rPr>
      </w:pPr>
      <w:r>
        <w:rPr>
          <w:color w:val="333333"/>
          <w:sz w:val="20"/>
          <w:szCs w:val="20"/>
        </w:rPr>
        <w:t xml:space="preserve"> </w:t>
      </w:r>
      <w:r w:rsidR="0005522A" w:rsidRPr="0005522A">
        <w:rPr>
          <w:color w:val="333333"/>
          <w:sz w:val="20"/>
          <w:szCs w:val="20"/>
        </w:rPr>
        <w:t>In view of the benefits associated with good performance</w:t>
      </w:r>
      <w:r w:rsidR="00626C8B">
        <w:rPr>
          <w:color w:val="333333"/>
          <w:sz w:val="20"/>
          <w:szCs w:val="20"/>
        </w:rPr>
        <w:t xml:space="preserve"> of the students</w:t>
      </w:r>
      <w:r w:rsidR="0005522A" w:rsidRPr="0005522A">
        <w:rPr>
          <w:color w:val="333333"/>
          <w:sz w:val="20"/>
          <w:szCs w:val="20"/>
        </w:rPr>
        <w:t xml:space="preserve"> in 3</w:t>
      </w:r>
      <w:r w:rsidR="0005522A" w:rsidRPr="0005522A">
        <w:rPr>
          <w:color w:val="333333"/>
          <w:sz w:val="20"/>
          <w:szCs w:val="20"/>
          <w:vertAlign w:val="superscript"/>
        </w:rPr>
        <w:t>rd</w:t>
      </w:r>
      <w:r w:rsidR="0005522A" w:rsidRPr="0005522A">
        <w:rPr>
          <w:color w:val="333333"/>
          <w:sz w:val="20"/>
          <w:szCs w:val="20"/>
        </w:rPr>
        <w:t xml:space="preserve"> party assessments, the University encourages all of its students to perform well in these 3</w:t>
      </w:r>
      <w:r w:rsidR="0005522A" w:rsidRPr="0005522A">
        <w:rPr>
          <w:color w:val="333333"/>
          <w:sz w:val="20"/>
          <w:szCs w:val="20"/>
          <w:vertAlign w:val="superscript"/>
        </w:rPr>
        <w:t>rd</w:t>
      </w:r>
      <w:r w:rsidR="0005522A" w:rsidRPr="0005522A">
        <w:rPr>
          <w:color w:val="333333"/>
          <w:sz w:val="20"/>
          <w:szCs w:val="20"/>
        </w:rPr>
        <w:t xml:space="preserve"> party assessments to enhance their career prospects and gain an edge over their peers in their pursuit of a better career. </w:t>
      </w:r>
      <w:r w:rsidR="00626C8B">
        <w:rPr>
          <w:color w:val="333333"/>
          <w:sz w:val="20"/>
          <w:szCs w:val="20"/>
        </w:rPr>
        <w:t xml:space="preserve">In order to encourage </w:t>
      </w:r>
      <w:r w:rsidR="0005522A" w:rsidRPr="0005522A">
        <w:rPr>
          <w:color w:val="333333"/>
          <w:sz w:val="20"/>
          <w:szCs w:val="20"/>
        </w:rPr>
        <w:t>the students for the above-mentioned intent, in lieu of good performance in 3</w:t>
      </w:r>
      <w:r w:rsidR="0005522A" w:rsidRPr="0005522A">
        <w:rPr>
          <w:color w:val="333333"/>
          <w:sz w:val="20"/>
          <w:szCs w:val="20"/>
          <w:vertAlign w:val="superscript"/>
        </w:rPr>
        <w:t>rd</w:t>
      </w:r>
      <w:r w:rsidR="0005522A" w:rsidRPr="0005522A">
        <w:rPr>
          <w:color w:val="333333"/>
          <w:sz w:val="20"/>
          <w:szCs w:val="20"/>
        </w:rPr>
        <w:t xml:space="preserve"> party assessments, the University shall </w:t>
      </w:r>
      <w:r w:rsidR="00252DA2">
        <w:rPr>
          <w:color w:val="333333"/>
          <w:sz w:val="20"/>
          <w:szCs w:val="20"/>
        </w:rPr>
        <w:t>give</w:t>
      </w:r>
      <w:r w:rsidR="00626C8B">
        <w:rPr>
          <w:color w:val="333333"/>
          <w:sz w:val="20"/>
          <w:szCs w:val="20"/>
        </w:rPr>
        <w:t xml:space="preserve"> students</w:t>
      </w:r>
      <w:r w:rsidR="00252DA2">
        <w:rPr>
          <w:color w:val="333333"/>
          <w:sz w:val="20"/>
          <w:szCs w:val="20"/>
        </w:rPr>
        <w:t xml:space="preserve"> a chance for </w:t>
      </w:r>
      <w:r w:rsidR="00773B60">
        <w:rPr>
          <w:color w:val="333333"/>
          <w:sz w:val="20"/>
          <w:szCs w:val="20"/>
        </w:rPr>
        <w:t xml:space="preserve">availing equivalency or </w:t>
      </w:r>
      <w:r w:rsidR="00252DA2">
        <w:rPr>
          <w:color w:val="333333"/>
          <w:sz w:val="20"/>
          <w:szCs w:val="20"/>
        </w:rPr>
        <w:t xml:space="preserve">improving your grades in </w:t>
      </w:r>
      <w:r w:rsidR="0005522A" w:rsidRPr="0005522A">
        <w:rPr>
          <w:color w:val="333333"/>
          <w:sz w:val="20"/>
          <w:szCs w:val="20"/>
        </w:rPr>
        <w:t xml:space="preserve">the Aptitude and/or Verbal Ability courses as per the following </w:t>
      </w:r>
      <w:r w:rsidR="00626C8B">
        <w:rPr>
          <w:color w:val="333333"/>
          <w:sz w:val="20"/>
          <w:szCs w:val="20"/>
        </w:rPr>
        <w:t>criteria</w:t>
      </w:r>
      <w:r w:rsidR="0005522A" w:rsidRPr="0005522A">
        <w:rPr>
          <w:color w:val="333333"/>
          <w:sz w:val="20"/>
          <w:szCs w:val="20"/>
        </w:rPr>
        <w:t>:</w:t>
      </w:r>
    </w:p>
    <w:p w14:paraId="7A72E1D4" w14:textId="77777777" w:rsidR="0005522A" w:rsidRPr="0005522A" w:rsidRDefault="0005522A" w:rsidP="0005522A">
      <w:pPr>
        <w:pStyle w:val="NormalWeb"/>
        <w:spacing w:before="0" w:beforeAutospacing="0" w:after="0" w:afterAutospacing="0"/>
        <w:jc w:val="both"/>
        <w:rPr>
          <w:color w:val="333333"/>
          <w:sz w:val="20"/>
          <w:szCs w:val="20"/>
        </w:rPr>
      </w:pPr>
      <w:r w:rsidRPr="0005522A">
        <w:rPr>
          <w:color w:val="333333"/>
          <w:sz w:val="20"/>
          <w:szCs w:val="20"/>
        </w:rPr>
        <w:t> </w:t>
      </w:r>
    </w:p>
    <w:tbl>
      <w:tblPr>
        <w:tblW w:w="10400" w:type="dxa"/>
        <w:tblInd w:w="-10" w:type="dxa"/>
        <w:tblLook w:val="04A0" w:firstRow="1" w:lastRow="0" w:firstColumn="1" w:lastColumn="0" w:noHBand="0" w:noVBand="1"/>
      </w:tblPr>
      <w:tblGrid>
        <w:gridCol w:w="973"/>
        <w:gridCol w:w="952"/>
        <w:gridCol w:w="2599"/>
        <w:gridCol w:w="2140"/>
        <w:gridCol w:w="1150"/>
        <w:gridCol w:w="2586"/>
      </w:tblGrid>
      <w:tr w:rsidR="00A855E8" w:rsidRPr="00A855E8" w14:paraId="6A7EE2CF" w14:textId="77777777" w:rsidTr="00A855E8">
        <w:trPr>
          <w:trHeight w:val="780"/>
        </w:trPr>
        <w:tc>
          <w:tcPr>
            <w:tcW w:w="97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70AD47"/>
            <w:vAlign w:val="center"/>
            <w:hideMark/>
          </w:tcPr>
          <w:p w14:paraId="4AB3C405" w14:textId="77777777" w:rsidR="00A855E8" w:rsidRPr="00A855E8" w:rsidRDefault="00A855E8" w:rsidP="00A855E8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A855E8">
              <w:rPr>
                <w:b/>
                <w:bCs/>
                <w:color w:val="000000"/>
                <w:sz w:val="20"/>
                <w:szCs w:val="20"/>
                <w:lang w:eastAsia="en-US"/>
              </w:rPr>
              <w:t>Course Type</w:t>
            </w:r>
          </w:p>
        </w:tc>
        <w:tc>
          <w:tcPr>
            <w:tcW w:w="95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70AD47"/>
            <w:vAlign w:val="center"/>
            <w:hideMark/>
          </w:tcPr>
          <w:p w14:paraId="6D73BE38" w14:textId="77777777" w:rsidR="00A855E8" w:rsidRPr="00A855E8" w:rsidRDefault="00A855E8" w:rsidP="00A855E8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A855E8">
              <w:rPr>
                <w:b/>
                <w:bCs/>
                <w:color w:val="000000"/>
                <w:sz w:val="20"/>
                <w:szCs w:val="20"/>
                <w:lang w:eastAsia="en-US"/>
              </w:rPr>
              <w:t>Course Code</w:t>
            </w:r>
          </w:p>
        </w:tc>
        <w:tc>
          <w:tcPr>
            <w:tcW w:w="259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70AD47"/>
            <w:vAlign w:val="center"/>
            <w:hideMark/>
          </w:tcPr>
          <w:p w14:paraId="0C555259" w14:textId="2654E97A" w:rsidR="00A855E8" w:rsidRPr="00A855E8" w:rsidRDefault="00A855E8" w:rsidP="00A855E8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A855E8">
              <w:rPr>
                <w:b/>
                <w:bCs/>
                <w:color w:val="000000"/>
                <w:sz w:val="20"/>
                <w:szCs w:val="20"/>
                <w:lang w:eastAsia="en-US"/>
              </w:rPr>
              <w:t>Component of</w:t>
            </w:r>
            <w:r w:rsidR="009C4F98">
              <w:rPr>
                <w:b/>
                <w:bCs/>
                <w:color w:val="000000"/>
                <w:sz w:val="20"/>
                <w:szCs w:val="20"/>
                <w:lang w:eastAsia="en-US"/>
              </w:rPr>
              <w:t xml:space="preserve"> AMCAT/Cocubes for final Score Calculation</w:t>
            </w:r>
          </w:p>
        </w:tc>
        <w:tc>
          <w:tcPr>
            <w:tcW w:w="21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70AD47"/>
            <w:vAlign w:val="center"/>
            <w:hideMark/>
          </w:tcPr>
          <w:p w14:paraId="4044D84E" w14:textId="77777777" w:rsidR="00A855E8" w:rsidRPr="00A855E8" w:rsidRDefault="00A855E8" w:rsidP="00A855E8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A855E8">
              <w:rPr>
                <w:b/>
                <w:bCs/>
                <w:color w:val="000000"/>
                <w:sz w:val="20"/>
                <w:szCs w:val="20"/>
                <w:lang w:eastAsia="en-US"/>
              </w:rPr>
              <w:t>Score Slab</w:t>
            </w:r>
          </w:p>
        </w:tc>
        <w:tc>
          <w:tcPr>
            <w:tcW w:w="11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70AD47"/>
            <w:vAlign w:val="center"/>
            <w:hideMark/>
          </w:tcPr>
          <w:p w14:paraId="2C2AF61D" w14:textId="77777777" w:rsidR="00A855E8" w:rsidRPr="00A855E8" w:rsidRDefault="00A855E8" w:rsidP="00A855E8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A855E8">
              <w:rPr>
                <w:b/>
                <w:bCs/>
                <w:color w:val="000000"/>
                <w:sz w:val="20"/>
                <w:szCs w:val="20"/>
                <w:lang w:eastAsia="en-US"/>
              </w:rPr>
              <w:t>Equivalent Exam Grade</w:t>
            </w:r>
          </w:p>
        </w:tc>
        <w:tc>
          <w:tcPr>
            <w:tcW w:w="258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70AD47"/>
            <w:vAlign w:val="center"/>
            <w:hideMark/>
          </w:tcPr>
          <w:p w14:paraId="07307ED8" w14:textId="77777777" w:rsidR="00A855E8" w:rsidRPr="00A855E8" w:rsidRDefault="00A855E8" w:rsidP="00A855E8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A855E8">
              <w:rPr>
                <w:b/>
                <w:bCs/>
                <w:color w:val="000000"/>
                <w:sz w:val="20"/>
                <w:szCs w:val="20"/>
                <w:lang w:val="en-US" w:eastAsia="en-US"/>
              </w:rPr>
              <w:t>Remarks</w:t>
            </w:r>
          </w:p>
        </w:tc>
      </w:tr>
      <w:tr w:rsidR="00A855E8" w:rsidRPr="00A855E8" w14:paraId="79DC9B1B" w14:textId="77777777" w:rsidTr="00A855E8">
        <w:trPr>
          <w:trHeight w:val="480"/>
        </w:trPr>
        <w:tc>
          <w:tcPr>
            <w:tcW w:w="973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0CFFDD6" w14:textId="77777777" w:rsidR="00A855E8" w:rsidRPr="00A855E8" w:rsidRDefault="00A855E8" w:rsidP="00A855E8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A855E8">
              <w:rPr>
                <w:b/>
                <w:bCs/>
                <w:color w:val="000000"/>
                <w:sz w:val="20"/>
                <w:szCs w:val="20"/>
                <w:lang w:eastAsia="en-US"/>
              </w:rPr>
              <w:t>Aptitude</w:t>
            </w:r>
          </w:p>
        </w:tc>
        <w:tc>
          <w:tcPr>
            <w:tcW w:w="952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649BE07" w14:textId="77777777" w:rsidR="00A855E8" w:rsidRPr="00A855E8" w:rsidRDefault="00A855E8" w:rsidP="00A855E8">
            <w:pPr>
              <w:jc w:val="center"/>
              <w:rPr>
                <w:color w:val="000000"/>
                <w:sz w:val="20"/>
                <w:szCs w:val="20"/>
                <w:lang w:eastAsia="en-IN"/>
              </w:rPr>
            </w:pPr>
            <w:r w:rsidRPr="00A855E8">
              <w:rPr>
                <w:color w:val="000000"/>
                <w:sz w:val="20"/>
                <w:szCs w:val="20"/>
                <w:lang w:eastAsia="en-US"/>
              </w:rPr>
              <w:t>PEA 305/307</w:t>
            </w:r>
          </w:p>
        </w:tc>
        <w:tc>
          <w:tcPr>
            <w:tcW w:w="2599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60BF0BB" w14:textId="77777777" w:rsidR="00A855E8" w:rsidRPr="00A855E8" w:rsidRDefault="00A855E8" w:rsidP="00A855E8">
            <w:pPr>
              <w:jc w:val="center"/>
              <w:rPr>
                <w:color w:val="000000"/>
                <w:sz w:val="20"/>
                <w:szCs w:val="20"/>
                <w:lang w:eastAsia="en-IN"/>
              </w:rPr>
            </w:pPr>
            <w:r w:rsidRPr="00A855E8">
              <w:rPr>
                <w:color w:val="000000"/>
                <w:sz w:val="20"/>
                <w:szCs w:val="20"/>
                <w:lang w:eastAsia="en-US"/>
              </w:rPr>
              <w:t>50% Weightage of AMCAT Benchmarking “Logical Section”</w:t>
            </w:r>
            <w:r w:rsidRPr="00A855E8">
              <w:rPr>
                <w:color w:val="000000"/>
                <w:sz w:val="20"/>
                <w:szCs w:val="20"/>
                <w:lang w:eastAsia="en-US"/>
              </w:rPr>
              <w:br/>
              <w:t>and</w:t>
            </w:r>
            <w:r w:rsidRPr="00A855E8">
              <w:rPr>
                <w:color w:val="000000"/>
                <w:sz w:val="20"/>
                <w:szCs w:val="20"/>
                <w:lang w:eastAsia="en-US"/>
              </w:rPr>
              <w:br/>
              <w:t>50% Weightage of AMCAT Benchmarking “Quant Section”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31EF5C7" w14:textId="77777777" w:rsidR="00A855E8" w:rsidRPr="00A855E8" w:rsidRDefault="00A855E8" w:rsidP="00A855E8">
            <w:pPr>
              <w:jc w:val="center"/>
              <w:rPr>
                <w:color w:val="000000"/>
                <w:sz w:val="20"/>
                <w:szCs w:val="20"/>
                <w:lang w:eastAsia="en-IN"/>
              </w:rPr>
            </w:pPr>
            <w:r w:rsidRPr="00A855E8">
              <w:rPr>
                <w:color w:val="000000"/>
                <w:sz w:val="20"/>
                <w:szCs w:val="20"/>
                <w:lang w:eastAsia="en-US"/>
              </w:rPr>
              <w:t>80% or above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5C77D7A" w14:textId="77777777" w:rsidR="00A855E8" w:rsidRPr="00A855E8" w:rsidRDefault="00A855E8" w:rsidP="00A855E8">
            <w:pPr>
              <w:jc w:val="center"/>
              <w:rPr>
                <w:color w:val="000000"/>
                <w:sz w:val="20"/>
                <w:szCs w:val="20"/>
                <w:lang w:eastAsia="en-IN"/>
              </w:rPr>
            </w:pPr>
            <w:r w:rsidRPr="00A855E8">
              <w:rPr>
                <w:color w:val="000000"/>
                <w:sz w:val="20"/>
                <w:szCs w:val="20"/>
                <w:lang w:eastAsia="en-US"/>
              </w:rPr>
              <w:t>O</w:t>
            </w:r>
          </w:p>
        </w:tc>
        <w:tc>
          <w:tcPr>
            <w:tcW w:w="2586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1259546" w14:textId="77777777" w:rsidR="00A855E8" w:rsidRPr="00A855E8" w:rsidRDefault="00A855E8" w:rsidP="00A855E8">
            <w:pPr>
              <w:jc w:val="center"/>
              <w:rPr>
                <w:color w:val="000000"/>
                <w:sz w:val="20"/>
                <w:szCs w:val="20"/>
                <w:lang w:eastAsia="en-IN"/>
              </w:rPr>
            </w:pPr>
            <w:r w:rsidRPr="00A855E8">
              <w:rPr>
                <w:color w:val="000000"/>
                <w:sz w:val="20"/>
                <w:szCs w:val="20"/>
                <w:lang w:val="en-US" w:eastAsia="en-US"/>
              </w:rPr>
              <w:t>Grades of PEA 305/307 course will be equated incase grade gets improved on the basis of AMCAT Benchmarking Scores</w:t>
            </w:r>
          </w:p>
        </w:tc>
      </w:tr>
      <w:tr w:rsidR="00A855E8" w:rsidRPr="00A855E8" w14:paraId="3182B237" w14:textId="77777777" w:rsidTr="00A855E8">
        <w:trPr>
          <w:trHeight w:val="480"/>
        </w:trPr>
        <w:tc>
          <w:tcPr>
            <w:tcW w:w="973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F37649B" w14:textId="77777777" w:rsidR="00A855E8" w:rsidRPr="00A855E8" w:rsidRDefault="00A855E8" w:rsidP="00A855E8">
            <w:pPr>
              <w:rPr>
                <w:b/>
                <w:bCs/>
                <w:color w:val="000000"/>
                <w:sz w:val="20"/>
                <w:szCs w:val="20"/>
                <w:lang w:eastAsia="en-IN"/>
              </w:rPr>
            </w:pPr>
          </w:p>
        </w:tc>
        <w:tc>
          <w:tcPr>
            <w:tcW w:w="95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B1B4349" w14:textId="77777777" w:rsidR="00A855E8" w:rsidRPr="00A855E8" w:rsidRDefault="00A855E8" w:rsidP="00A855E8">
            <w:pPr>
              <w:rPr>
                <w:color w:val="000000"/>
                <w:sz w:val="20"/>
                <w:szCs w:val="20"/>
                <w:lang w:eastAsia="en-IN"/>
              </w:rPr>
            </w:pPr>
          </w:p>
        </w:tc>
        <w:tc>
          <w:tcPr>
            <w:tcW w:w="2599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FF10B1B" w14:textId="77777777" w:rsidR="00A855E8" w:rsidRPr="00A855E8" w:rsidRDefault="00A855E8" w:rsidP="00A855E8">
            <w:pPr>
              <w:rPr>
                <w:color w:val="000000"/>
                <w:sz w:val="20"/>
                <w:szCs w:val="20"/>
                <w:lang w:eastAsia="en-IN"/>
              </w:rPr>
            </w:pP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D43DE80" w14:textId="77777777" w:rsidR="00A855E8" w:rsidRPr="00A855E8" w:rsidRDefault="00A855E8" w:rsidP="00A855E8">
            <w:pPr>
              <w:jc w:val="center"/>
              <w:rPr>
                <w:color w:val="000000"/>
                <w:sz w:val="20"/>
                <w:szCs w:val="20"/>
                <w:lang w:eastAsia="en-IN"/>
              </w:rPr>
            </w:pPr>
            <w:r w:rsidRPr="00A855E8">
              <w:rPr>
                <w:color w:val="000000"/>
                <w:sz w:val="20"/>
                <w:szCs w:val="20"/>
                <w:lang w:eastAsia="en-US"/>
              </w:rPr>
              <w:t>70-79.99 %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FBBD094" w14:textId="77777777" w:rsidR="00A855E8" w:rsidRPr="00A855E8" w:rsidRDefault="00A855E8" w:rsidP="00A855E8">
            <w:pPr>
              <w:jc w:val="center"/>
              <w:rPr>
                <w:color w:val="000000"/>
                <w:sz w:val="20"/>
                <w:szCs w:val="20"/>
                <w:lang w:eastAsia="en-IN"/>
              </w:rPr>
            </w:pPr>
            <w:r w:rsidRPr="00A855E8">
              <w:rPr>
                <w:color w:val="000000"/>
                <w:sz w:val="20"/>
                <w:szCs w:val="20"/>
                <w:lang w:eastAsia="en-US"/>
              </w:rPr>
              <w:t>A+</w:t>
            </w:r>
          </w:p>
        </w:tc>
        <w:tc>
          <w:tcPr>
            <w:tcW w:w="2586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33DB62D" w14:textId="77777777" w:rsidR="00A855E8" w:rsidRPr="00A855E8" w:rsidRDefault="00A855E8" w:rsidP="00A855E8">
            <w:pPr>
              <w:rPr>
                <w:color w:val="000000"/>
                <w:sz w:val="20"/>
                <w:szCs w:val="20"/>
                <w:lang w:eastAsia="en-IN"/>
              </w:rPr>
            </w:pPr>
          </w:p>
        </w:tc>
      </w:tr>
      <w:tr w:rsidR="00A855E8" w:rsidRPr="00A855E8" w14:paraId="7DA3226A" w14:textId="77777777" w:rsidTr="00A855E8">
        <w:trPr>
          <w:trHeight w:val="480"/>
        </w:trPr>
        <w:tc>
          <w:tcPr>
            <w:tcW w:w="973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DFBC7F6" w14:textId="77777777" w:rsidR="00A855E8" w:rsidRPr="00A855E8" w:rsidRDefault="00A855E8" w:rsidP="00A855E8">
            <w:pPr>
              <w:rPr>
                <w:b/>
                <w:bCs/>
                <w:color w:val="000000"/>
                <w:sz w:val="20"/>
                <w:szCs w:val="20"/>
                <w:lang w:eastAsia="en-IN"/>
              </w:rPr>
            </w:pPr>
          </w:p>
        </w:tc>
        <w:tc>
          <w:tcPr>
            <w:tcW w:w="95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F331C5B" w14:textId="77777777" w:rsidR="00A855E8" w:rsidRPr="00A855E8" w:rsidRDefault="00A855E8" w:rsidP="00A855E8">
            <w:pPr>
              <w:rPr>
                <w:color w:val="000000"/>
                <w:sz w:val="20"/>
                <w:szCs w:val="20"/>
                <w:lang w:eastAsia="en-IN"/>
              </w:rPr>
            </w:pPr>
          </w:p>
        </w:tc>
        <w:tc>
          <w:tcPr>
            <w:tcW w:w="2599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6D3AFCB" w14:textId="77777777" w:rsidR="00A855E8" w:rsidRPr="00A855E8" w:rsidRDefault="00A855E8" w:rsidP="00A855E8">
            <w:pPr>
              <w:rPr>
                <w:color w:val="000000"/>
                <w:sz w:val="20"/>
                <w:szCs w:val="20"/>
                <w:lang w:eastAsia="en-IN"/>
              </w:rPr>
            </w:pPr>
          </w:p>
        </w:tc>
        <w:tc>
          <w:tcPr>
            <w:tcW w:w="2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20BC555" w14:textId="77777777" w:rsidR="00A855E8" w:rsidRPr="00A855E8" w:rsidRDefault="00A855E8" w:rsidP="00A855E8">
            <w:pPr>
              <w:jc w:val="center"/>
              <w:rPr>
                <w:color w:val="000000"/>
                <w:sz w:val="20"/>
                <w:szCs w:val="20"/>
                <w:lang w:eastAsia="en-IN"/>
              </w:rPr>
            </w:pPr>
            <w:r w:rsidRPr="00A855E8">
              <w:rPr>
                <w:color w:val="000000"/>
                <w:sz w:val="20"/>
                <w:szCs w:val="20"/>
                <w:lang w:eastAsia="en-US"/>
              </w:rPr>
              <w:t>60-69.99%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89E0567" w14:textId="77777777" w:rsidR="00A855E8" w:rsidRPr="00A855E8" w:rsidRDefault="00A855E8" w:rsidP="00A855E8">
            <w:pPr>
              <w:jc w:val="center"/>
              <w:rPr>
                <w:color w:val="000000"/>
                <w:sz w:val="20"/>
                <w:szCs w:val="20"/>
                <w:lang w:eastAsia="en-IN"/>
              </w:rPr>
            </w:pPr>
            <w:r w:rsidRPr="00A855E8">
              <w:rPr>
                <w:color w:val="000000"/>
                <w:sz w:val="20"/>
                <w:szCs w:val="20"/>
                <w:lang w:eastAsia="en-US"/>
              </w:rPr>
              <w:t>A</w:t>
            </w:r>
          </w:p>
        </w:tc>
        <w:tc>
          <w:tcPr>
            <w:tcW w:w="2586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1420AC0" w14:textId="77777777" w:rsidR="00A855E8" w:rsidRPr="00A855E8" w:rsidRDefault="00A855E8" w:rsidP="00A855E8">
            <w:pPr>
              <w:rPr>
                <w:color w:val="000000"/>
                <w:sz w:val="20"/>
                <w:szCs w:val="20"/>
                <w:lang w:eastAsia="en-IN"/>
              </w:rPr>
            </w:pPr>
          </w:p>
        </w:tc>
      </w:tr>
      <w:tr w:rsidR="00A855E8" w:rsidRPr="00A855E8" w14:paraId="220684F7" w14:textId="77777777" w:rsidTr="00A855E8">
        <w:trPr>
          <w:trHeight w:val="480"/>
        </w:trPr>
        <w:tc>
          <w:tcPr>
            <w:tcW w:w="973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66C4553" w14:textId="77777777" w:rsidR="00A855E8" w:rsidRPr="00A855E8" w:rsidRDefault="00A855E8" w:rsidP="00A855E8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A855E8">
              <w:rPr>
                <w:b/>
                <w:bCs/>
                <w:color w:val="000000"/>
                <w:sz w:val="20"/>
                <w:szCs w:val="20"/>
                <w:lang w:eastAsia="en-US"/>
              </w:rPr>
              <w:t>Aptitude</w:t>
            </w:r>
          </w:p>
        </w:tc>
        <w:tc>
          <w:tcPr>
            <w:tcW w:w="952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2AC7511" w14:textId="77777777" w:rsidR="00A855E8" w:rsidRPr="00A855E8" w:rsidRDefault="00A855E8" w:rsidP="00A855E8">
            <w:pPr>
              <w:jc w:val="center"/>
              <w:rPr>
                <w:color w:val="000000"/>
                <w:sz w:val="20"/>
                <w:szCs w:val="20"/>
                <w:lang w:eastAsia="en-IN"/>
              </w:rPr>
            </w:pPr>
            <w:r w:rsidRPr="00A855E8">
              <w:rPr>
                <w:color w:val="000000"/>
                <w:sz w:val="20"/>
                <w:szCs w:val="20"/>
                <w:lang w:val="en-US" w:eastAsia="en-US"/>
              </w:rPr>
              <w:t>PEA 306/308</w:t>
            </w:r>
          </w:p>
        </w:tc>
        <w:tc>
          <w:tcPr>
            <w:tcW w:w="2599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D13E704" w14:textId="77777777" w:rsidR="00A855E8" w:rsidRPr="00A855E8" w:rsidRDefault="00A855E8" w:rsidP="00A855E8">
            <w:pPr>
              <w:jc w:val="center"/>
              <w:rPr>
                <w:color w:val="000000"/>
                <w:sz w:val="20"/>
                <w:szCs w:val="20"/>
                <w:lang w:eastAsia="en-IN"/>
              </w:rPr>
            </w:pPr>
            <w:r w:rsidRPr="00A855E8">
              <w:rPr>
                <w:color w:val="000000"/>
                <w:sz w:val="20"/>
                <w:szCs w:val="20"/>
                <w:lang w:eastAsia="en-US"/>
              </w:rPr>
              <w:t>50% Weightage of Cocubes Pre-Asses-1 “Logical Section”</w:t>
            </w:r>
            <w:r w:rsidRPr="00A855E8">
              <w:rPr>
                <w:color w:val="000000"/>
                <w:sz w:val="20"/>
                <w:szCs w:val="20"/>
                <w:lang w:eastAsia="en-US"/>
              </w:rPr>
              <w:br/>
              <w:t>and</w:t>
            </w:r>
            <w:r w:rsidRPr="00A855E8">
              <w:rPr>
                <w:color w:val="000000"/>
                <w:sz w:val="20"/>
                <w:szCs w:val="20"/>
                <w:lang w:eastAsia="en-US"/>
              </w:rPr>
              <w:br/>
              <w:t>50% Weightage of Cocubes Pre-Asses-1 “Quant Section”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F925621" w14:textId="77777777" w:rsidR="00A855E8" w:rsidRPr="00A855E8" w:rsidRDefault="00A855E8" w:rsidP="00A855E8">
            <w:pPr>
              <w:jc w:val="center"/>
              <w:rPr>
                <w:color w:val="000000"/>
                <w:sz w:val="20"/>
                <w:szCs w:val="20"/>
                <w:lang w:eastAsia="en-IN"/>
              </w:rPr>
            </w:pPr>
            <w:r w:rsidRPr="00A855E8">
              <w:rPr>
                <w:color w:val="000000"/>
                <w:sz w:val="20"/>
                <w:szCs w:val="20"/>
                <w:lang w:eastAsia="en-US"/>
              </w:rPr>
              <w:t>80% or above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BFEE304" w14:textId="77777777" w:rsidR="00A855E8" w:rsidRPr="00A855E8" w:rsidRDefault="00A855E8" w:rsidP="00A855E8">
            <w:pPr>
              <w:jc w:val="center"/>
              <w:rPr>
                <w:color w:val="000000"/>
                <w:sz w:val="20"/>
                <w:szCs w:val="20"/>
                <w:lang w:eastAsia="en-IN"/>
              </w:rPr>
            </w:pPr>
            <w:r w:rsidRPr="00A855E8">
              <w:rPr>
                <w:color w:val="000000"/>
                <w:sz w:val="20"/>
                <w:szCs w:val="20"/>
                <w:lang w:eastAsia="en-US"/>
              </w:rPr>
              <w:t>O</w:t>
            </w:r>
          </w:p>
        </w:tc>
        <w:tc>
          <w:tcPr>
            <w:tcW w:w="2586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C57DEAF" w14:textId="77777777" w:rsidR="00A855E8" w:rsidRPr="00A855E8" w:rsidRDefault="00A855E8" w:rsidP="00A855E8">
            <w:pPr>
              <w:jc w:val="center"/>
              <w:rPr>
                <w:color w:val="000000"/>
                <w:sz w:val="20"/>
                <w:szCs w:val="20"/>
                <w:lang w:eastAsia="en-IN"/>
              </w:rPr>
            </w:pPr>
            <w:r w:rsidRPr="00A855E8">
              <w:rPr>
                <w:color w:val="000000"/>
                <w:sz w:val="20"/>
                <w:szCs w:val="20"/>
                <w:lang w:val="en-US" w:eastAsia="en-US"/>
              </w:rPr>
              <w:t>Grades of PEA 306/308 course will be equated incase grade gets improved on the basis of Cocubes Pre-Assess-1 Scores</w:t>
            </w:r>
          </w:p>
        </w:tc>
      </w:tr>
      <w:tr w:rsidR="00A855E8" w:rsidRPr="00A855E8" w14:paraId="2E791A4D" w14:textId="77777777" w:rsidTr="00A855E8">
        <w:trPr>
          <w:trHeight w:val="480"/>
        </w:trPr>
        <w:tc>
          <w:tcPr>
            <w:tcW w:w="973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F27C3B5" w14:textId="77777777" w:rsidR="00A855E8" w:rsidRPr="00A855E8" w:rsidRDefault="00A855E8" w:rsidP="00A855E8">
            <w:pPr>
              <w:rPr>
                <w:b/>
                <w:bCs/>
                <w:color w:val="000000"/>
                <w:sz w:val="20"/>
                <w:szCs w:val="20"/>
                <w:lang w:eastAsia="en-IN"/>
              </w:rPr>
            </w:pPr>
          </w:p>
        </w:tc>
        <w:tc>
          <w:tcPr>
            <w:tcW w:w="95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38BD7A2" w14:textId="77777777" w:rsidR="00A855E8" w:rsidRPr="00A855E8" w:rsidRDefault="00A855E8" w:rsidP="00A855E8">
            <w:pPr>
              <w:rPr>
                <w:color w:val="000000"/>
                <w:sz w:val="20"/>
                <w:szCs w:val="20"/>
                <w:lang w:eastAsia="en-IN"/>
              </w:rPr>
            </w:pPr>
          </w:p>
        </w:tc>
        <w:tc>
          <w:tcPr>
            <w:tcW w:w="2599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6DC5CD0" w14:textId="77777777" w:rsidR="00A855E8" w:rsidRPr="00A855E8" w:rsidRDefault="00A855E8" w:rsidP="00A855E8">
            <w:pPr>
              <w:rPr>
                <w:color w:val="000000"/>
                <w:sz w:val="20"/>
                <w:szCs w:val="20"/>
                <w:lang w:eastAsia="en-IN"/>
              </w:rPr>
            </w:pP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EE14DCF" w14:textId="77777777" w:rsidR="00A855E8" w:rsidRPr="00A855E8" w:rsidRDefault="00A855E8" w:rsidP="00A855E8">
            <w:pPr>
              <w:jc w:val="center"/>
              <w:rPr>
                <w:color w:val="000000"/>
                <w:sz w:val="20"/>
                <w:szCs w:val="20"/>
                <w:lang w:eastAsia="en-IN"/>
              </w:rPr>
            </w:pPr>
            <w:r w:rsidRPr="00A855E8">
              <w:rPr>
                <w:color w:val="000000"/>
                <w:sz w:val="20"/>
                <w:szCs w:val="20"/>
                <w:lang w:eastAsia="en-US"/>
              </w:rPr>
              <w:t>70-79.99 %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472EB85" w14:textId="77777777" w:rsidR="00A855E8" w:rsidRPr="00A855E8" w:rsidRDefault="00A855E8" w:rsidP="00A855E8">
            <w:pPr>
              <w:jc w:val="center"/>
              <w:rPr>
                <w:color w:val="000000"/>
                <w:sz w:val="20"/>
                <w:szCs w:val="20"/>
                <w:lang w:eastAsia="en-IN"/>
              </w:rPr>
            </w:pPr>
            <w:r w:rsidRPr="00A855E8">
              <w:rPr>
                <w:color w:val="000000"/>
                <w:sz w:val="20"/>
                <w:szCs w:val="20"/>
                <w:lang w:eastAsia="en-US"/>
              </w:rPr>
              <w:t>A+</w:t>
            </w:r>
          </w:p>
        </w:tc>
        <w:tc>
          <w:tcPr>
            <w:tcW w:w="2586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7C227AE" w14:textId="77777777" w:rsidR="00A855E8" w:rsidRPr="00A855E8" w:rsidRDefault="00A855E8" w:rsidP="00A855E8">
            <w:pPr>
              <w:rPr>
                <w:color w:val="000000"/>
                <w:sz w:val="20"/>
                <w:szCs w:val="20"/>
                <w:lang w:eastAsia="en-IN"/>
              </w:rPr>
            </w:pPr>
          </w:p>
        </w:tc>
      </w:tr>
      <w:tr w:rsidR="00A855E8" w:rsidRPr="00A855E8" w14:paraId="76424488" w14:textId="77777777" w:rsidTr="00A855E8">
        <w:trPr>
          <w:trHeight w:val="480"/>
        </w:trPr>
        <w:tc>
          <w:tcPr>
            <w:tcW w:w="973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6F2B883" w14:textId="77777777" w:rsidR="00A855E8" w:rsidRPr="00A855E8" w:rsidRDefault="00A855E8" w:rsidP="00A855E8">
            <w:pPr>
              <w:rPr>
                <w:b/>
                <w:bCs/>
                <w:color w:val="000000"/>
                <w:sz w:val="20"/>
                <w:szCs w:val="20"/>
                <w:lang w:eastAsia="en-IN"/>
              </w:rPr>
            </w:pPr>
          </w:p>
        </w:tc>
        <w:tc>
          <w:tcPr>
            <w:tcW w:w="95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89D70CD" w14:textId="77777777" w:rsidR="00A855E8" w:rsidRPr="00A855E8" w:rsidRDefault="00A855E8" w:rsidP="00A855E8">
            <w:pPr>
              <w:rPr>
                <w:color w:val="000000"/>
                <w:sz w:val="20"/>
                <w:szCs w:val="20"/>
                <w:lang w:eastAsia="en-IN"/>
              </w:rPr>
            </w:pPr>
          </w:p>
        </w:tc>
        <w:tc>
          <w:tcPr>
            <w:tcW w:w="2599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AFD4203" w14:textId="77777777" w:rsidR="00A855E8" w:rsidRPr="00A855E8" w:rsidRDefault="00A855E8" w:rsidP="00A855E8">
            <w:pPr>
              <w:rPr>
                <w:color w:val="000000"/>
                <w:sz w:val="20"/>
                <w:szCs w:val="20"/>
                <w:lang w:eastAsia="en-IN"/>
              </w:rPr>
            </w:pPr>
          </w:p>
        </w:tc>
        <w:tc>
          <w:tcPr>
            <w:tcW w:w="2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0DA4940" w14:textId="77777777" w:rsidR="00A855E8" w:rsidRPr="00A855E8" w:rsidRDefault="00A855E8" w:rsidP="00A855E8">
            <w:pPr>
              <w:jc w:val="center"/>
              <w:rPr>
                <w:color w:val="000000"/>
                <w:sz w:val="20"/>
                <w:szCs w:val="20"/>
                <w:lang w:eastAsia="en-IN"/>
              </w:rPr>
            </w:pPr>
            <w:r w:rsidRPr="00A855E8">
              <w:rPr>
                <w:color w:val="000000"/>
                <w:sz w:val="20"/>
                <w:szCs w:val="20"/>
                <w:lang w:eastAsia="en-US"/>
              </w:rPr>
              <w:t>60-69.99%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139061F" w14:textId="77777777" w:rsidR="00A855E8" w:rsidRPr="00A855E8" w:rsidRDefault="00A855E8" w:rsidP="00A855E8">
            <w:pPr>
              <w:jc w:val="center"/>
              <w:rPr>
                <w:color w:val="000000"/>
                <w:sz w:val="20"/>
                <w:szCs w:val="20"/>
                <w:lang w:eastAsia="en-IN"/>
              </w:rPr>
            </w:pPr>
            <w:r w:rsidRPr="00A855E8">
              <w:rPr>
                <w:color w:val="000000"/>
                <w:sz w:val="20"/>
                <w:szCs w:val="20"/>
                <w:lang w:eastAsia="en-US"/>
              </w:rPr>
              <w:t>A</w:t>
            </w:r>
          </w:p>
        </w:tc>
        <w:tc>
          <w:tcPr>
            <w:tcW w:w="2586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3ACC65A" w14:textId="77777777" w:rsidR="00A855E8" w:rsidRPr="00A855E8" w:rsidRDefault="00A855E8" w:rsidP="00A855E8">
            <w:pPr>
              <w:rPr>
                <w:color w:val="000000"/>
                <w:sz w:val="20"/>
                <w:szCs w:val="20"/>
                <w:lang w:eastAsia="en-IN"/>
              </w:rPr>
            </w:pPr>
          </w:p>
        </w:tc>
      </w:tr>
      <w:tr w:rsidR="00A855E8" w:rsidRPr="00A855E8" w14:paraId="4D6B39DD" w14:textId="77777777" w:rsidTr="00A855E8">
        <w:trPr>
          <w:trHeight w:val="735"/>
        </w:trPr>
        <w:tc>
          <w:tcPr>
            <w:tcW w:w="973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74C0D70" w14:textId="77777777" w:rsidR="00A855E8" w:rsidRPr="00A855E8" w:rsidRDefault="00A855E8" w:rsidP="00A855E8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A855E8">
              <w:rPr>
                <w:b/>
                <w:bCs/>
                <w:color w:val="000000"/>
                <w:sz w:val="20"/>
                <w:szCs w:val="20"/>
                <w:lang w:eastAsia="en-US"/>
              </w:rPr>
              <w:t>Verbal</w:t>
            </w:r>
          </w:p>
        </w:tc>
        <w:tc>
          <w:tcPr>
            <w:tcW w:w="952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BAC8196" w14:textId="77777777" w:rsidR="00A855E8" w:rsidRPr="00A855E8" w:rsidRDefault="00A855E8" w:rsidP="00A855E8">
            <w:pPr>
              <w:jc w:val="center"/>
              <w:rPr>
                <w:color w:val="000000"/>
                <w:sz w:val="20"/>
                <w:szCs w:val="20"/>
                <w:lang w:eastAsia="en-IN"/>
              </w:rPr>
            </w:pPr>
            <w:r w:rsidRPr="00A855E8">
              <w:rPr>
                <w:color w:val="000000"/>
                <w:sz w:val="20"/>
                <w:szCs w:val="20"/>
                <w:lang w:eastAsia="en-US"/>
              </w:rPr>
              <w:t>PEV 106/108</w:t>
            </w:r>
          </w:p>
        </w:tc>
        <w:tc>
          <w:tcPr>
            <w:tcW w:w="2599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3F45A04" w14:textId="77777777" w:rsidR="00A855E8" w:rsidRPr="00A855E8" w:rsidRDefault="00A855E8" w:rsidP="00A855E8">
            <w:pPr>
              <w:jc w:val="center"/>
              <w:rPr>
                <w:color w:val="000000"/>
                <w:sz w:val="20"/>
                <w:szCs w:val="20"/>
                <w:lang w:eastAsia="en-IN"/>
              </w:rPr>
            </w:pPr>
            <w:r w:rsidRPr="00A855E8">
              <w:rPr>
                <w:color w:val="000000"/>
                <w:sz w:val="20"/>
                <w:szCs w:val="20"/>
                <w:lang w:eastAsia="en-US"/>
              </w:rPr>
              <w:t>50% Weightage of AMCAT Benchmarking “Verbal Section”</w:t>
            </w:r>
            <w:r w:rsidRPr="00A855E8">
              <w:rPr>
                <w:color w:val="000000"/>
                <w:sz w:val="20"/>
                <w:szCs w:val="20"/>
                <w:lang w:eastAsia="en-US"/>
              </w:rPr>
              <w:br/>
              <w:t>and</w:t>
            </w:r>
            <w:r w:rsidRPr="00A855E8">
              <w:rPr>
                <w:color w:val="000000"/>
                <w:sz w:val="20"/>
                <w:szCs w:val="20"/>
                <w:lang w:eastAsia="en-US"/>
              </w:rPr>
              <w:br/>
              <w:t xml:space="preserve"> 25% Weightage of AMCAT “WriteX Test” </w:t>
            </w:r>
            <w:r w:rsidRPr="00A855E8">
              <w:rPr>
                <w:color w:val="000000"/>
                <w:sz w:val="20"/>
                <w:szCs w:val="20"/>
                <w:lang w:eastAsia="en-US"/>
              </w:rPr>
              <w:br/>
              <w:t>and</w:t>
            </w:r>
            <w:r w:rsidRPr="00A855E8">
              <w:rPr>
                <w:color w:val="000000"/>
                <w:sz w:val="20"/>
                <w:szCs w:val="20"/>
                <w:lang w:eastAsia="en-US"/>
              </w:rPr>
              <w:br/>
              <w:t>25% Weightage of AMCAT “SVAR Test”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02E357A" w14:textId="77777777" w:rsidR="00A855E8" w:rsidRPr="00A855E8" w:rsidRDefault="00A855E8" w:rsidP="00A855E8">
            <w:pPr>
              <w:jc w:val="center"/>
              <w:rPr>
                <w:color w:val="000000"/>
                <w:sz w:val="20"/>
                <w:szCs w:val="20"/>
                <w:lang w:eastAsia="en-IN"/>
              </w:rPr>
            </w:pPr>
            <w:r w:rsidRPr="00A855E8">
              <w:rPr>
                <w:color w:val="000000"/>
                <w:sz w:val="20"/>
                <w:szCs w:val="20"/>
                <w:lang w:eastAsia="en-US"/>
              </w:rPr>
              <w:t>80% or above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7C663FB" w14:textId="77777777" w:rsidR="00A855E8" w:rsidRPr="00A855E8" w:rsidRDefault="00A855E8" w:rsidP="00A855E8">
            <w:pPr>
              <w:jc w:val="center"/>
              <w:rPr>
                <w:color w:val="000000"/>
                <w:sz w:val="20"/>
                <w:szCs w:val="20"/>
                <w:lang w:eastAsia="en-IN"/>
              </w:rPr>
            </w:pPr>
            <w:r w:rsidRPr="00A855E8">
              <w:rPr>
                <w:color w:val="000000"/>
                <w:sz w:val="20"/>
                <w:szCs w:val="20"/>
                <w:lang w:eastAsia="en-US"/>
              </w:rPr>
              <w:t>O</w:t>
            </w:r>
          </w:p>
        </w:tc>
        <w:tc>
          <w:tcPr>
            <w:tcW w:w="2586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0F68C25" w14:textId="77777777" w:rsidR="00A855E8" w:rsidRPr="00A855E8" w:rsidRDefault="00A855E8" w:rsidP="00A855E8">
            <w:pPr>
              <w:jc w:val="center"/>
              <w:rPr>
                <w:color w:val="000000"/>
                <w:sz w:val="20"/>
                <w:szCs w:val="20"/>
                <w:lang w:eastAsia="en-IN"/>
              </w:rPr>
            </w:pPr>
            <w:r w:rsidRPr="00A855E8">
              <w:rPr>
                <w:color w:val="000000"/>
                <w:sz w:val="20"/>
                <w:szCs w:val="20"/>
                <w:lang w:val="en-US" w:eastAsia="en-US"/>
              </w:rPr>
              <w:t xml:space="preserve">Grades of PEV 106/108 course will be equated incase grade gets improved on the basis of AMCAT Benchmarking Scores </w:t>
            </w:r>
          </w:p>
        </w:tc>
      </w:tr>
      <w:tr w:rsidR="00A855E8" w:rsidRPr="00A855E8" w14:paraId="71D4C0DE" w14:textId="77777777" w:rsidTr="00A855E8">
        <w:trPr>
          <w:trHeight w:val="735"/>
        </w:trPr>
        <w:tc>
          <w:tcPr>
            <w:tcW w:w="973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597A5A2" w14:textId="77777777" w:rsidR="00A855E8" w:rsidRPr="00A855E8" w:rsidRDefault="00A855E8" w:rsidP="00A855E8">
            <w:pPr>
              <w:rPr>
                <w:b/>
                <w:bCs/>
                <w:color w:val="000000"/>
                <w:sz w:val="20"/>
                <w:szCs w:val="20"/>
                <w:lang w:eastAsia="en-IN"/>
              </w:rPr>
            </w:pPr>
          </w:p>
        </w:tc>
        <w:tc>
          <w:tcPr>
            <w:tcW w:w="95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5BA033B" w14:textId="77777777" w:rsidR="00A855E8" w:rsidRPr="00A855E8" w:rsidRDefault="00A855E8" w:rsidP="00A855E8">
            <w:pPr>
              <w:rPr>
                <w:color w:val="000000"/>
                <w:sz w:val="20"/>
                <w:szCs w:val="20"/>
                <w:lang w:eastAsia="en-IN"/>
              </w:rPr>
            </w:pPr>
          </w:p>
        </w:tc>
        <w:tc>
          <w:tcPr>
            <w:tcW w:w="2599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C1ABDF0" w14:textId="77777777" w:rsidR="00A855E8" w:rsidRPr="00A855E8" w:rsidRDefault="00A855E8" w:rsidP="00A855E8">
            <w:pPr>
              <w:rPr>
                <w:color w:val="000000"/>
                <w:sz w:val="20"/>
                <w:szCs w:val="20"/>
                <w:lang w:eastAsia="en-IN"/>
              </w:rPr>
            </w:pP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8F548F2" w14:textId="77777777" w:rsidR="00A855E8" w:rsidRPr="00A855E8" w:rsidRDefault="00A855E8" w:rsidP="00A855E8">
            <w:pPr>
              <w:jc w:val="center"/>
              <w:rPr>
                <w:color w:val="000000"/>
                <w:sz w:val="20"/>
                <w:szCs w:val="20"/>
                <w:lang w:eastAsia="en-IN"/>
              </w:rPr>
            </w:pPr>
            <w:r w:rsidRPr="00A855E8">
              <w:rPr>
                <w:color w:val="000000"/>
                <w:sz w:val="20"/>
                <w:szCs w:val="20"/>
                <w:lang w:eastAsia="en-US"/>
              </w:rPr>
              <w:t>70-79.99 %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FC64EC" w14:textId="77777777" w:rsidR="00A855E8" w:rsidRPr="00A855E8" w:rsidRDefault="00A855E8" w:rsidP="00A855E8">
            <w:pPr>
              <w:jc w:val="center"/>
              <w:rPr>
                <w:color w:val="000000"/>
                <w:sz w:val="20"/>
                <w:szCs w:val="20"/>
                <w:lang w:eastAsia="en-IN"/>
              </w:rPr>
            </w:pPr>
            <w:r w:rsidRPr="00A855E8">
              <w:rPr>
                <w:color w:val="000000"/>
                <w:sz w:val="20"/>
                <w:szCs w:val="20"/>
                <w:lang w:eastAsia="en-US"/>
              </w:rPr>
              <w:t>A+</w:t>
            </w:r>
          </w:p>
        </w:tc>
        <w:tc>
          <w:tcPr>
            <w:tcW w:w="2586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1B89910" w14:textId="77777777" w:rsidR="00A855E8" w:rsidRPr="00A855E8" w:rsidRDefault="00A855E8" w:rsidP="00A855E8">
            <w:pPr>
              <w:rPr>
                <w:color w:val="000000"/>
                <w:sz w:val="20"/>
                <w:szCs w:val="20"/>
                <w:lang w:eastAsia="en-IN"/>
              </w:rPr>
            </w:pPr>
          </w:p>
        </w:tc>
      </w:tr>
      <w:tr w:rsidR="00A855E8" w:rsidRPr="00A855E8" w14:paraId="19275A39" w14:textId="77777777" w:rsidTr="00A855E8">
        <w:trPr>
          <w:trHeight w:val="735"/>
        </w:trPr>
        <w:tc>
          <w:tcPr>
            <w:tcW w:w="973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9F7FE7C" w14:textId="77777777" w:rsidR="00A855E8" w:rsidRPr="00A855E8" w:rsidRDefault="00A855E8" w:rsidP="00A855E8">
            <w:pPr>
              <w:rPr>
                <w:b/>
                <w:bCs/>
                <w:color w:val="000000"/>
                <w:sz w:val="20"/>
                <w:szCs w:val="20"/>
                <w:lang w:eastAsia="en-IN"/>
              </w:rPr>
            </w:pPr>
          </w:p>
        </w:tc>
        <w:tc>
          <w:tcPr>
            <w:tcW w:w="95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9EA9C03" w14:textId="77777777" w:rsidR="00A855E8" w:rsidRPr="00A855E8" w:rsidRDefault="00A855E8" w:rsidP="00A855E8">
            <w:pPr>
              <w:rPr>
                <w:color w:val="000000"/>
                <w:sz w:val="20"/>
                <w:szCs w:val="20"/>
                <w:lang w:eastAsia="en-IN"/>
              </w:rPr>
            </w:pPr>
          </w:p>
        </w:tc>
        <w:tc>
          <w:tcPr>
            <w:tcW w:w="2599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86FE514" w14:textId="77777777" w:rsidR="00A855E8" w:rsidRPr="00A855E8" w:rsidRDefault="00A855E8" w:rsidP="00A855E8">
            <w:pPr>
              <w:rPr>
                <w:color w:val="000000"/>
                <w:sz w:val="20"/>
                <w:szCs w:val="20"/>
                <w:lang w:eastAsia="en-IN"/>
              </w:rPr>
            </w:pPr>
          </w:p>
        </w:tc>
        <w:tc>
          <w:tcPr>
            <w:tcW w:w="2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B3D667" w14:textId="77777777" w:rsidR="00A855E8" w:rsidRPr="00A855E8" w:rsidRDefault="00A855E8" w:rsidP="00A855E8">
            <w:pPr>
              <w:jc w:val="center"/>
              <w:rPr>
                <w:color w:val="000000"/>
                <w:sz w:val="20"/>
                <w:szCs w:val="20"/>
                <w:lang w:eastAsia="en-IN"/>
              </w:rPr>
            </w:pPr>
            <w:r w:rsidRPr="00A855E8">
              <w:rPr>
                <w:color w:val="000000"/>
                <w:sz w:val="20"/>
                <w:szCs w:val="20"/>
                <w:lang w:eastAsia="en-US"/>
              </w:rPr>
              <w:t>60-69.99%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93518B7" w14:textId="77777777" w:rsidR="00A855E8" w:rsidRPr="00A855E8" w:rsidRDefault="00A855E8" w:rsidP="00A855E8">
            <w:pPr>
              <w:jc w:val="center"/>
              <w:rPr>
                <w:color w:val="000000"/>
                <w:sz w:val="20"/>
                <w:szCs w:val="20"/>
                <w:lang w:eastAsia="en-IN"/>
              </w:rPr>
            </w:pPr>
            <w:r w:rsidRPr="00A855E8">
              <w:rPr>
                <w:color w:val="000000"/>
                <w:sz w:val="20"/>
                <w:szCs w:val="20"/>
                <w:lang w:eastAsia="en-US"/>
              </w:rPr>
              <w:t>A</w:t>
            </w:r>
          </w:p>
        </w:tc>
        <w:tc>
          <w:tcPr>
            <w:tcW w:w="2586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5020283" w14:textId="77777777" w:rsidR="00A855E8" w:rsidRPr="00A855E8" w:rsidRDefault="00A855E8" w:rsidP="00A855E8">
            <w:pPr>
              <w:rPr>
                <w:color w:val="000000"/>
                <w:sz w:val="20"/>
                <w:szCs w:val="20"/>
                <w:lang w:eastAsia="en-IN"/>
              </w:rPr>
            </w:pPr>
          </w:p>
        </w:tc>
      </w:tr>
      <w:tr w:rsidR="00A855E8" w:rsidRPr="00A855E8" w14:paraId="2C41FE75" w14:textId="77777777" w:rsidTr="00A855E8">
        <w:trPr>
          <w:trHeight w:val="735"/>
        </w:trPr>
        <w:tc>
          <w:tcPr>
            <w:tcW w:w="973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BCEF23" w14:textId="77777777" w:rsidR="00A855E8" w:rsidRPr="00A855E8" w:rsidRDefault="00A855E8" w:rsidP="00A855E8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A855E8">
              <w:rPr>
                <w:b/>
                <w:bCs/>
                <w:color w:val="000000"/>
                <w:sz w:val="20"/>
                <w:szCs w:val="20"/>
                <w:lang w:eastAsia="en-US"/>
              </w:rPr>
              <w:t>Verbal</w:t>
            </w:r>
          </w:p>
        </w:tc>
        <w:tc>
          <w:tcPr>
            <w:tcW w:w="952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C2ECE8F" w14:textId="77777777" w:rsidR="00A855E8" w:rsidRPr="00A855E8" w:rsidRDefault="00A855E8" w:rsidP="00A855E8">
            <w:pPr>
              <w:jc w:val="center"/>
              <w:rPr>
                <w:color w:val="000000"/>
                <w:sz w:val="20"/>
                <w:szCs w:val="20"/>
                <w:lang w:eastAsia="en-IN"/>
              </w:rPr>
            </w:pPr>
            <w:r w:rsidRPr="00A855E8">
              <w:rPr>
                <w:color w:val="000000"/>
                <w:sz w:val="20"/>
                <w:szCs w:val="20"/>
                <w:lang w:val="en-US" w:eastAsia="en-US"/>
              </w:rPr>
              <w:t>PEV 107/110</w:t>
            </w:r>
          </w:p>
        </w:tc>
        <w:tc>
          <w:tcPr>
            <w:tcW w:w="2599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AB70A4E" w14:textId="77777777" w:rsidR="00A855E8" w:rsidRPr="00A855E8" w:rsidRDefault="00A855E8" w:rsidP="00A855E8">
            <w:pPr>
              <w:jc w:val="center"/>
              <w:rPr>
                <w:color w:val="000000"/>
                <w:sz w:val="20"/>
                <w:szCs w:val="20"/>
                <w:lang w:eastAsia="en-IN"/>
              </w:rPr>
            </w:pPr>
            <w:r w:rsidRPr="00A855E8">
              <w:rPr>
                <w:color w:val="000000"/>
                <w:sz w:val="20"/>
                <w:szCs w:val="20"/>
                <w:lang w:eastAsia="en-US"/>
              </w:rPr>
              <w:t>50% Weightage of Cocubes Pre-Assess-1 “Verbal Section”</w:t>
            </w:r>
            <w:r w:rsidRPr="00A855E8">
              <w:rPr>
                <w:color w:val="000000"/>
                <w:sz w:val="20"/>
                <w:szCs w:val="20"/>
                <w:lang w:eastAsia="en-US"/>
              </w:rPr>
              <w:br/>
              <w:t>and</w:t>
            </w:r>
            <w:r w:rsidRPr="00A855E8">
              <w:rPr>
                <w:color w:val="000000"/>
                <w:sz w:val="20"/>
                <w:szCs w:val="20"/>
                <w:lang w:eastAsia="en-US"/>
              </w:rPr>
              <w:br/>
              <w:t xml:space="preserve"> 25% Weightage of AMCAT “WriteX Test” </w:t>
            </w:r>
            <w:r w:rsidRPr="00A855E8">
              <w:rPr>
                <w:color w:val="000000"/>
                <w:sz w:val="20"/>
                <w:szCs w:val="20"/>
                <w:lang w:eastAsia="en-US"/>
              </w:rPr>
              <w:br/>
              <w:t>and</w:t>
            </w:r>
            <w:r w:rsidRPr="00A855E8">
              <w:rPr>
                <w:color w:val="000000"/>
                <w:sz w:val="20"/>
                <w:szCs w:val="20"/>
                <w:lang w:eastAsia="en-US"/>
              </w:rPr>
              <w:br/>
              <w:t>25% Weightage of AMCAT “SVAR Test”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B1341AE" w14:textId="77777777" w:rsidR="00A855E8" w:rsidRPr="00A855E8" w:rsidRDefault="00A855E8" w:rsidP="00A855E8">
            <w:pPr>
              <w:jc w:val="center"/>
              <w:rPr>
                <w:color w:val="000000"/>
                <w:sz w:val="20"/>
                <w:szCs w:val="20"/>
                <w:lang w:eastAsia="en-IN"/>
              </w:rPr>
            </w:pPr>
            <w:r w:rsidRPr="00A855E8">
              <w:rPr>
                <w:color w:val="000000"/>
                <w:sz w:val="20"/>
                <w:szCs w:val="20"/>
                <w:lang w:eastAsia="en-US"/>
              </w:rPr>
              <w:t>80% or above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CCB870E" w14:textId="77777777" w:rsidR="00A855E8" w:rsidRPr="00A855E8" w:rsidRDefault="00A855E8" w:rsidP="00A855E8">
            <w:pPr>
              <w:jc w:val="center"/>
              <w:rPr>
                <w:color w:val="000000"/>
                <w:sz w:val="20"/>
                <w:szCs w:val="20"/>
                <w:lang w:eastAsia="en-IN"/>
              </w:rPr>
            </w:pPr>
            <w:r w:rsidRPr="00A855E8">
              <w:rPr>
                <w:color w:val="000000"/>
                <w:sz w:val="20"/>
                <w:szCs w:val="20"/>
                <w:lang w:eastAsia="en-US"/>
              </w:rPr>
              <w:t>O</w:t>
            </w:r>
          </w:p>
        </w:tc>
        <w:tc>
          <w:tcPr>
            <w:tcW w:w="2586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708EB91" w14:textId="77777777" w:rsidR="00A855E8" w:rsidRPr="00A855E8" w:rsidRDefault="00A855E8" w:rsidP="00A855E8">
            <w:pPr>
              <w:jc w:val="center"/>
              <w:rPr>
                <w:color w:val="000000"/>
                <w:sz w:val="20"/>
                <w:szCs w:val="20"/>
                <w:lang w:eastAsia="en-IN"/>
              </w:rPr>
            </w:pPr>
            <w:r w:rsidRPr="00A855E8">
              <w:rPr>
                <w:color w:val="000000"/>
                <w:sz w:val="20"/>
                <w:szCs w:val="20"/>
                <w:lang w:val="en-US" w:eastAsia="en-US"/>
              </w:rPr>
              <w:t>Grades of PEV 107/110 course will be equated incase grade gets improved on the basis of Cocubes Pre-Asses-1 Scores</w:t>
            </w:r>
          </w:p>
        </w:tc>
      </w:tr>
      <w:tr w:rsidR="00A855E8" w:rsidRPr="00A855E8" w14:paraId="7716FC40" w14:textId="77777777" w:rsidTr="00A855E8">
        <w:trPr>
          <w:trHeight w:val="735"/>
        </w:trPr>
        <w:tc>
          <w:tcPr>
            <w:tcW w:w="973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ACB8DD1" w14:textId="77777777" w:rsidR="00A855E8" w:rsidRPr="00A855E8" w:rsidRDefault="00A855E8" w:rsidP="00A855E8">
            <w:pPr>
              <w:rPr>
                <w:b/>
                <w:bCs/>
                <w:color w:val="000000"/>
                <w:sz w:val="20"/>
                <w:szCs w:val="20"/>
                <w:lang w:eastAsia="en-IN"/>
              </w:rPr>
            </w:pPr>
          </w:p>
        </w:tc>
        <w:tc>
          <w:tcPr>
            <w:tcW w:w="95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E0C776B" w14:textId="77777777" w:rsidR="00A855E8" w:rsidRPr="00A855E8" w:rsidRDefault="00A855E8" w:rsidP="00A855E8">
            <w:pPr>
              <w:rPr>
                <w:color w:val="000000"/>
                <w:sz w:val="20"/>
                <w:szCs w:val="20"/>
                <w:lang w:eastAsia="en-IN"/>
              </w:rPr>
            </w:pPr>
          </w:p>
        </w:tc>
        <w:tc>
          <w:tcPr>
            <w:tcW w:w="2599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F4E44AC" w14:textId="77777777" w:rsidR="00A855E8" w:rsidRPr="00A855E8" w:rsidRDefault="00A855E8" w:rsidP="00A855E8">
            <w:pPr>
              <w:rPr>
                <w:color w:val="000000"/>
                <w:sz w:val="20"/>
                <w:szCs w:val="20"/>
                <w:lang w:eastAsia="en-IN"/>
              </w:rPr>
            </w:pP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8AD5D9E" w14:textId="77777777" w:rsidR="00A855E8" w:rsidRPr="00A855E8" w:rsidRDefault="00A855E8" w:rsidP="00A855E8">
            <w:pPr>
              <w:jc w:val="center"/>
              <w:rPr>
                <w:color w:val="000000"/>
                <w:sz w:val="20"/>
                <w:szCs w:val="20"/>
                <w:lang w:eastAsia="en-IN"/>
              </w:rPr>
            </w:pPr>
            <w:r w:rsidRPr="00A855E8">
              <w:rPr>
                <w:color w:val="000000"/>
                <w:sz w:val="20"/>
                <w:szCs w:val="20"/>
                <w:lang w:eastAsia="en-US"/>
              </w:rPr>
              <w:t>70-79.99 %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DED35DD" w14:textId="77777777" w:rsidR="00A855E8" w:rsidRPr="00A855E8" w:rsidRDefault="00A855E8" w:rsidP="00A855E8">
            <w:pPr>
              <w:jc w:val="center"/>
              <w:rPr>
                <w:color w:val="000000"/>
                <w:sz w:val="20"/>
                <w:szCs w:val="20"/>
                <w:lang w:eastAsia="en-IN"/>
              </w:rPr>
            </w:pPr>
            <w:r w:rsidRPr="00A855E8">
              <w:rPr>
                <w:color w:val="000000"/>
                <w:sz w:val="20"/>
                <w:szCs w:val="20"/>
                <w:lang w:eastAsia="en-US"/>
              </w:rPr>
              <w:t>A+</w:t>
            </w:r>
          </w:p>
        </w:tc>
        <w:tc>
          <w:tcPr>
            <w:tcW w:w="2586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038335B" w14:textId="77777777" w:rsidR="00A855E8" w:rsidRPr="00A855E8" w:rsidRDefault="00A855E8" w:rsidP="00A855E8">
            <w:pPr>
              <w:rPr>
                <w:color w:val="000000"/>
                <w:sz w:val="20"/>
                <w:szCs w:val="20"/>
                <w:lang w:eastAsia="en-IN"/>
              </w:rPr>
            </w:pPr>
          </w:p>
        </w:tc>
      </w:tr>
      <w:tr w:rsidR="00A855E8" w:rsidRPr="00A855E8" w14:paraId="19C8931E" w14:textId="77777777" w:rsidTr="00A855E8">
        <w:trPr>
          <w:trHeight w:val="735"/>
        </w:trPr>
        <w:tc>
          <w:tcPr>
            <w:tcW w:w="973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7D82D6B" w14:textId="77777777" w:rsidR="00A855E8" w:rsidRPr="00A855E8" w:rsidRDefault="00A855E8" w:rsidP="00A855E8">
            <w:pPr>
              <w:rPr>
                <w:b/>
                <w:bCs/>
                <w:color w:val="000000"/>
                <w:sz w:val="20"/>
                <w:szCs w:val="20"/>
                <w:lang w:eastAsia="en-IN"/>
              </w:rPr>
            </w:pPr>
          </w:p>
        </w:tc>
        <w:tc>
          <w:tcPr>
            <w:tcW w:w="95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B53399D" w14:textId="77777777" w:rsidR="00A855E8" w:rsidRPr="00A855E8" w:rsidRDefault="00A855E8" w:rsidP="00A855E8">
            <w:pPr>
              <w:rPr>
                <w:color w:val="000000"/>
                <w:sz w:val="20"/>
                <w:szCs w:val="20"/>
                <w:lang w:eastAsia="en-IN"/>
              </w:rPr>
            </w:pPr>
          </w:p>
        </w:tc>
        <w:tc>
          <w:tcPr>
            <w:tcW w:w="2599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2D60A69" w14:textId="77777777" w:rsidR="00A855E8" w:rsidRPr="00A855E8" w:rsidRDefault="00A855E8" w:rsidP="00A855E8">
            <w:pPr>
              <w:rPr>
                <w:color w:val="000000"/>
                <w:sz w:val="20"/>
                <w:szCs w:val="20"/>
                <w:lang w:eastAsia="en-IN"/>
              </w:rPr>
            </w:pPr>
          </w:p>
        </w:tc>
        <w:tc>
          <w:tcPr>
            <w:tcW w:w="2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85A37D5" w14:textId="77777777" w:rsidR="00A855E8" w:rsidRPr="00A855E8" w:rsidRDefault="00A855E8" w:rsidP="00A855E8">
            <w:pPr>
              <w:jc w:val="center"/>
              <w:rPr>
                <w:color w:val="000000"/>
                <w:sz w:val="20"/>
                <w:szCs w:val="20"/>
                <w:lang w:eastAsia="en-IN"/>
              </w:rPr>
            </w:pPr>
            <w:r w:rsidRPr="00A855E8">
              <w:rPr>
                <w:color w:val="000000"/>
                <w:sz w:val="20"/>
                <w:szCs w:val="20"/>
                <w:lang w:eastAsia="en-US"/>
              </w:rPr>
              <w:t>60-69.99%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81CD07A" w14:textId="77777777" w:rsidR="00A855E8" w:rsidRPr="00A855E8" w:rsidRDefault="00A855E8" w:rsidP="00A855E8">
            <w:pPr>
              <w:jc w:val="center"/>
              <w:rPr>
                <w:color w:val="000000"/>
                <w:sz w:val="20"/>
                <w:szCs w:val="20"/>
                <w:lang w:eastAsia="en-IN"/>
              </w:rPr>
            </w:pPr>
            <w:r w:rsidRPr="00A855E8">
              <w:rPr>
                <w:color w:val="000000"/>
                <w:sz w:val="20"/>
                <w:szCs w:val="20"/>
                <w:lang w:eastAsia="en-US"/>
              </w:rPr>
              <w:t>A</w:t>
            </w:r>
          </w:p>
        </w:tc>
        <w:tc>
          <w:tcPr>
            <w:tcW w:w="2586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476B9F4" w14:textId="77777777" w:rsidR="00A855E8" w:rsidRPr="00A855E8" w:rsidRDefault="00A855E8" w:rsidP="00A855E8">
            <w:pPr>
              <w:rPr>
                <w:color w:val="000000"/>
                <w:sz w:val="20"/>
                <w:szCs w:val="20"/>
                <w:lang w:eastAsia="en-IN"/>
              </w:rPr>
            </w:pPr>
          </w:p>
        </w:tc>
      </w:tr>
    </w:tbl>
    <w:p w14:paraId="2056A7C0" w14:textId="77777777" w:rsidR="00653174" w:rsidRPr="0005522A" w:rsidRDefault="00653174" w:rsidP="00A63269">
      <w:pPr>
        <w:jc w:val="both"/>
        <w:rPr>
          <w:color w:val="222222"/>
          <w:sz w:val="20"/>
          <w:szCs w:val="20"/>
          <w:lang w:val="en-US"/>
        </w:rPr>
      </w:pPr>
    </w:p>
    <w:p w14:paraId="087D97B6" w14:textId="1241ACF9" w:rsidR="009C0E9A" w:rsidRPr="0005522A" w:rsidRDefault="009C0E9A">
      <w:pPr>
        <w:rPr>
          <w:sz w:val="20"/>
          <w:szCs w:val="20"/>
        </w:rPr>
      </w:pPr>
      <w:r w:rsidRPr="005959C1">
        <w:rPr>
          <w:b/>
          <w:sz w:val="20"/>
          <w:szCs w:val="20"/>
        </w:rPr>
        <w:t>Note</w:t>
      </w:r>
      <w:r w:rsidRPr="0005522A">
        <w:rPr>
          <w:sz w:val="20"/>
          <w:szCs w:val="20"/>
        </w:rPr>
        <w:t>:</w:t>
      </w:r>
    </w:p>
    <w:p w14:paraId="054E2E25" w14:textId="6CF35752" w:rsidR="009C0E9A" w:rsidRDefault="009C0E9A" w:rsidP="009C0E9A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05522A">
        <w:rPr>
          <w:sz w:val="20"/>
          <w:szCs w:val="20"/>
        </w:rPr>
        <w:t xml:space="preserve">The above-mentioned criteria are only applicable for </w:t>
      </w:r>
      <w:r w:rsidRPr="00284CFA">
        <w:rPr>
          <w:b/>
          <w:bCs/>
          <w:sz w:val="20"/>
          <w:szCs w:val="20"/>
        </w:rPr>
        <w:t xml:space="preserve">placement registered student </w:t>
      </w:r>
      <w:r w:rsidR="0005522A" w:rsidRPr="00284CFA">
        <w:rPr>
          <w:b/>
          <w:bCs/>
          <w:sz w:val="20"/>
          <w:szCs w:val="20"/>
        </w:rPr>
        <w:t>of 2023 passing out batch</w:t>
      </w:r>
      <w:r w:rsidR="0005522A" w:rsidRPr="0005522A">
        <w:rPr>
          <w:sz w:val="20"/>
          <w:szCs w:val="20"/>
        </w:rPr>
        <w:t xml:space="preserve"> </w:t>
      </w:r>
      <w:r w:rsidRPr="0005522A">
        <w:rPr>
          <w:sz w:val="20"/>
          <w:szCs w:val="20"/>
        </w:rPr>
        <w:t xml:space="preserve">who are </w:t>
      </w:r>
      <w:r w:rsidR="0005522A" w:rsidRPr="0005522A">
        <w:rPr>
          <w:sz w:val="20"/>
          <w:szCs w:val="20"/>
        </w:rPr>
        <w:t>registered</w:t>
      </w:r>
      <w:r w:rsidRPr="0005522A">
        <w:rPr>
          <w:sz w:val="20"/>
          <w:szCs w:val="20"/>
        </w:rPr>
        <w:t xml:space="preserve"> in above mentioned courses.</w:t>
      </w:r>
    </w:p>
    <w:p w14:paraId="091A1E73" w14:textId="0C30A493" w:rsidR="005959C1" w:rsidRDefault="005959C1" w:rsidP="009C0E9A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The students who scores more than 60% in Cocubes Pre Assess-1 can opt out of ETE of PEA 306/308 if they will be comfortable with the equivalent grades mentioned in the above table.</w:t>
      </w:r>
    </w:p>
    <w:p w14:paraId="255021B6" w14:textId="05665864" w:rsidR="003A47F6" w:rsidRPr="0005522A" w:rsidRDefault="003A47F6" w:rsidP="009C0E9A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No course equivalency shall be provided if the student score below 60% in any of the 3</w:t>
      </w:r>
      <w:r w:rsidRPr="003A47F6">
        <w:rPr>
          <w:sz w:val="20"/>
          <w:szCs w:val="20"/>
          <w:vertAlign w:val="superscript"/>
        </w:rPr>
        <w:t>rd</w:t>
      </w:r>
      <w:r>
        <w:rPr>
          <w:sz w:val="20"/>
          <w:szCs w:val="20"/>
        </w:rPr>
        <w:t xml:space="preserve"> party assessments.</w:t>
      </w:r>
    </w:p>
    <w:sectPr w:rsidR="003A47F6" w:rsidRPr="0005522A" w:rsidSect="005959C1">
      <w:pgSz w:w="12240" w:h="15840"/>
      <w:pgMar w:top="567" w:right="900" w:bottom="1440" w:left="9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680C8B"/>
    <w:multiLevelType w:val="hybridMultilevel"/>
    <w:tmpl w:val="CBC6E7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3269"/>
    <w:rsid w:val="0005522A"/>
    <w:rsid w:val="00252DA2"/>
    <w:rsid w:val="00284CFA"/>
    <w:rsid w:val="003A47F6"/>
    <w:rsid w:val="003C4D45"/>
    <w:rsid w:val="003D5B49"/>
    <w:rsid w:val="004514E2"/>
    <w:rsid w:val="004878FF"/>
    <w:rsid w:val="004C53A7"/>
    <w:rsid w:val="005959C1"/>
    <w:rsid w:val="005B791F"/>
    <w:rsid w:val="005C5CA4"/>
    <w:rsid w:val="00626C8B"/>
    <w:rsid w:val="00653174"/>
    <w:rsid w:val="00773B60"/>
    <w:rsid w:val="007A6AB3"/>
    <w:rsid w:val="008B6870"/>
    <w:rsid w:val="009C0E9A"/>
    <w:rsid w:val="009C4F98"/>
    <w:rsid w:val="009E28C1"/>
    <w:rsid w:val="00A63269"/>
    <w:rsid w:val="00A855E8"/>
    <w:rsid w:val="00B34AC2"/>
    <w:rsid w:val="00B36991"/>
    <w:rsid w:val="00C67A4C"/>
    <w:rsid w:val="00C945C9"/>
    <w:rsid w:val="00DB3D50"/>
    <w:rsid w:val="00F02037"/>
    <w:rsid w:val="00FD0546"/>
    <w:rsid w:val="00FE1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807A1"/>
  <w15:chartTrackingRefBased/>
  <w15:docId w15:val="{005C7611-AEFD-4614-B4FD-985729356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326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C0E9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5522A"/>
    <w:pPr>
      <w:spacing w:before="100" w:beforeAutospacing="1" w:after="100" w:afterAutospacing="1"/>
    </w:pPr>
    <w:rPr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85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46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84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0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6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4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3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1</Pages>
  <Words>458</Words>
  <Characters>2611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 singh</dc:creator>
  <cp:keywords/>
  <dc:description/>
  <cp:lastModifiedBy>admin</cp:lastModifiedBy>
  <cp:revision>26</cp:revision>
  <cp:lastPrinted>2022-03-20T06:32:00Z</cp:lastPrinted>
  <dcterms:created xsi:type="dcterms:W3CDTF">2022-03-19T07:34:00Z</dcterms:created>
  <dcterms:modified xsi:type="dcterms:W3CDTF">2022-03-24T21:07:00Z</dcterms:modified>
</cp:coreProperties>
</file>