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SOFTWARE METRICS</w:t>
        <w:br/>
        <w:t>CALCULATION REPORT</w:t>
      </w:r>
    </w:p>
    <w:p>
      <w:pPr>
        <w:jc w:val="center"/>
      </w:pPr>
      <w:r>
        <w:rPr>
          <w:b/>
          <w:sz w:val="32"/>
        </w:rPr>
        <w:t>Smart Hospital Management System</w:t>
      </w:r>
    </w:p>
    <w:p>
      <w:pPr>
        <w:jc w:val="center"/>
      </w:pPr>
      <w:r>
        <w:rPr>
          <w:i/>
        </w:rPr>
        <w:t>Size-Oriented Metrics | Halstead Metrics | Function Point Analysis | Cyclomatic Complexity</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Report detail</w:t>
            </w:r>
          </w:p>
        </w:tc>
        <w:tc>
          <w:tcPr>
            <w:tcW w:type="dxa" w:w="4968"/>
            <w:shd w:fill="D9EAF7"/>
          </w:tcPr>
          <w:p>
            <w:r>
              <w:rPr>
                <w:b/>
                <w:sz w:val="18"/>
              </w:rPr>
              <w:t>Description</w:t>
            </w:r>
          </w:p>
        </w:tc>
      </w:tr>
      <w:tr>
        <w:tc>
          <w:tcPr>
            <w:tcW w:type="dxa" w:w="4968"/>
            <w:vAlign w:val="center"/>
          </w:tcPr>
          <w:p>
            <w:pPr>
              <w:spacing w:after="0"/>
            </w:pPr>
            <w:r>
              <w:rPr>
                <w:sz w:val="18"/>
              </w:rPr>
              <w:t>Selected project</w:t>
            </w:r>
          </w:p>
        </w:tc>
        <w:tc>
          <w:tcPr>
            <w:tcW w:type="dxa" w:w="4968"/>
            <w:vAlign w:val="center"/>
          </w:tcPr>
          <w:p>
            <w:pPr>
              <w:spacing w:after="0"/>
            </w:pPr>
            <w:r>
              <w:rPr>
                <w:sz w:val="18"/>
              </w:rPr>
              <w:t>Smart Hospital Management System</w:t>
            </w:r>
          </w:p>
        </w:tc>
      </w:tr>
      <w:tr>
        <w:tc>
          <w:tcPr>
            <w:tcW w:type="dxa" w:w="4968"/>
            <w:vAlign w:val="center"/>
          </w:tcPr>
          <w:p>
            <w:pPr>
              <w:spacing w:after="0"/>
            </w:pPr>
            <w:r>
              <w:rPr>
                <w:sz w:val="18"/>
              </w:rPr>
              <w:t>Selected module for CFG and Halstead example</w:t>
            </w:r>
          </w:p>
        </w:tc>
        <w:tc>
          <w:tcPr>
            <w:tcW w:type="dxa" w:w="4968"/>
            <w:vAlign w:val="center"/>
          </w:tcPr>
          <w:p>
            <w:pPr>
              <w:spacing w:after="0"/>
            </w:pPr>
            <w:r>
              <w:rPr>
                <w:sz w:val="18"/>
              </w:rPr>
              <w:t>Payment Processing Module</w:t>
            </w:r>
          </w:p>
        </w:tc>
      </w:tr>
      <w:tr>
        <w:tc>
          <w:tcPr>
            <w:tcW w:type="dxa" w:w="4968"/>
            <w:vAlign w:val="center"/>
          </w:tcPr>
          <w:p>
            <w:pPr>
              <w:spacing w:after="0"/>
            </w:pPr>
            <w:r>
              <w:rPr>
                <w:sz w:val="18"/>
              </w:rPr>
              <w:t>Report purpose</w:t>
            </w:r>
          </w:p>
        </w:tc>
        <w:tc>
          <w:tcPr>
            <w:tcW w:type="dxa" w:w="4968"/>
            <w:vAlign w:val="center"/>
          </w:tcPr>
          <w:p>
            <w:pPr>
              <w:spacing w:after="0"/>
            </w:pPr>
            <w:r>
              <w:rPr>
                <w:sz w:val="18"/>
              </w:rPr>
              <w:t>Demonstrate standard software metric calculations</w:t>
            </w:r>
          </w:p>
        </w:tc>
      </w:tr>
      <w:tr>
        <w:tc>
          <w:tcPr>
            <w:tcW w:type="dxa" w:w="4968"/>
            <w:vAlign w:val="center"/>
          </w:tcPr>
          <w:p>
            <w:pPr>
              <w:spacing w:after="0"/>
            </w:pPr>
            <w:r>
              <w:rPr>
                <w:sz w:val="18"/>
              </w:rPr>
              <w:t>Measurement basis</w:t>
            </w:r>
          </w:p>
        </w:tc>
        <w:tc>
          <w:tcPr>
            <w:tcW w:type="dxa" w:w="4968"/>
            <w:vAlign w:val="center"/>
          </w:tcPr>
          <w:p>
            <w:pPr>
              <w:spacing w:after="0"/>
            </w:pPr>
            <w:r>
              <w:rPr>
                <w:sz w:val="18"/>
              </w:rPr>
              <w:t>Illustrative assumptions where project evidence was not supplied</w:t>
            </w:r>
          </w:p>
        </w:tc>
      </w:tr>
    </w:tbl>
    <w:p/>
    <w:p>
      <w:pPr>
        <w:pStyle w:val="Heading1"/>
      </w:pPr>
      <w:r>
        <w:t>1. Introduction</w:t>
      </w:r>
    </w:p>
    <w:p>
      <w:r>
        <w:t>Software metrics provide quantitative measures of software size, functionality, complexity, productivity, and quality. This report applies size-oriented metrics, Halstead metrics, Function Point (FP) analysis, and Cyclomatic Complexity using a Control Flow Graph (CFG) to the Smart Hospital Management System.</w:t>
      </w:r>
    </w:p>
    <w:p>
      <w:pPr>
        <w:pStyle w:val="Heading2"/>
      </w:pPr>
      <w:r>
        <w:t>1.1 Measurement limitation</w:t>
      </w:r>
    </w:p>
    <w:p>
      <w:r>
        <w:t>The project description and UML diagrams were supplied, but no implementation source code, verified LOC count, timesheets, defect log, detailed function inventory, or operator/operand counts were provided. Consequently, the values marked assumed are examples for demonstrating calculations, not verified measurements of a finished system. They must not be reported as empirical project results without replacing them with actual evidence.</w:t>
      </w:r>
    </w:p>
    <w:p>
      <w:pPr>
        <w:pStyle w:val="Heading1"/>
      </w:pPr>
      <w:r>
        <w:t>2. Size-Oriented Metrics</w:t>
      </w:r>
    </w:p>
    <w:p>
      <w:r>
        <w:t>Illustrative input data: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Parameter</w:t>
            </w:r>
          </w:p>
        </w:tc>
        <w:tc>
          <w:tcPr>
            <w:tcW w:type="dxa" w:w="4968"/>
            <w:shd w:fill="D9EAF7"/>
          </w:tcPr>
          <w:p>
            <w:r>
              <w:rPr>
                <w:b/>
                <w:sz w:val="18"/>
              </w:rPr>
              <w:t>Assumed value</w:t>
            </w:r>
          </w:p>
        </w:tc>
      </w:tr>
      <w:tr>
        <w:tc>
          <w:tcPr>
            <w:tcW w:type="dxa" w:w="4968"/>
            <w:vAlign w:val="center"/>
          </w:tcPr>
          <w:p>
            <w:pPr>
              <w:spacing w:after="0"/>
            </w:pPr>
            <w:r>
              <w:rPr>
                <w:sz w:val="18"/>
              </w:rPr>
              <w:t>Source code size</w:t>
            </w:r>
          </w:p>
        </w:tc>
        <w:tc>
          <w:tcPr>
            <w:tcW w:type="dxa" w:w="4968"/>
            <w:vAlign w:val="center"/>
          </w:tcPr>
          <w:p>
            <w:pPr>
              <w:spacing w:after="0"/>
            </w:pPr>
            <w:r>
              <w:rPr>
                <w:sz w:val="18"/>
              </w:rPr>
              <w:t>2,400 LOC</w:t>
            </w:r>
          </w:p>
        </w:tc>
      </w:tr>
      <w:tr>
        <w:tc>
          <w:tcPr>
            <w:tcW w:type="dxa" w:w="4968"/>
            <w:vAlign w:val="center"/>
          </w:tcPr>
          <w:p>
            <w:pPr>
              <w:spacing w:after="0"/>
            </w:pPr>
            <w:r>
              <w:rPr>
                <w:sz w:val="18"/>
              </w:rPr>
              <w:t>Development effort</w:t>
            </w:r>
          </w:p>
        </w:tc>
        <w:tc>
          <w:tcPr>
            <w:tcW w:type="dxa" w:w="4968"/>
            <w:vAlign w:val="center"/>
          </w:tcPr>
          <w:p>
            <w:pPr>
              <w:spacing w:after="0"/>
            </w:pPr>
            <w:r>
              <w:rPr>
                <w:sz w:val="18"/>
              </w:rPr>
              <w:t>12 person-months</w:t>
            </w:r>
          </w:p>
        </w:tc>
      </w:tr>
      <w:tr>
        <w:tc>
          <w:tcPr>
            <w:tcW w:type="dxa" w:w="4968"/>
            <w:vAlign w:val="center"/>
          </w:tcPr>
          <w:p>
            <w:pPr>
              <w:spacing w:after="0"/>
            </w:pPr>
            <w:r>
              <w:rPr>
                <w:sz w:val="18"/>
              </w:rPr>
              <w:t>Recorded defects</w:t>
            </w:r>
          </w:p>
        </w:tc>
        <w:tc>
          <w:tcPr>
            <w:tcW w:type="dxa" w:w="4968"/>
            <w:vAlign w:val="center"/>
          </w:tcPr>
          <w:p>
            <w:pPr>
              <w:spacing w:after="0"/>
            </w:pPr>
            <w:r>
              <w:rPr>
                <w:sz w:val="18"/>
              </w:rPr>
              <w:t>24</w:t>
            </w:r>
          </w:p>
        </w:tc>
      </w:tr>
      <w:tr>
        <w:tc>
          <w:tcPr>
            <w:tcW w:type="dxa" w:w="4968"/>
            <w:vAlign w:val="center"/>
          </w:tcPr>
          <w:p>
            <w:pPr>
              <w:spacing w:after="0"/>
            </w:pPr>
            <w:r>
              <w:rPr>
                <w:sz w:val="18"/>
              </w:rPr>
              <w:t>Development cost</w:t>
            </w:r>
          </w:p>
        </w:tc>
        <w:tc>
          <w:tcPr>
            <w:tcW w:type="dxa" w:w="4968"/>
            <w:vAlign w:val="center"/>
          </w:tcPr>
          <w:p>
            <w:pPr>
              <w:spacing w:after="0"/>
            </w:pPr>
            <w:r>
              <w:rPr>
                <w:sz w:val="18"/>
              </w:rPr>
              <w:t>₹3,60,000</w:t>
            </w:r>
          </w:p>
        </w:tc>
      </w:tr>
    </w:tbl>
    <w:p/>
    <w:p>
      <w:pPr>
        <w:pStyle w:val="Heading2"/>
      </w:pPr>
      <w:r>
        <w:t>2.1 Productivity</w:t>
      </w:r>
    </w:p>
    <w:p>
      <w:r>
        <w:t>Formula: Productivity = LOC / development effort</w:t>
      </w:r>
    </w:p>
    <w:p>
      <w:r>
        <w:t>Calculation: 2,400 / 12 = 200 LOC per person-month.</w:t>
      </w:r>
    </w:p>
    <w:p>
      <w:r>
        <w:t>Result: 200 LOC/person-month (based on assumptions).</w:t>
      </w:r>
    </w:p>
    <w:p>
      <w:pPr>
        <w:pStyle w:val="Heading2"/>
      </w:pPr>
      <w:r>
        <w:t>2.2 Defect Density</w:t>
      </w:r>
    </w:p>
    <w:p>
      <w:r>
        <w:t>KLOC = 2,400 / 1,000 = 2.4 KLOC.</w:t>
      </w:r>
    </w:p>
    <w:p>
      <w:r>
        <w:t>Defect density = defects / KLOC = 24 / 2.4 = 10 defects/KLOC.</w:t>
      </w:r>
    </w:p>
    <w:p>
      <w:r>
        <w:t>Result: 10 defects/KLOC (based on assumptions).</w:t>
      </w:r>
    </w:p>
    <w:p>
      <w:pPr>
        <w:pStyle w:val="Heading2"/>
      </w:pPr>
      <w:r>
        <w:t>2.3 Cost per LOC</w:t>
      </w:r>
    </w:p>
    <w:p>
      <w:r>
        <w:t>Cost per LOC = ₹3,60,000 / 2,400 = ₹150/LOC.</w:t>
      </w:r>
    </w:p>
    <w:p>
      <w:r>
        <w:t>Result: ₹150 per LOC (based on assumptions).</w:t>
      </w:r>
    </w:p>
    <w:p>
      <w:r>
        <w:t>Interpretation: LOC-based measures can help with planning and comparison, but they vary by programming language and coding style and should not be used alone to judge quality.</w:t>
      </w:r>
    </w:p>
    <w:p>
      <w:pPr>
        <w:pStyle w:val="Heading1"/>
      </w:pPr>
      <w:r>
        <w:t>3. Halstead Metrics</w:t>
      </w:r>
    </w:p>
    <w:p>
      <w:r>
        <w:t>Halstead measures are based on distinct and total operators and operands. The following counts are assumed for an example of the Payment Processing Module; they were not extracted from source code.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Symbol</w:t>
            </w:r>
          </w:p>
        </w:tc>
        <w:tc>
          <w:tcPr>
            <w:tcW w:type="dxa" w:w="3312"/>
            <w:shd w:fill="D9EAF7"/>
          </w:tcPr>
          <w:p>
            <w:r>
              <w:rPr>
                <w:b/>
                <w:sz w:val="18"/>
              </w:rPr>
              <w:t>Meaning</w:t>
            </w:r>
          </w:p>
        </w:tc>
        <w:tc>
          <w:tcPr>
            <w:tcW w:type="dxa" w:w="3312"/>
            <w:shd w:fill="D9EAF7"/>
          </w:tcPr>
          <w:p>
            <w:r>
              <w:rPr>
                <w:b/>
                <w:sz w:val="18"/>
              </w:rPr>
              <w:t>Assumed count</w:t>
            </w:r>
          </w:p>
        </w:tc>
      </w:tr>
      <w:tr>
        <w:tc>
          <w:tcPr>
            <w:tcW w:type="dxa" w:w="3312"/>
            <w:vAlign w:val="center"/>
          </w:tcPr>
          <w:p>
            <w:pPr>
              <w:spacing w:after="0"/>
            </w:pPr>
            <w:r>
              <w:rPr>
                <w:sz w:val="18"/>
              </w:rPr>
              <w:t>n₁</w:t>
            </w:r>
          </w:p>
        </w:tc>
        <w:tc>
          <w:tcPr>
            <w:tcW w:type="dxa" w:w="3312"/>
            <w:vAlign w:val="center"/>
          </w:tcPr>
          <w:p>
            <w:pPr>
              <w:spacing w:after="0"/>
            </w:pPr>
            <w:r>
              <w:rPr>
                <w:sz w:val="18"/>
              </w:rPr>
              <w:t>Distinct operators</w:t>
            </w:r>
          </w:p>
        </w:tc>
        <w:tc>
          <w:tcPr>
            <w:tcW w:type="dxa" w:w="3312"/>
            <w:vAlign w:val="center"/>
          </w:tcPr>
          <w:p>
            <w:pPr>
              <w:spacing w:after="0"/>
            </w:pPr>
            <w:r>
              <w:rPr>
                <w:sz w:val="18"/>
              </w:rPr>
              <w:t>8</w:t>
            </w:r>
          </w:p>
        </w:tc>
      </w:tr>
      <w:tr>
        <w:tc>
          <w:tcPr>
            <w:tcW w:type="dxa" w:w="3312"/>
            <w:vAlign w:val="center"/>
          </w:tcPr>
          <w:p>
            <w:pPr>
              <w:spacing w:after="0"/>
            </w:pPr>
            <w:r>
              <w:rPr>
                <w:sz w:val="18"/>
              </w:rPr>
              <w:t>n₂</w:t>
            </w:r>
          </w:p>
        </w:tc>
        <w:tc>
          <w:tcPr>
            <w:tcW w:type="dxa" w:w="3312"/>
            <w:vAlign w:val="center"/>
          </w:tcPr>
          <w:p>
            <w:pPr>
              <w:spacing w:after="0"/>
            </w:pPr>
            <w:r>
              <w:rPr>
                <w:sz w:val="18"/>
              </w:rPr>
              <w:t>Distinct operands</w:t>
            </w:r>
          </w:p>
        </w:tc>
        <w:tc>
          <w:tcPr>
            <w:tcW w:type="dxa" w:w="3312"/>
            <w:vAlign w:val="center"/>
          </w:tcPr>
          <w:p>
            <w:pPr>
              <w:spacing w:after="0"/>
            </w:pPr>
            <w:r>
              <w:rPr>
                <w:sz w:val="18"/>
              </w:rPr>
              <w:t>10</w:t>
            </w:r>
          </w:p>
        </w:tc>
      </w:tr>
      <w:tr>
        <w:tc>
          <w:tcPr>
            <w:tcW w:type="dxa" w:w="3312"/>
            <w:vAlign w:val="center"/>
          </w:tcPr>
          <w:p>
            <w:pPr>
              <w:spacing w:after="0"/>
            </w:pPr>
            <w:r>
              <w:rPr>
                <w:sz w:val="18"/>
              </w:rPr>
              <w:t>N₁</w:t>
            </w:r>
          </w:p>
        </w:tc>
        <w:tc>
          <w:tcPr>
            <w:tcW w:type="dxa" w:w="3312"/>
            <w:vAlign w:val="center"/>
          </w:tcPr>
          <w:p>
            <w:pPr>
              <w:spacing w:after="0"/>
            </w:pPr>
            <w:r>
              <w:rPr>
                <w:sz w:val="18"/>
              </w:rPr>
              <w:t>Total operator occurrences</w:t>
            </w:r>
          </w:p>
        </w:tc>
        <w:tc>
          <w:tcPr>
            <w:tcW w:type="dxa" w:w="3312"/>
            <w:vAlign w:val="center"/>
          </w:tcPr>
          <w:p>
            <w:pPr>
              <w:spacing w:after="0"/>
            </w:pPr>
            <w:r>
              <w:rPr>
                <w:sz w:val="18"/>
              </w:rPr>
              <w:t>25</w:t>
            </w:r>
          </w:p>
        </w:tc>
      </w:tr>
      <w:tr>
        <w:tc>
          <w:tcPr>
            <w:tcW w:type="dxa" w:w="3312"/>
            <w:vAlign w:val="center"/>
          </w:tcPr>
          <w:p>
            <w:pPr>
              <w:spacing w:after="0"/>
            </w:pPr>
            <w:r>
              <w:rPr>
                <w:sz w:val="18"/>
              </w:rPr>
              <w:t>N₂</w:t>
            </w:r>
          </w:p>
        </w:tc>
        <w:tc>
          <w:tcPr>
            <w:tcW w:type="dxa" w:w="3312"/>
            <w:vAlign w:val="center"/>
          </w:tcPr>
          <w:p>
            <w:pPr>
              <w:spacing w:after="0"/>
            </w:pPr>
            <w:r>
              <w:rPr>
                <w:sz w:val="18"/>
              </w:rPr>
              <w:t>Total operand occurrences</w:t>
            </w:r>
          </w:p>
        </w:tc>
        <w:tc>
          <w:tcPr>
            <w:tcW w:type="dxa" w:w="3312"/>
            <w:vAlign w:val="center"/>
          </w:tcPr>
          <w:p>
            <w:pPr>
              <w:spacing w:after="0"/>
            </w:pPr>
            <w:r>
              <w:rPr>
                <w:sz w:val="18"/>
              </w:rPr>
              <w:t>35</w:t>
            </w:r>
          </w:p>
        </w:tc>
      </w:tr>
    </w:tbl>
    <w:p/>
    <w:p>
      <w:pPr>
        <w:pStyle w:val="Heading2"/>
      </w:pPr>
      <w:r>
        <w:t>3.1 Vocabulary</w:t>
      </w:r>
    </w:p>
    <w:p>
      <w:r>
        <w:t>n = n₁ + n₂ = 8 + 10 = 18.</w:t>
      </w:r>
    </w:p>
    <w:p>
      <w:pPr>
        <w:pStyle w:val="Heading2"/>
      </w:pPr>
      <w:r>
        <w:t>3.2 Program Length</w:t>
      </w:r>
    </w:p>
    <w:p>
      <w:r>
        <w:t>N = N₁ + N₂ = 25 + 35 = 60.</w:t>
      </w:r>
    </w:p>
    <w:p>
      <w:pPr>
        <w:pStyle w:val="Heading2"/>
      </w:pPr>
      <w:r>
        <w:t>3.3 Volume</w:t>
      </w:r>
    </w:p>
    <w:p>
      <w:r>
        <w:t>V = N × log₂(n) = 60 × log₂(18) ≈ 60 × 4.169925 = 250.20.</w:t>
      </w:r>
    </w:p>
    <w:p>
      <w:pPr>
        <w:pStyle w:val="Heading2"/>
      </w:pPr>
      <w:r>
        <w:t>3.4 Difficulty</w:t>
      </w:r>
    </w:p>
    <w:p>
      <w:r>
        <w:t>D = (n₁ / 2) × (N₂ / n₂) = (8 / 2) × (35 / 10) = 14.</w:t>
      </w:r>
    </w:p>
    <w:p>
      <w:pPr>
        <w:pStyle w:val="Heading2"/>
      </w:pPr>
      <w:r>
        <w:t>3.5 Effort</w:t>
      </w:r>
    </w:p>
    <w:p>
      <w:r>
        <w:t>E = D × V = 14 × 250.195 ≈ 3,502.73 Halstead effort units.</w:t>
      </w:r>
    </w:p>
    <w:p>
      <w:pPr>
        <w:pStyle w:val="Heading2"/>
      </w:pPr>
      <w:r>
        <w:t>3.6 Estimated Time</w:t>
      </w:r>
    </w:p>
    <w:p>
      <w:r>
        <w:t>T = E / 18 seconds = 3,502.73 / 18 ≈ 194.60 seconds ≈ 3.24 minutes.</w:t>
      </w:r>
    </w:p>
    <w:p>
      <w:r>
        <w:t>This is a theoretical Halstead model output, not an estimate of actual project development time.</w:t>
      </w:r>
    </w:p>
    <w:p>
      <w:pPr>
        <w:pStyle w:val="Heading2"/>
      </w:pPr>
      <w:r>
        <w:t>3.7 Estimated Delivered Bugs</w:t>
      </w:r>
    </w:p>
    <w:p>
      <w:r>
        <w:t>B = V / 3,000 = 250.195 / 3,000 ≈ 0.083 (theoretical model estimate).</w:t>
      </w:r>
    </w:p>
    <w:p>
      <w:r>
        <w:t>A fractional bug value is a statistical estimate and is not an observed defect count or a claim about actual defects.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Metric</w:t>
            </w:r>
          </w:p>
        </w:tc>
        <w:tc>
          <w:tcPr>
            <w:tcW w:type="dxa" w:w="3312"/>
            <w:shd w:fill="D9EAF7"/>
          </w:tcPr>
          <w:p>
            <w:r>
              <w:rPr>
                <w:b/>
                <w:sz w:val="18"/>
              </w:rPr>
              <w:t>Formula</w:t>
            </w:r>
          </w:p>
        </w:tc>
        <w:tc>
          <w:tcPr>
            <w:tcW w:type="dxa" w:w="3312"/>
            <w:shd w:fill="D9EAF7"/>
          </w:tcPr>
          <w:p>
            <w:r>
              <w:rPr>
                <w:b/>
                <w:sz w:val="18"/>
              </w:rPr>
              <w:t>Result</w:t>
            </w:r>
          </w:p>
        </w:tc>
      </w:tr>
      <w:tr>
        <w:tc>
          <w:tcPr>
            <w:tcW w:type="dxa" w:w="3312"/>
            <w:vAlign w:val="center"/>
          </w:tcPr>
          <w:p>
            <w:pPr>
              <w:spacing w:after="0"/>
            </w:pPr>
            <w:r>
              <w:rPr>
                <w:sz w:val="18"/>
              </w:rPr>
              <w:t>Vocabulary</w:t>
            </w:r>
          </w:p>
        </w:tc>
        <w:tc>
          <w:tcPr>
            <w:tcW w:type="dxa" w:w="3312"/>
            <w:vAlign w:val="center"/>
          </w:tcPr>
          <w:p>
            <w:pPr>
              <w:spacing w:after="0"/>
            </w:pPr>
            <w:r>
              <w:rPr>
                <w:sz w:val="18"/>
              </w:rPr>
              <w:t>n = n₁ + n₂</w:t>
            </w:r>
          </w:p>
        </w:tc>
        <w:tc>
          <w:tcPr>
            <w:tcW w:type="dxa" w:w="3312"/>
            <w:vAlign w:val="center"/>
          </w:tcPr>
          <w:p>
            <w:pPr>
              <w:spacing w:after="0"/>
            </w:pPr>
            <w:r>
              <w:rPr>
                <w:sz w:val="18"/>
              </w:rPr>
              <w:t>18</w:t>
            </w:r>
          </w:p>
        </w:tc>
      </w:tr>
      <w:tr>
        <w:tc>
          <w:tcPr>
            <w:tcW w:type="dxa" w:w="3312"/>
            <w:vAlign w:val="center"/>
          </w:tcPr>
          <w:p>
            <w:pPr>
              <w:spacing w:after="0"/>
            </w:pPr>
            <w:r>
              <w:rPr>
                <w:sz w:val="18"/>
              </w:rPr>
              <w:t>Program length</w:t>
            </w:r>
          </w:p>
        </w:tc>
        <w:tc>
          <w:tcPr>
            <w:tcW w:type="dxa" w:w="3312"/>
            <w:vAlign w:val="center"/>
          </w:tcPr>
          <w:p>
            <w:pPr>
              <w:spacing w:after="0"/>
            </w:pPr>
            <w:r>
              <w:rPr>
                <w:sz w:val="18"/>
              </w:rPr>
              <w:t>N = N₁ + N₂</w:t>
            </w:r>
          </w:p>
        </w:tc>
        <w:tc>
          <w:tcPr>
            <w:tcW w:type="dxa" w:w="3312"/>
            <w:vAlign w:val="center"/>
          </w:tcPr>
          <w:p>
            <w:pPr>
              <w:spacing w:after="0"/>
            </w:pPr>
            <w:r>
              <w:rPr>
                <w:sz w:val="18"/>
              </w:rPr>
              <w:t>60</w:t>
            </w:r>
          </w:p>
        </w:tc>
      </w:tr>
      <w:tr>
        <w:tc>
          <w:tcPr>
            <w:tcW w:type="dxa" w:w="3312"/>
            <w:vAlign w:val="center"/>
          </w:tcPr>
          <w:p>
            <w:pPr>
              <w:spacing w:after="0"/>
            </w:pPr>
            <w:r>
              <w:rPr>
                <w:sz w:val="18"/>
              </w:rPr>
              <w:t>Volume</w:t>
            </w:r>
          </w:p>
        </w:tc>
        <w:tc>
          <w:tcPr>
            <w:tcW w:type="dxa" w:w="3312"/>
            <w:vAlign w:val="center"/>
          </w:tcPr>
          <w:p>
            <w:pPr>
              <w:spacing w:after="0"/>
            </w:pPr>
            <w:r>
              <w:rPr>
                <w:sz w:val="18"/>
              </w:rPr>
              <w:t>V = N log₂(n)</w:t>
            </w:r>
          </w:p>
        </w:tc>
        <w:tc>
          <w:tcPr>
            <w:tcW w:type="dxa" w:w="3312"/>
            <w:vAlign w:val="center"/>
          </w:tcPr>
          <w:p>
            <w:pPr>
              <w:spacing w:after="0"/>
            </w:pPr>
            <w:r>
              <w:rPr>
                <w:sz w:val="18"/>
              </w:rPr>
              <w:t>250.20</w:t>
            </w:r>
          </w:p>
        </w:tc>
      </w:tr>
      <w:tr>
        <w:tc>
          <w:tcPr>
            <w:tcW w:type="dxa" w:w="3312"/>
            <w:vAlign w:val="center"/>
          </w:tcPr>
          <w:p>
            <w:pPr>
              <w:spacing w:after="0"/>
            </w:pPr>
            <w:r>
              <w:rPr>
                <w:sz w:val="18"/>
              </w:rPr>
              <w:t>Difficulty</w:t>
            </w:r>
          </w:p>
        </w:tc>
        <w:tc>
          <w:tcPr>
            <w:tcW w:type="dxa" w:w="3312"/>
            <w:vAlign w:val="center"/>
          </w:tcPr>
          <w:p>
            <w:pPr>
              <w:spacing w:after="0"/>
            </w:pPr>
            <w:r>
              <w:rPr>
                <w:sz w:val="18"/>
              </w:rPr>
              <w:t>D = (n₁/2)(N₂/n₂)</w:t>
            </w:r>
          </w:p>
        </w:tc>
        <w:tc>
          <w:tcPr>
            <w:tcW w:type="dxa" w:w="3312"/>
            <w:vAlign w:val="center"/>
          </w:tcPr>
          <w:p>
            <w:pPr>
              <w:spacing w:after="0"/>
            </w:pPr>
            <w:r>
              <w:rPr>
                <w:sz w:val="18"/>
              </w:rPr>
              <w:t>14</w:t>
            </w:r>
          </w:p>
        </w:tc>
      </w:tr>
      <w:tr>
        <w:tc>
          <w:tcPr>
            <w:tcW w:type="dxa" w:w="3312"/>
            <w:vAlign w:val="center"/>
          </w:tcPr>
          <w:p>
            <w:pPr>
              <w:spacing w:after="0"/>
            </w:pPr>
            <w:r>
              <w:rPr>
                <w:sz w:val="18"/>
              </w:rPr>
              <w:t>Effort</w:t>
            </w:r>
          </w:p>
        </w:tc>
        <w:tc>
          <w:tcPr>
            <w:tcW w:type="dxa" w:w="3312"/>
            <w:vAlign w:val="center"/>
          </w:tcPr>
          <w:p>
            <w:pPr>
              <w:spacing w:after="0"/>
            </w:pPr>
            <w:r>
              <w:rPr>
                <w:sz w:val="18"/>
              </w:rPr>
              <w:t>E = D × V</w:t>
            </w:r>
          </w:p>
        </w:tc>
        <w:tc>
          <w:tcPr>
            <w:tcW w:type="dxa" w:w="3312"/>
            <w:vAlign w:val="center"/>
          </w:tcPr>
          <w:p>
            <w:pPr>
              <w:spacing w:after="0"/>
            </w:pPr>
            <w:r>
              <w:rPr>
                <w:sz w:val="18"/>
              </w:rPr>
              <w:t>3,502.73</w:t>
            </w:r>
          </w:p>
        </w:tc>
      </w:tr>
      <w:tr>
        <w:tc>
          <w:tcPr>
            <w:tcW w:type="dxa" w:w="3312"/>
            <w:vAlign w:val="center"/>
          </w:tcPr>
          <w:p>
            <w:pPr>
              <w:spacing w:after="0"/>
            </w:pPr>
            <w:r>
              <w:rPr>
                <w:sz w:val="18"/>
              </w:rPr>
              <w:t>Estimated time</w:t>
            </w:r>
          </w:p>
        </w:tc>
        <w:tc>
          <w:tcPr>
            <w:tcW w:type="dxa" w:w="3312"/>
            <w:vAlign w:val="center"/>
          </w:tcPr>
          <w:p>
            <w:pPr>
              <w:spacing w:after="0"/>
            </w:pPr>
            <w:r>
              <w:rPr>
                <w:sz w:val="18"/>
              </w:rPr>
              <w:t>T = E/18 seconds</w:t>
            </w:r>
          </w:p>
        </w:tc>
        <w:tc>
          <w:tcPr>
            <w:tcW w:type="dxa" w:w="3312"/>
            <w:vAlign w:val="center"/>
          </w:tcPr>
          <w:p>
            <w:pPr>
              <w:spacing w:after="0"/>
            </w:pPr>
            <w:r>
              <w:rPr>
                <w:sz w:val="18"/>
              </w:rPr>
              <w:t>194.60 seconds ≈ 3.24 minutes</w:t>
            </w:r>
          </w:p>
        </w:tc>
      </w:tr>
      <w:tr>
        <w:tc>
          <w:tcPr>
            <w:tcW w:type="dxa" w:w="3312"/>
            <w:vAlign w:val="center"/>
          </w:tcPr>
          <w:p>
            <w:pPr>
              <w:spacing w:after="0"/>
            </w:pPr>
            <w:r>
              <w:rPr>
                <w:sz w:val="18"/>
              </w:rPr>
              <w:t>Estimated bugs</w:t>
            </w:r>
          </w:p>
        </w:tc>
        <w:tc>
          <w:tcPr>
            <w:tcW w:type="dxa" w:w="3312"/>
            <w:vAlign w:val="center"/>
          </w:tcPr>
          <w:p>
            <w:pPr>
              <w:spacing w:after="0"/>
            </w:pPr>
            <w:r>
              <w:rPr>
                <w:sz w:val="18"/>
              </w:rPr>
              <w:t>B = V/3,000</w:t>
            </w:r>
          </w:p>
        </w:tc>
        <w:tc>
          <w:tcPr>
            <w:tcW w:type="dxa" w:w="3312"/>
            <w:vAlign w:val="center"/>
          </w:tcPr>
          <w:p>
            <w:pPr>
              <w:spacing w:after="0"/>
            </w:pPr>
            <w:r>
              <w:rPr>
                <w:sz w:val="18"/>
              </w:rPr>
              <w:t>0.083 (theoretical)</w:t>
            </w:r>
          </w:p>
        </w:tc>
      </w:tr>
    </w:tbl>
    <w:p/>
    <w:p>
      <w:pPr>
        <w:pStyle w:val="Heading1"/>
      </w:pPr>
      <w:r>
        <w:t>4. Function Point Analysis</w:t>
      </w:r>
    </w:p>
    <w:p>
      <w:r>
        <w:t>Function Point analysis estimates user-visible functionality. The standard categories are External Inputs (EI), External Outputs (EO), External Inquiries (EQ), Internal Logical Files (ILF), and External Interface Files (EIF). The counts below are illustrative. Standard average-complexity weights are used: EI=4, EO=5, EQ=4, ILF=10, EIF=7.</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Type</w:t>
            </w:r>
          </w:p>
        </w:tc>
        <w:tc>
          <w:tcPr>
            <w:tcW w:type="dxa" w:w="1987"/>
            <w:shd w:fill="D9EAF7"/>
          </w:tcPr>
          <w:p>
            <w:r>
              <w:rPr>
                <w:b/>
                <w:sz w:val="18"/>
              </w:rPr>
              <w:t>Illustrative examples</w:t>
            </w:r>
          </w:p>
        </w:tc>
        <w:tc>
          <w:tcPr>
            <w:tcW w:type="dxa" w:w="1987"/>
            <w:shd w:fill="D9EAF7"/>
          </w:tcPr>
          <w:p>
            <w:r>
              <w:rPr>
                <w:b/>
                <w:sz w:val="18"/>
              </w:rPr>
              <w:t>Count</w:t>
            </w:r>
          </w:p>
        </w:tc>
        <w:tc>
          <w:tcPr>
            <w:tcW w:type="dxa" w:w="1987"/>
            <w:shd w:fill="D9EAF7"/>
          </w:tcPr>
          <w:p>
            <w:r>
              <w:rPr>
                <w:b/>
                <w:sz w:val="18"/>
              </w:rPr>
              <w:t>Weight</w:t>
            </w:r>
          </w:p>
        </w:tc>
        <w:tc>
          <w:tcPr>
            <w:tcW w:type="dxa" w:w="1987"/>
            <w:shd w:fill="D9EAF7"/>
          </w:tcPr>
          <w:p>
            <w:r>
              <w:rPr>
                <w:b/>
                <w:sz w:val="18"/>
              </w:rPr>
              <w:t>Subtotal</w:t>
            </w:r>
          </w:p>
        </w:tc>
      </w:tr>
      <w:tr>
        <w:tc>
          <w:tcPr>
            <w:tcW w:type="dxa" w:w="1987"/>
            <w:vAlign w:val="center"/>
          </w:tcPr>
          <w:p>
            <w:pPr>
              <w:spacing w:after="0"/>
            </w:pPr>
            <w:r>
              <w:rPr>
                <w:sz w:val="18"/>
              </w:rPr>
              <w:t>EI</w:t>
            </w:r>
          </w:p>
        </w:tc>
        <w:tc>
          <w:tcPr>
            <w:tcW w:type="dxa" w:w="1987"/>
            <w:vAlign w:val="center"/>
          </w:tcPr>
          <w:p>
            <w:pPr>
              <w:spacing w:after="0"/>
            </w:pPr>
            <w:r>
              <w:rPr>
                <w:sz w:val="18"/>
              </w:rPr>
              <w:t>Patient registration, appointment request, updates</w:t>
            </w:r>
          </w:p>
        </w:tc>
        <w:tc>
          <w:tcPr>
            <w:tcW w:type="dxa" w:w="1987"/>
            <w:vAlign w:val="center"/>
          </w:tcPr>
          <w:p>
            <w:pPr>
              <w:spacing w:after="0"/>
            </w:pPr>
            <w:r>
              <w:rPr>
                <w:sz w:val="18"/>
              </w:rPr>
              <w:t>8</w:t>
            </w:r>
          </w:p>
        </w:tc>
        <w:tc>
          <w:tcPr>
            <w:tcW w:type="dxa" w:w="1987"/>
            <w:vAlign w:val="center"/>
          </w:tcPr>
          <w:p>
            <w:pPr>
              <w:spacing w:after="0"/>
            </w:pPr>
            <w:r>
              <w:rPr>
                <w:sz w:val="18"/>
              </w:rPr>
              <w:t>4</w:t>
            </w:r>
          </w:p>
        </w:tc>
        <w:tc>
          <w:tcPr>
            <w:tcW w:type="dxa" w:w="1987"/>
            <w:vAlign w:val="center"/>
          </w:tcPr>
          <w:p>
            <w:pPr>
              <w:spacing w:after="0"/>
            </w:pPr>
            <w:r>
              <w:rPr>
                <w:sz w:val="18"/>
              </w:rPr>
              <w:t>32</w:t>
            </w:r>
          </w:p>
        </w:tc>
      </w:tr>
      <w:tr>
        <w:tc>
          <w:tcPr>
            <w:tcW w:type="dxa" w:w="1987"/>
            <w:vAlign w:val="center"/>
          </w:tcPr>
          <w:p>
            <w:pPr>
              <w:spacing w:after="0"/>
            </w:pPr>
            <w:r>
              <w:rPr>
                <w:sz w:val="18"/>
              </w:rPr>
              <w:t>EO</w:t>
            </w:r>
          </w:p>
        </w:tc>
        <w:tc>
          <w:tcPr>
            <w:tcW w:type="dxa" w:w="1987"/>
            <w:vAlign w:val="center"/>
          </w:tcPr>
          <w:p>
            <w:pPr>
              <w:spacing w:after="0"/>
            </w:pPr>
            <w:r>
              <w:rPr>
                <w:sz w:val="18"/>
              </w:rPr>
              <w:t>Bills, prescriptions, reports</w:t>
            </w:r>
          </w:p>
        </w:tc>
        <w:tc>
          <w:tcPr>
            <w:tcW w:type="dxa" w:w="1987"/>
            <w:vAlign w:val="center"/>
          </w:tcPr>
          <w:p>
            <w:pPr>
              <w:spacing w:after="0"/>
            </w:pPr>
            <w:r>
              <w:rPr>
                <w:sz w:val="18"/>
              </w:rPr>
              <w:t>5</w:t>
            </w:r>
          </w:p>
        </w:tc>
        <w:tc>
          <w:tcPr>
            <w:tcW w:type="dxa" w:w="1987"/>
            <w:vAlign w:val="center"/>
          </w:tcPr>
          <w:p>
            <w:pPr>
              <w:spacing w:after="0"/>
            </w:pPr>
            <w:r>
              <w:rPr>
                <w:sz w:val="18"/>
              </w:rPr>
              <w:t>5</w:t>
            </w:r>
          </w:p>
        </w:tc>
        <w:tc>
          <w:tcPr>
            <w:tcW w:type="dxa" w:w="1987"/>
            <w:vAlign w:val="center"/>
          </w:tcPr>
          <w:p>
            <w:pPr>
              <w:spacing w:after="0"/>
            </w:pPr>
            <w:r>
              <w:rPr>
                <w:sz w:val="18"/>
              </w:rPr>
              <w:t>25</w:t>
            </w:r>
          </w:p>
        </w:tc>
      </w:tr>
      <w:tr>
        <w:tc>
          <w:tcPr>
            <w:tcW w:type="dxa" w:w="1987"/>
            <w:vAlign w:val="center"/>
          </w:tcPr>
          <w:p>
            <w:pPr>
              <w:spacing w:after="0"/>
            </w:pPr>
            <w:r>
              <w:rPr>
                <w:sz w:val="18"/>
              </w:rPr>
              <w:t>EQ</w:t>
            </w:r>
          </w:p>
        </w:tc>
        <w:tc>
          <w:tcPr>
            <w:tcW w:type="dxa" w:w="1987"/>
            <w:vAlign w:val="center"/>
          </w:tcPr>
          <w:p>
            <w:pPr>
              <w:spacing w:after="0"/>
            </w:pPr>
            <w:r>
              <w:rPr>
                <w:sz w:val="18"/>
              </w:rPr>
              <w:t>Patient/appointment lookups</w:t>
            </w:r>
          </w:p>
        </w:tc>
        <w:tc>
          <w:tcPr>
            <w:tcW w:type="dxa" w:w="1987"/>
            <w:vAlign w:val="center"/>
          </w:tcPr>
          <w:p>
            <w:pPr>
              <w:spacing w:after="0"/>
            </w:pPr>
            <w:r>
              <w:rPr>
                <w:sz w:val="18"/>
              </w:rPr>
              <w:t>4</w:t>
            </w:r>
          </w:p>
        </w:tc>
        <w:tc>
          <w:tcPr>
            <w:tcW w:type="dxa" w:w="1987"/>
            <w:vAlign w:val="center"/>
          </w:tcPr>
          <w:p>
            <w:pPr>
              <w:spacing w:after="0"/>
            </w:pPr>
            <w:r>
              <w:rPr>
                <w:sz w:val="18"/>
              </w:rPr>
              <w:t>4</w:t>
            </w:r>
          </w:p>
        </w:tc>
        <w:tc>
          <w:tcPr>
            <w:tcW w:type="dxa" w:w="1987"/>
            <w:vAlign w:val="center"/>
          </w:tcPr>
          <w:p>
            <w:pPr>
              <w:spacing w:after="0"/>
            </w:pPr>
            <w:r>
              <w:rPr>
                <w:sz w:val="18"/>
              </w:rPr>
              <w:t>16</w:t>
            </w:r>
          </w:p>
        </w:tc>
      </w:tr>
      <w:tr>
        <w:tc>
          <w:tcPr>
            <w:tcW w:type="dxa" w:w="1987"/>
            <w:vAlign w:val="center"/>
          </w:tcPr>
          <w:p>
            <w:pPr>
              <w:spacing w:after="0"/>
            </w:pPr>
            <w:r>
              <w:rPr>
                <w:sz w:val="18"/>
              </w:rPr>
              <w:t>ILF</w:t>
            </w:r>
          </w:p>
        </w:tc>
        <w:tc>
          <w:tcPr>
            <w:tcW w:type="dxa" w:w="1987"/>
            <w:vAlign w:val="center"/>
          </w:tcPr>
          <w:p>
            <w:pPr>
              <w:spacing w:after="0"/>
            </w:pPr>
            <w:r>
              <w:rPr>
                <w:sz w:val="18"/>
              </w:rPr>
              <w:t>Patient, appointment, medical record, etc.</w:t>
            </w:r>
          </w:p>
        </w:tc>
        <w:tc>
          <w:tcPr>
            <w:tcW w:type="dxa" w:w="1987"/>
            <w:vAlign w:val="center"/>
          </w:tcPr>
          <w:p>
            <w:pPr>
              <w:spacing w:after="0"/>
            </w:pPr>
            <w:r>
              <w:rPr>
                <w:sz w:val="18"/>
              </w:rPr>
              <w:t>6</w:t>
            </w:r>
          </w:p>
        </w:tc>
        <w:tc>
          <w:tcPr>
            <w:tcW w:type="dxa" w:w="1987"/>
            <w:vAlign w:val="center"/>
          </w:tcPr>
          <w:p>
            <w:pPr>
              <w:spacing w:after="0"/>
            </w:pPr>
            <w:r>
              <w:rPr>
                <w:sz w:val="18"/>
              </w:rPr>
              <w:t>10</w:t>
            </w:r>
          </w:p>
        </w:tc>
        <w:tc>
          <w:tcPr>
            <w:tcW w:type="dxa" w:w="1987"/>
            <w:vAlign w:val="center"/>
          </w:tcPr>
          <w:p>
            <w:pPr>
              <w:spacing w:after="0"/>
            </w:pPr>
            <w:r>
              <w:rPr>
                <w:sz w:val="18"/>
              </w:rPr>
              <w:t>60</w:t>
            </w:r>
          </w:p>
        </w:tc>
      </w:tr>
      <w:tr>
        <w:tc>
          <w:tcPr>
            <w:tcW w:type="dxa" w:w="1987"/>
            <w:vAlign w:val="center"/>
          </w:tcPr>
          <w:p>
            <w:pPr>
              <w:spacing w:after="0"/>
            </w:pPr>
            <w:r>
              <w:rPr>
                <w:sz w:val="18"/>
              </w:rPr>
              <w:t>EIF</w:t>
            </w:r>
          </w:p>
        </w:tc>
        <w:tc>
          <w:tcPr>
            <w:tcW w:type="dxa" w:w="1987"/>
            <w:vAlign w:val="center"/>
          </w:tcPr>
          <w:p>
            <w:pPr>
              <w:spacing w:after="0"/>
            </w:pPr>
            <w:r>
              <w:rPr>
                <w:sz w:val="18"/>
              </w:rPr>
              <w:t>Externally maintained interface/data groups</w:t>
            </w:r>
          </w:p>
        </w:tc>
        <w:tc>
          <w:tcPr>
            <w:tcW w:type="dxa" w:w="1987"/>
            <w:vAlign w:val="center"/>
          </w:tcPr>
          <w:p>
            <w:pPr>
              <w:spacing w:after="0"/>
            </w:pPr>
            <w:r>
              <w:rPr>
                <w:sz w:val="18"/>
              </w:rPr>
              <w:t>2</w:t>
            </w:r>
          </w:p>
        </w:tc>
        <w:tc>
          <w:tcPr>
            <w:tcW w:type="dxa" w:w="1987"/>
            <w:vAlign w:val="center"/>
          </w:tcPr>
          <w:p>
            <w:pPr>
              <w:spacing w:after="0"/>
            </w:pPr>
            <w:r>
              <w:rPr>
                <w:sz w:val="18"/>
              </w:rPr>
              <w:t>7</w:t>
            </w:r>
          </w:p>
        </w:tc>
        <w:tc>
          <w:tcPr>
            <w:tcW w:type="dxa" w:w="1987"/>
            <w:vAlign w:val="center"/>
          </w:tcPr>
          <w:p>
            <w:pPr>
              <w:spacing w:after="0"/>
            </w:pPr>
            <w:r>
              <w:rPr>
                <w:sz w:val="18"/>
              </w:rPr>
              <w:t>14</w:t>
            </w:r>
          </w:p>
        </w:tc>
      </w:tr>
      <w:tr>
        <w:tc>
          <w:tcPr>
            <w:tcW w:type="dxa" w:w="1987"/>
            <w:vAlign w:val="center"/>
          </w:tcPr>
          <w:p>
            <w:pPr>
              <w:spacing w:after="0"/>
            </w:pPr>
            <w:r>
              <w:rPr>
                <w:sz w:val="18"/>
              </w:rPr>
              <w:t>TOTAL UFP</w:t>
            </w:r>
          </w:p>
        </w:tc>
        <w:tc>
          <w:tcPr>
            <w:tcW w:type="dxa" w:w="1987"/>
            <w:vAlign w:val="center"/>
          </w:tcPr>
          <w:p>
            <w:pPr>
              <w:spacing w:after="0"/>
            </w:pPr>
            <w:r>
              <w:rPr>
                <w:sz w:val="18"/>
              </w:rPr>
            </w:r>
          </w:p>
        </w:tc>
        <w:tc>
          <w:tcPr>
            <w:tcW w:type="dxa" w:w="1987"/>
            <w:vAlign w:val="center"/>
          </w:tcPr>
          <w:p>
            <w:pPr>
              <w:spacing w:after="0"/>
            </w:pPr>
            <w:r>
              <w:rPr>
                <w:sz w:val="18"/>
              </w:rPr>
            </w:r>
          </w:p>
        </w:tc>
        <w:tc>
          <w:tcPr>
            <w:tcW w:type="dxa" w:w="1987"/>
            <w:vAlign w:val="center"/>
          </w:tcPr>
          <w:p>
            <w:pPr>
              <w:spacing w:after="0"/>
            </w:pPr>
            <w:r>
              <w:rPr>
                <w:sz w:val="18"/>
              </w:rPr>
            </w:r>
          </w:p>
        </w:tc>
        <w:tc>
          <w:tcPr>
            <w:tcW w:type="dxa" w:w="1987"/>
            <w:vAlign w:val="center"/>
          </w:tcPr>
          <w:p>
            <w:pPr>
              <w:spacing w:after="0"/>
            </w:pPr>
            <w:r>
              <w:rPr>
                <w:sz w:val="18"/>
              </w:rPr>
              <w:t>147</w:t>
            </w:r>
          </w:p>
        </w:tc>
      </w:tr>
    </w:tbl>
    <w:p/>
    <w:p>
      <w:pPr>
        <w:pStyle w:val="Heading2"/>
      </w:pPr>
      <w:r>
        <w:t>4.1 Unadjusted Function Points</w:t>
      </w:r>
    </w:p>
    <w:p>
      <w:r>
        <w:t>UFP = Σ(count × weight) = (8×4) + (5×5) + (4×4) + (6×10) + (2×7).</w:t>
      </w:r>
    </w:p>
    <w:p>
      <w:r>
        <w:t>UFP = 32 + 25 + 16 + 60 + 14 = 147.</w:t>
      </w:r>
    </w:p>
    <w:p>
      <w:pPr>
        <w:pStyle w:val="Heading2"/>
      </w:pPr>
      <w:r>
        <w:t>4.2 Value Adjustment Factor</w:t>
      </w:r>
    </w:p>
    <w:p>
      <w:r>
        <w:t>In the traditional adjusted FP method, VAF = 0.65 + (0.01 × TDI), where TDI is the total degree of influence of 14 General System Characteristics. Assume TDI = 42 for illustration only.</w:t>
      </w:r>
    </w:p>
    <w:p>
      <w:r>
        <w:t>VAF = 0.65 + (0.01 × 42) = 1.07.</w:t>
      </w:r>
    </w:p>
    <w:p>
      <w:pPr>
        <w:pStyle w:val="Heading2"/>
      </w:pPr>
      <w:r>
        <w:t>4.3 Adjusted Function Points</w:t>
      </w:r>
    </w:p>
    <w:p>
      <w:r>
        <w:t>Adjusted FP = UFP × VAF = 147 × 1.07 = 157.29, or approximately 157 FP.</w:t>
      </w:r>
    </w:p>
    <w:p>
      <w:r>
        <w:t>Interpretation: 147 UFP and approximately 157 adjusted FP are illustrative results. A defensible FP count requires identifying all logical data groups and transactions, rating their complexity, and documenting the 14 characteristic ratings. The traditional VAF adjustment is shown for an academic-style calculation.</w:t>
      </w:r>
    </w:p>
    <w:p>
      <w:pPr>
        <w:pStyle w:val="Heading1"/>
      </w:pPr>
      <w:r>
        <w:t>5. Cyclomatic Complexity Using a Control Flow Graph</w:t>
      </w:r>
    </w:p>
    <w:p>
      <w:r>
        <w:t>The Payment Processing Module is used as a simplified example. Its flow calculates a bill, processes a payment, checks success, and allows a retry after failure.</w:t>
      </w:r>
    </w:p>
    <w:p>
      <w:pPr>
        <w:pStyle w:val="Heading2"/>
      </w:pPr>
      <w:r>
        <w:t>5.1 Nodes and Edges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Node</w:t>
            </w:r>
          </w:p>
        </w:tc>
        <w:tc>
          <w:tcPr>
            <w:tcW w:type="dxa" w:w="3312"/>
            <w:shd w:fill="D9EAF7"/>
          </w:tcPr>
          <w:p>
            <w:r>
              <w:rPr>
                <w:b/>
                <w:sz w:val="18"/>
              </w:rPr>
              <w:t>Operation</w:t>
            </w:r>
          </w:p>
        </w:tc>
        <w:tc>
          <w:tcPr>
            <w:tcW w:type="dxa" w:w="3312"/>
            <w:shd w:fill="D9EAF7"/>
          </w:tcPr>
          <w:p>
            <w:r>
              <w:rPr>
                <w:b/>
                <w:sz w:val="18"/>
              </w:rPr>
              <w:t>Outgoing edge(s)</w:t>
            </w:r>
          </w:p>
        </w:tc>
      </w:tr>
      <w:tr>
        <w:tc>
          <w:tcPr>
            <w:tcW w:type="dxa" w:w="3312"/>
            <w:vAlign w:val="center"/>
          </w:tcPr>
          <w:p>
            <w:pPr>
              <w:spacing w:after="0"/>
            </w:pPr>
            <w:r>
              <w:rPr>
                <w:sz w:val="18"/>
              </w:rPr>
              <w:t>1</w:t>
            </w:r>
          </w:p>
        </w:tc>
        <w:tc>
          <w:tcPr>
            <w:tcW w:type="dxa" w:w="3312"/>
            <w:vAlign w:val="center"/>
          </w:tcPr>
          <w:p>
            <w:pPr>
              <w:spacing w:after="0"/>
            </w:pPr>
            <w:r>
              <w:rPr>
                <w:sz w:val="18"/>
              </w:rPr>
              <w:t>Start</w:t>
            </w:r>
          </w:p>
        </w:tc>
        <w:tc>
          <w:tcPr>
            <w:tcW w:type="dxa" w:w="3312"/>
            <w:vAlign w:val="center"/>
          </w:tcPr>
          <w:p>
            <w:pPr>
              <w:spacing w:after="0"/>
            </w:pPr>
            <w:r>
              <w:rPr>
                <w:sz w:val="18"/>
              </w:rPr>
              <w:t>1→2</w:t>
            </w:r>
          </w:p>
        </w:tc>
      </w:tr>
      <w:tr>
        <w:tc>
          <w:tcPr>
            <w:tcW w:type="dxa" w:w="3312"/>
            <w:vAlign w:val="center"/>
          </w:tcPr>
          <w:p>
            <w:pPr>
              <w:spacing w:after="0"/>
            </w:pPr>
            <w:r>
              <w:rPr>
                <w:sz w:val="18"/>
              </w:rPr>
              <w:t>2</w:t>
            </w:r>
          </w:p>
        </w:tc>
        <w:tc>
          <w:tcPr>
            <w:tcW w:type="dxa" w:w="3312"/>
            <w:vAlign w:val="center"/>
          </w:tcPr>
          <w:p>
            <w:pPr>
              <w:spacing w:after="0"/>
            </w:pPr>
            <w:r>
              <w:rPr>
                <w:sz w:val="18"/>
              </w:rPr>
              <w:t>Calculate bill</w:t>
            </w:r>
          </w:p>
        </w:tc>
        <w:tc>
          <w:tcPr>
            <w:tcW w:type="dxa" w:w="3312"/>
            <w:vAlign w:val="center"/>
          </w:tcPr>
          <w:p>
            <w:pPr>
              <w:spacing w:after="0"/>
            </w:pPr>
            <w:r>
              <w:rPr>
                <w:sz w:val="18"/>
              </w:rPr>
              <w:t>2→3</w:t>
            </w:r>
          </w:p>
        </w:tc>
      </w:tr>
      <w:tr>
        <w:tc>
          <w:tcPr>
            <w:tcW w:type="dxa" w:w="3312"/>
            <w:vAlign w:val="center"/>
          </w:tcPr>
          <w:p>
            <w:pPr>
              <w:spacing w:after="0"/>
            </w:pPr>
            <w:r>
              <w:rPr>
                <w:sz w:val="18"/>
              </w:rPr>
              <w:t>3</w:t>
            </w:r>
          </w:p>
        </w:tc>
        <w:tc>
          <w:tcPr>
            <w:tcW w:type="dxa" w:w="3312"/>
            <w:vAlign w:val="center"/>
          </w:tcPr>
          <w:p>
            <w:pPr>
              <w:spacing w:after="0"/>
            </w:pPr>
            <w:r>
              <w:rPr>
                <w:sz w:val="18"/>
              </w:rPr>
              <w:t>Select payment method</w:t>
            </w:r>
          </w:p>
        </w:tc>
        <w:tc>
          <w:tcPr>
            <w:tcW w:type="dxa" w:w="3312"/>
            <w:vAlign w:val="center"/>
          </w:tcPr>
          <w:p>
            <w:pPr>
              <w:spacing w:after="0"/>
            </w:pPr>
            <w:r>
              <w:rPr>
                <w:sz w:val="18"/>
              </w:rPr>
              <w:t>3→4</w:t>
            </w:r>
          </w:p>
        </w:tc>
      </w:tr>
      <w:tr>
        <w:tc>
          <w:tcPr>
            <w:tcW w:type="dxa" w:w="3312"/>
            <w:vAlign w:val="center"/>
          </w:tcPr>
          <w:p>
            <w:pPr>
              <w:spacing w:after="0"/>
            </w:pPr>
            <w:r>
              <w:rPr>
                <w:sz w:val="18"/>
              </w:rPr>
              <w:t>4</w:t>
            </w:r>
          </w:p>
        </w:tc>
        <w:tc>
          <w:tcPr>
            <w:tcW w:type="dxa" w:w="3312"/>
            <w:vAlign w:val="center"/>
          </w:tcPr>
          <w:p>
            <w:pPr>
              <w:spacing w:after="0"/>
            </w:pPr>
            <w:r>
              <w:rPr>
                <w:sz w:val="18"/>
              </w:rPr>
              <w:t>Process payment</w:t>
            </w:r>
          </w:p>
        </w:tc>
        <w:tc>
          <w:tcPr>
            <w:tcW w:type="dxa" w:w="3312"/>
            <w:vAlign w:val="center"/>
          </w:tcPr>
          <w:p>
            <w:pPr>
              <w:spacing w:after="0"/>
            </w:pPr>
            <w:r>
              <w:rPr>
                <w:sz w:val="18"/>
              </w:rPr>
              <w:t>4→5</w:t>
            </w:r>
          </w:p>
        </w:tc>
      </w:tr>
      <w:tr>
        <w:tc>
          <w:tcPr>
            <w:tcW w:type="dxa" w:w="3312"/>
            <w:vAlign w:val="center"/>
          </w:tcPr>
          <w:p>
            <w:pPr>
              <w:spacing w:after="0"/>
            </w:pPr>
            <w:r>
              <w:rPr>
                <w:sz w:val="18"/>
              </w:rPr>
              <w:t>5</w:t>
            </w:r>
          </w:p>
        </w:tc>
        <w:tc>
          <w:tcPr>
            <w:tcW w:type="dxa" w:w="3312"/>
            <w:vAlign w:val="center"/>
          </w:tcPr>
          <w:p>
            <w:pPr>
              <w:spacing w:after="0"/>
            </w:pPr>
            <w:r>
              <w:rPr>
                <w:sz w:val="18"/>
              </w:rPr>
              <w:t>Payment successful?</w:t>
            </w:r>
          </w:p>
        </w:tc>
        <w:tc>
          <w:tcPr>
            <w:tcW w:type="dxa" w:w="3312"/>
            <w:vAlign w:val="center"/>
          </w:tcPr>
          <w:p>
            <w:pPr>
              <w:spacing w:after="0"/>
            </w:pPr>
            <w:r>
              <w:rPr>
                <w:sz w:val="18"/>
              </w:rPr>
              <w:t>5→6 (Yes); 5→8 (No)</w:t>
            </w:r>
          </w:p>
        </w:tc>
      </w:tr>
      <w:tr>
        <w:tc>
          <w:tcPr>
            <w:tcW w:type="dxa" w:w="3312"/>
            <w:vAlign w:val="center"/>
          </w:tcPr>
          <w:p>
            <w:pPr>
              <w:spacing w:after="0"/>
            </w:pPr>
            <w:r>
              <w:rPr>
                <w:sz w:val="18"/>
              </w:rPr>
              <w:t>6</w:t>
            </w:r>
          </w:p>
        </w:tc>
        <w:tc>
          <w:tcPr>
            <w:tcW w:type="dxa" w:w="3312"/>
            <w:vAlign w:val="center"/>
          </w:tcPr>
          <w:p>
            <w:pPr>
              <w:spacing w:after="0"/>
            </w:pPr>
            <w:r>
              <w:rPr>
                <w:sz w:val="18"/>
              </w:rPr>
              <w:t>Record payment and update bill</w:t>
            </w:r>
          </w:p>
        </w:tc>
        <w:tc>
          <w:tcPr>
            <w:tcW w:type="dxa" w:w="3312"/>
            <w:vAlign w:val="center"/>
          </w:tcPr>
          <w:p>
            <w:pPr>
              <w:spacing w:after="0"/>
            </w:pPr>
            <w:r>
              <w:rPr>
                <w:sz w:val="18"/>
              </w:rPr>
              <w:t>6→7</w:t>
            </w:r>
          </w:p>
        </w:tc>
      </w:tr>
      <w:tr>
        <w:tc>
          <w:tcPr>
            <w:tcW w:type="dxa" w:w="3312"/>
            <w:vAlign w:val="center"/>
          </w:tcPr>
          <w:p>
            <w:pPr>
              <w:spacing w:after="0"/>
            </w:pPr>
            <w:r>
              <w:rPr>
                <w:sz w:val="18"/>
              </w:rPr>
              <w:t>7</w:t>
            </w:r>
          </w:p>
        </w:tc>
        <w:tc>
          <w:tcPr>
            <w:tcW w:type="dxa" w:w="3312"/>
            <w:vAlign w:val="center"/>
          </w:tcPr>
          <w:p>
            <w:pPr>
              <w:spacing w:after="0"/>
            </w:pPr>
            <w:r>
              <w:rPr>
                <w:sz w:val="18"/>
              </w:rPr>
              <w:t>Generate receipt</w:t>
            </w:r>
          </w:p>
        </w:tc>
        <w:tc>
          <w:tcPr>
            <w:tcW w:type="dxa" w:w="3312"/>
            <w:vAlign w:val="center"/>
          </w:tcPr>
          <w:p>
            <w:pPr>
              <w:spacing w:after="0"/>
            </w:pPr>
            <w:r>
              <w:rPr>
                <w:sz w:val="18"/>
              </w:rPr>
              <w:t>7→10</w:t>
            </w:r>
          </w:p>
        </w:tc>
      </w:tr>
      <w:tr>
        <w:tc>
          <w:tcPr>
            <w:tcW w:type="dxa" w:w="3312"/>
            <w:vAlign w:val="center"/>
          </w:tcPr>
          <w:p>
            <w:pPr>
              <w:spacing w:after="0"/>
            </w:pPr>
            <w:r>
              <w:rPr>
                <w:sz w:val="18"/>
              </w:rPr>
              <w:t>8</w:t>
            </w:r>
          </w:p>
        </w:tc>
        <w:tc>
          <w:tcPr>
            <w:tcW w:type="dxa" w:w="3312"/>
            <w:vAlign w:val="center"/>
          </w:tcPr>
          <w:p>
            <w:pPr>
              <w:spacing w:after="0"/>
            </w:pPr>
            <w:r>
              <w:rPr>
                <w:sz w:val="18"/>
              </w:rPr>
              <w:t>Retry payment?</w:t>
            </w:r>
          </w:p>
        </w:tc>
        <w:tc>
          <w:tcPr>
            <w:tcW w:type="dxa" w:w="3312"/>
            <w:vAlign w:val="center"/>
          </w:tcPr>
          <w:p>
            <w:pPr>
              <w:spacing w:after="0"/>
            </w:pPr>
            <w:r>
              <w:rPr>
                <w:sz w:val="18"/>
              </w:rPr>
              <w:t>8→3 (Yes); 8→9 (No)</w:t>
            </w:r>
          </w:p>
        </w:tc>
      </w:tr>
      <w:tr>
        <w:tc>
          <w:tcPr>
            <w:tcW w:type="dxa" w:w="3312"/>
            <w:vAlign w:val="center"/>
          </w:tcPr>
          <w:p>
            <w:pPr>
              <w:spacing w:after="0"/>
            </w:pPr>
            <w:r>
              <w:rPr>
                <w:sz w:val="18"/>
              </w:rPr>
              <w:t>9</w:t>
            </w:r>
          </w:p>
        </w:tc>
        <w:tc>
          <w:tcPr>
            <w:tcW w:type="dxa" w:w="3312"/>
            <w:vAlign w:val="center"/>
          </w:tcPr>
          <w:p>
            <w:pPr>
              <w:spacing w:after="0"/>
            </w:pPr>
            <w:r>
              <w:rPr>
                <w:sz w:val="18"/>
              </w:rPr>
              <w:t>Keep bill outstanding</w:t>
            </w:r>
          </w:p>
        </w:tc>
        <w:tc>
          <w:tcPr>
            <w:tcW w:type="dxa" w:w="3312"/>
            <w:vAlign w:val="center"/>
          </w:tcPr>
          <w:p>
            <w:pPr>
              <w:spacing w:after="0"/>
            </w:pPr>
            <w:r>
              <w:rPr>
                <w:sz w:val="18"/>
              </w:rPr>
              <w:t>9→10</w:t>
            </w:r>
          </w:p>
        </w:tc>
      </w:tr>
      <w:tr>
        <w:tc>
          <w:tcPr>
            <w:tcW w:type="dxa" w:w="3312"/>
            <w:vAlign w:val="center"/>
          </w:tcPr>
          <w:p>
            <w:pPr>
              <w:spacing w:after="0"/>
            </w:pPr>
            <w:r>
              <w:rPr>
                <w:sz w:val="18"/>
              </w:rPr>
              <w:t>10</w:t>
            </w:r>
          </w:p>
        </w:tc>
        <w:tc>
          <w:tcPr>
            <w:tcW w:type="dxa" w:w="3312"/>
            <w:vAlign w:val="center"/>
          </w:tcPr>
          <w:p>
            <w:pPr>
              <w:spacing w:after="0"/>
            </w:pPr>
            <w:r>
              <w:rPr>
                <w:sz w:val="18"/>
              </w:rPr>
              <w:t>End</w:t>
            </w:r>
          </w:p>
        </w:tc>
        <w:tc>
          <w:tcPr>
            <w:tcW w:type="dxa" w:w="3312"/>
            <w:vAlign w:val="center"/>
          </w:tcPr>
          <w:p>
            <w:pPr>
              <w:spacing w:after="0"/>
            </w:pPr>
            <w:r>
              <w:rPr>
                <w:sz w:val="18"/>
              </w:rPr>
              <w:t>None</w:t>
            </w:r>
          </w:p>
        </w:tc>
      </w:tr>
    </w:tbl>
    <w:p/>
    <w:p>
      <w:pPr>
        <w:pStyle w:val="Heading2"/>
      </w:pPr>
      <w:r>
        <w:t>5.2 Control Flow Graph</w:t>
      </w:r>
    </w:p>
    <w:p>
      <w:r>
        <w:rPr>
          <w:rFonts w:ascii="Consolas" w:hAnsi="Consolas"/>
          <w:sz w:val="18"/>
        </w:rPr>
        <w:t>1 Start → 2 Calculate bill → 3 Select payment method → 4 Process payment → 5 Payment successful?</w:t>
        <w:br/>
        <w:t>5 --Yes--&gt; 6 Record payment/update bill → 7 Generate receipt → 10 End</w:t>
        <w:br/>
        <w:t>5 --No--&gt; 8 Retry payment? --Yes--&gt; 3 Select payment method (loop)</w:t>
        <w:br/>
        <w:t>8 --No--&gt; 9 Keep bill outstanding → 10 End</w:t>
      </w:r>
    </w:p>
    <w:p>
      <w:pPr>
        <w:pStyle w:val="Heading2"/>
      </w:pPr>
      <w:r>
        <w:t>5.3 Calculate Complexity</w:t>
      </w:r>
    </w:p>
    <w:p>
      <w:r>
        <w:t>Formula: M = E − N + 2P, where E = edges, N = nodes, and P = connected components.</w:t>
      </w:r>
    </w:p>
    <w:p>
      <w:r>
        <w:t>N = 10; E = 11; P = 1.</w:t>
      </w:r>
    </w:p>
    <w:p>
      <w:r>
        <w:t>M = 11 − 10 + 2(1) = 3.</w:t>
      </w:r>
    </w:p>
    <w:p>
      <w:r>
        <w:t>Cross-check: there are two decision nodes, so M = decisions + 1 = 2 + 1 = 3.</w:t>
      </w:r>
    </w:p>
    <w:p>
      <w:pPr>
        <w:pStyle w:val="Heading2"/>
      </w:pPr>
      <w:r>
        <w:t>5.4 Independent Basis Paths</w:t>
      </w:r>
    </w:p>
    <w:p>
      <w:pPr>
        <w:pStyle w:val="ListNumber"/>
      </w:pPr>
      <w:r>
        <w:t>Path 1: 1→2→3→4→5 (Yes)→6→7→10. Payment succeeds.</w:t>
      </w:r>
    </w:p>
    <w:p>
      <w:pPr>
        <w:pStyle w:val="ListNumber"/>
      </w:pPr>
      <w:r>
        <w:t>Path 2: 1→2→3→4→5 (No)→8 (Yes)→3→4→5 (Yes)→6→7→10. First payment attempt fails, retry succeeds.</w:t>
      </w:r>
    </w:p>
    <w:p>
      <w:pPr>
        <w:pStyle w:val="ListNumber"/>
      </w:pPr>
      <w:r>
        <w:t>Path 3: 1→2→3→4→5 (No)→8 (No)→9→10. Payment fails and is not retried.</w:t>
      </w:r>
    </w:p>
    <w:p>
      <w:r>
        <w:t>Interpretation: M=3 means the simplified control flow has three linearly independent paths. At least three basis-path tests are needed to cover these paths. Additional tests may be needed for invalid details, timeouts, duplicate submissions, refunds, and transaction reversals if these are in scope.</w:t>
      </w:r>
    </w:p>
    <w:p>
      <w:pPr>
        <w:pStyle w:val="Heading1"/>
      </w:pPr>
      <w:r>
        <w:t>6. Consolidated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Category</w:t>
            </w:r>
          </w:p>
        </w:tc>
        <w:tc>
          <w:tcPr>
            <w:tcW w:type="dxa" w:w="2484"/>
            <w:shd w:fill="D9EAF7"/>
          </w:tcPr>
          <w:p>
            <w:r>
              <w:rPr>
                <w:b/>
                <w:sz w:val="18"/>
              </w:rPr>
              <w:t>Metric</w:t>
            </w:r>
          </w:p>
        </w:tc>
        <w:tc>
          <w:tcPr>
            <w:tcW w:type="dxa" w:w="2484"/>
            <w:shd w:fill="D9EAF7"/>
          </w:tcPr>
          <w:p>
            <w:r>
              <w:rPr>
                <w:b/>
                <w:sz w:val="18"/>
              </w:rPr>
              <w:t>Result</w:t>
            </w:r>
          </w:p>
        </w:tc>
        <w:tc>
          <w:tcPr>
            <w:tcW w:type="dxa" w:w="2484"/>
            <w:shd w:fill="D9EAF7"/>
          </w:tcPr>
          <w:p>
            <w:r>
              <w:rPr>
                <w:b/>
                <w:sz w:val="18"/>
              </w:rPr>
              <w:t>Evidence status</w:t>
            </w:r>
          </w:p>
        </w:tc>
      </w:tr>
      <w:tr>
        <w:tc>
          <w:tcPr>
            <w:tcW w:type="dxa" w:w="2484"/>
            <w:vAlign w:val="center"/>
          </w:tcPr>
          <w:p>
            <w:pPr>
              <w:spacing w:after="0"/>
            </w:pPr>
            <w:r>
              <w:rPr>
                <w:sz w:val="18"/>
              </w:rPr>
              <w:t>Size-oriented</w:t>
            </w:r>
          </w:p>
        </w:tc>
        <w:tc>
          <w:tcPr>
            <w:tcW w:type="dxa" w:w="2484"/>
            <w:vAlign w:val="center"/>
          </w:tcPr>
          <w:p>
            <w:pPr>
              <w:spacing w:after="0"/>
            </w:pPr>
            <w:r>
              <w:rPr>
                <w:sz w:val="18"/>
              </w:rPr>
              <w:t>LOC</w:t>
            </w:r>
          </w:p>
        </w:tc>
        <w:tc>
          <w:tcPr>
            <w:tcW w:type="dxa" w:w="2484"/>
            <w:vAlign w:val="center"/>
          </w:tcPr>
          <w:p>
            <w:pPr>
              <w:spacing w:after="0"/>
            </w:pPr>
            <w:r>
              <w:rPr>
                <w:sz w:val="18"/>
              </w:rPr>
              <w:t>2,400</w:t>
            </w:r>
          </w:p>
        </w:tc>
        <w:tc>
          <w:tcPr>
            <w:tcW w:type="dxa" w:w="2484"/>
            <w:vAlign w:val="center"/>
          </w:tcPr>
          <w:p>
            <w:pPr>
              <w:spacing w:after="0"/>
            </w:pPr>
            <w:r>
              <w:rPr>
                <w:sz w:val="18"/>
              </w:rPr>
              <w:t>Assumed</w:t>
            </w:r>
          </w:p>
        </w:tc>
      </w:tr>
      <w:tr>
        <w:tc>
          <w:tcPr>
            <w:tcW w:type="dxa" w:w="2484"/>
            <w:vAlign w:val="center"/>
          </w:tcPr>
          <w:p>
            <w:pPr>
              <w:spacing w:after="0"/>
            </w:pPr>
            <w:r>
              <w:rPr>
                <w:sz w:val="18"/>
              </w:rPr>
              <w:t>Size-oriented</w:t>
            </w:r>
          </w:p>
        </w:tc>
        <w:tc>
          <w:tcPr>
            <w:tcW w:type="dxa" w:w="2484"/>
            <w:vAlign w:val="center"/>
          </w:tcPr>
          <w:p>
            <w:pPr>
              <w:spacing w:after="0"/>
            </w:pPr>
            <w:r>
              <w:rPr>
                <w:sz w:val="18"/>
              </w:rPr>
              <w:t>Productivity</w:t>
            </w:r>
          </w:p>
        </w:tc>
        <w:tc>
          <w:tcPr>
            <w:tcW w:type="dxa" w:w="2484"/>
            <w:vAlign w:val="center"/>
          </w:tcPr>
          <w:p>
            <w:pPr>
              <w:spacing w:after="0"/>
            </w:pPr>
            <w:r>
              <w:rPr>
                <w:sz w:val="18"/>
              </w:rPr>
              <w:t>200 LOC/person-month</w:t>
            </w:r>
          </w:p>
        </w:tc>
        <w:tc>
          <w:tcPr>
            <w:tcW w:type="dxa" w:w="2484"/>
            <w:vAlign w:val="center"/>
          </w:tcPr>
          <w:p>
            <w:pPr>
              <w:spacing w:after="0"/>
            </w:pPr>
            <w:r>
              <w:rPr>
                <w:sz w:val="18"/>
              </w:rPr>
              <w:t>Calculated from assumptions</w:t>
            </w:r>
          </w:p>
        </w:tc>
      </w:tr>
      <w:tr>
        <w:tc>
          <w:tcPr>
            <w:tcW w:type="dxa" w:w="2484"/>
            <w:vAlign w:val="center"/>
          </w:tcPr>
          <w:p>
            <w:pPr>
              <w:spacing w:after="0"/>
            </w:pPr>
            <w:r>
              <w:rPr>
                <w:sz w:val="18"/>
              </w:rPr>
              <w:t>Size-oriented</w:t>
            </w:r>
          </w:p>
        </w:tc>
        <w:tc>
          <w:tcPr>
            <w:tcW w:type="dxa" w:w="2484"/>
            <w:vAlign w:val="center"/>
          </w:tcPr>
          <w:p>
            <w:pPr>
              <w:spacing w:after="0"/>
            </w:pPr>
            <w:r>
              <w:rPr>
                <w:sz w:val="18"/>
              </w:rPr>
              <w:t>Defect density</w:t>
            </w:r>
          </w:p>
        </w:tc>
        <w:tc>
          <w:tcPr>
            <w:tcW w:type="dxa" w:w="2484"/>
            <w:vAlign w:val="center"/>
          </w:tcPr>
          <w:p>
            <w:pPr>
              <w:spacing w:after="0"/>
            </w:pPr>
            <w:r>
              <w:rPr>
                <w:sz w:val="18"/>
              </w:rPr>
              <w:t>10 defects/KLOC</w:t>
            </w:r>
          </w:p>
        </w:tc>
        <w:tc>
          <w:tcPr>
            <w:tcW w:type="dxa" w:w="2484"/>
            <w:vAlign w:val="center"/>
          </w:tcPr>
          <w:p>
            <w:pPr>
              <w:spacing w:after="0"/>
            </w:pPr>
            <w:r>
              <w:rPr>
                <w:sz w:val="18"/>
              </w:rPr>
              <w:t>Calculated from assumptions</w:t>
            </w:r>
          </w:p>
        </w:tc>
      </w:tr>
      <w:tr>
        <w:tc>
          <w:tcPr>
            <w:tcW w:type="dxa" w:w="2484"/>
            <w:vAlign w:val="center"/>
          </w:tcPr>
          <w:p>
            <w:pPr>
              <w:spacing w:after="0"/>
            </w:pPr>
            <w:r>
              <w:rPr>
                <w:sz w:val="18"/>
              </w:rPr>
              <w:t>Size-oriented</w:t>
            </w:r>
          </w:p>
        </w:tc>
        <w:tc>
          <w:tcPr>
            <w:tcW w:type="dxa" w:w="2484"/>
            <w:vAlign w:val="center"/>
          </w:tcPr>
          <w:p>
            <w:pPr>
              <w:spacing w:after="0"/>
            </w:pPr>
            <w:r>
              <w:rPr>
                <w:sz w:val="18"/>
              </w:rPr>
              <w:t>Cost per LOC</w:t>
            </w:r>
          </w:p>
        </w:tc>
        <w:tc>
          <w:tcPr>
            <w:tcW w:type="dxa" w:w="2484"/>
            <w:vAlign w:val="center"/>
          </w:tcPr>
          <w:p>
            <w:pPr>
              <w:spacing w:after="0"/>
            </w:pPr>
            <w:r>
              <w:rPr>
                <w:sz w:val="18"/>
              </w:rPr>
              <w:t>₹150/LOC</w:t>
            </w:r>
          </w:p>
        </w:tc>
        <w:tc>
          <w:tcPr>
            <w:tcW w:type="dxa" w:w="2484"/>
            <w:vAlign w:val="center"/>
          </w:tcPr>
          <w:p>
            <w:pPr>
              <w:spacing w:after="0"/>
            </w:pPr>
            <w:r>
              <w:rPr>
                <w:sz w:val="18"/>
              </w:rPr>
              <w:t>Calculated from assumptions</w:t>
            </w:r>
          </w:p>
        </w:tc>
      </w:tr>
      <w:tr>
        <w:tc>
          <w:tcPr>
            <w:tcW w:type="dxa" w:w="2484"/>
            <w:vAlign w:val="center"/>
          </w:tcPr>
          <w:p>
            <w:pPr>
              <w:spacing w:after="0"/>
            </w:pPr>
            <w:r>
              <w:rPr>
                <w:sz w:val="18"/>
              </w:rPr>
              <w:t>Halstead</w:t>
            </w:r>
          </w:p>
        </w:tc>
        <w:tc>
          <w:tcPr>
            <w:tcW w:type="dxa" w:w="2484"/>
            <w:vAlign w:val="center"/>
          </w:tcPr>
          <w:p>
            <w:pPr>
              <w:spacing w:after="0"/>
            </w:pPr>
            <w:r>
              <w:rPr>
                <w:sz w:val="18"/>
              </w:rPr>
              <w:t>Vocabulary / Length</w:t>
            </w:r>
          </w:p>
        </w:tc>
        <w:tc>
          <w:tcPr>
            <w:tcW w:type="dxa" w:w="2484"/>
            <w:vAlign w:val="center"/>
          </w:tcPr>
          <w:p>
            <w:pPr>
              <w:spacing w:after="0"/>
            </w:pPr>
            <w:r>
              <w:rPr>
                <w:sz w:val="18"/>
              </w:rPr>
              <w:t>18 / 60</w:t>
            </w:r>
          </w:p>
        </w:tc>
        <w:tc>
          <w:tcPr>
            <w:tcW w:type="dxa" w:w="2484"/>
            <w:vAlign w:val="center"/>
          </w:tcPr>
          <w:p>
            <w:pPr>
              <w:spacing w:after="0"/>
            </w:pPr>
            <w:r>
              <w:rPr>
                <w:sz w:val="18"/>
              </w:rPr>
              <w:t>Calculated from assumed counts</w:t>
            </w:r>
          </w:p>
        </w:tc>
      </w:tr>
      <w:tr>
        <w:tc>
          <w:tcPr>
            <w:tcW w:type="dxa" w:w="2484"/>
            <w:vAlign w:val="center"/>
          </w:tcPr>
          <w:p>
            <w:pPr>
              <w:spacing w:after="0"/>
            </w:pPr>
            <w:r>
              <w:rPr>
                <w:sz w:val="18"/>
              </w:rPr>
              <w:t>Halstead</w:t>
            </w:r>
          </w:p>
        </w:tc>
        <w:tc>
          <w:tcPr>
            <w:tcW w:type="dxa" w:w="2484"/>
            <w:vAlign w:val="center"/>
          </w:tcPr>
          <w:p>
            <w:pPr>
              <w:spacing w:after="0"/>
            </w:pPr>
            <w:r>
              <w:rPr>
                <w:sz w:val="18"/>
              </w:rPr>
              <w:t>Volume / Difficulty</w:t>
            </w:r>
          </w:p>
        </w:tc>
        <w:tc>
          <w:tcPr>
            <w:tcW w:type="dxa" w:w="2484"/>
            <w:vAlign w:val="center"/>
          </w:tcPr>
          <w:p>
            <w:pPr>
              <w:spacing w:after="0"/>
            </w:pPr>
            <w:r>
              <w:rPr>
                <w:sz w:val="18"/>
              </w:rPr>
              <w:t>250.20 / 14</w:t>
            </w:r>
          </w:p>
        </w:tc>
        <w:tc>
          <w:tcPr>
            <w:tcW w:type="dxa" w:w="2484"/>
            <w:vAlign w:val="center"/>
          </w:tcPr>
          <w:p>
            <w:pPr>
              <w:spacing w:after="0"/>
            </w:pPr>
            <w:r>
              <w:rPr>
                <w:sz w:val="18"/>
              </w:rPr>
              <w:t>Calculated from assumed counts</w:t>
            </w:r>
          </w:p>
        </w:tc>
      </w:tr>
      <w:tr>
        <w:tc>
          <w:tcPr>
            <w:tcW w:type="dxa" w:w="2484"/>
            <w:vAlign w:val="center"/>
          </w:tcPr>
          <w:p>
            <w:pPr>
              <w:spacing w:after="0"/>
            </w:pPr>
            <w:r>
              <w:rPr>
                <w:sz w:val="18"/>
              </w:rPr>
              <w:t>Halstead</w:t>
            </w:r>
          </w:p>
        </w:tc>
        <w:tc>
          <w:tcPr>
            <w:tcW w:type="dxa" w:w="2484"/>
            <w:vAlign w:val="center"/>
          </w:tcPr>
          <w:p>
            <w:pPr>
              <w:spacing w:after="0"/>
            </w:pPr>
            <w:r>
              <w:rPr>
                <w:sz w:val="18"/>
              </w:rPr>
              <w:t>Effort</w:t>
            </w:r>
          </w:p>
        </w:tc>
        <w:tc>
          <w:tcPr>
            <w:tcW w:type="dxa" w:w="2484"/>
            <w:vAlign w:val="center"/>
          </w:tcPr>
          <w:p>
            <w:pPr>
              <w:spacing w:after="0"/>
            </w:pPr>
            <w:r>
              <w:rPr>
                <w:sz w:val="18"/>
              </w:rPr>
              <w:t>3,502.73</w:t>
            </w:r>
          </w:p>
        </w:tc>
        <w:tc>
          <w:tcPr>
            <w:tcW w:type="dxa" w:w="2484"/>
            <w:vAlign w:val="center"/>
          </w:tcPr>
          <w:p>
            <w:pPr>
              <w:spacing w:after="0"/>
            </w:pPr>
            <w:r>
              <w:rPr>
                <w:sz w:val="18"/>
              </w:rPr>
              <w:t>Calculated from assumed counts</w:t>
            </w:r>
          </w:p>
        </w:tc>
      </w:tr>
      <w:tr>
        <w:tc>
          <w:tcPr>
            <w:tcW w:type="dxa" w:w="2484"/>
            <w:vAlign w:val="center"/>
          </w:tcPr>
          <w:p>
            <w:pPr>
              <w:spacing w:after="0"/>
            </w:pPr>
            <w:r>
              <w:rPr>
                <w:sz w:val="18"/>
              </w:rPr>
              <w:t>Halstead</w:t>
            </w:r>
          </w:p>
        </w:tc>
        <w:tc>
          <w:tcPr>
            <w:tcW w:type="dxa" w:w="2484"/>
            <w:vAlign w:val="center"/>
          </w:tcPr>
          <w:p>
            <w:pPr>
              <w:spacing w:after="0"/>
            </w:pPr>
            <w:r>
              <w:rPr>
                <w:sz w:val="18"/>
              </w:rPr>
              <w:t>Time / bug estimate</w:t>
            </w:r>
          </w:p>
        </w:tc>
        <w:tc>
          <w:tcPr>
            <w:tcW w:type="dxa" w:w="2484"/>
            <w:vAlign w:val="center"/>
          </w:tcPr>
          <w:p>
            <w:pPr>
              <w:spacing w:after="0"/>
            </w:pPr>
            <w:r>
              <w:rPr>
                <w:sz w:val="18"/>
              </w:rPr>
              <w:t>194.60 sec / 0.083</w:t>
            </w:r>
          </w:p>
        </w:tc>
        <w:tc>
          <w:tcPr>
            <w:tcW w:type="dxa" w:w="2484"/>
            <w:vAlign w:val="center"/>
          </w:tcPr>
          <w:p>
            <w:pPr>
              <w:spacing w:after="0"/>
            </w:pPr>
            <w:r>
              <w:rPr>
                <w:sz w:val="18"/>
              </w:rPr>
              <w:t>Theoretical estimates</w:t>
            </w:r>
          </w:p>
        </w:tc>
      </w:tr>
      <w:tr>
        <w:tc>
          <w:tcPr>
            <w:tcW w:type="dxa" w:w="2484"/>
            <w:vAlign w:val="center"/>
          </w:tcPr>
          <w:p>
            <w:pPr>
              <w:spacing w:after="0"/>
            </w:pPr>
            <w:r>
              <w:rPr>
                <w:sz w:val="18"/>
              </w:rPr>
              <w:t>Function Point</w:t>
            </w:r>
          </w:p>
        </w:tc>
        <w:tc>
          <w:tcPr>
            <w:tcW w:type="dxa" w:w="2484"/>
            <w:vAlign w:val="center"/>
          </w:tcPr>
          <w:p>
            <w:pPr>
              <w:spacing w:after="0"/>
            </w:pPr>
            <w:r>
              <w:rPr>
                <w:sz w:val="18"/>
              </w:rPr>
              <w:t>UFP</w:t>
            </w:r>
          </w:p>
        </w:tc>
        <w:tc>
          <w:tcPr>
            <w:tcW w:type="dxa" w:w="2484"/>
            <w:vAlign w:val="center"/>
          </w:tcPr>
          <w:p>
            <w:pPr>
              <w:spacing w:after="0"/>
            </w:pPr>
            <w:r>
              <w:rPr>
                <w:sz w:val="18"/>
              </w:rPr>
              <w:t>147</w:t>
            </w:r>
          </w:p>
        </w:tc>
        <w:tc>
          <w:tcPr>
            <w:tcW w:type="dxa" w:w="2484"/>
            <w:vAlign w:val="center"/>
          </w:tcPr>
          <w:p>
            <w:pPr>
              <w:spacing w:after="0"/>
            </w:pPr>
            <w:r>
              <w:rPr>
                <w:sz w:val="18"/>
              </w:rPr>
              <w:t>Calculated from assumed inventory</w:t>
            </w:r>
          </w:p>
        </w:tc>
      </w:tr>
      <w:tr>
        <w:tc>
          <w:tcPr>
            <w:tcW w:type="dxa" w:w="2484"/>
            <w:vAlign w:val="center"/>
          </w:tcPr>
          <w:p>
            <w:pPr>
              <w:spacing w:after="0"/>
            </w:pPr>
            <w:r>
              <w:rPr>
                <w:sz w:val="18"/>
              </w:rPr>
              <w:t>Function Point</w:t>
            </w:r>
          </w:p>
        </w:tc>
        <w:tc>
          <w:tcPr>
            <w:tcW w:type="dxa" w:w="2484"/>
            <w:vAlign w:val="center"/>
          </w:tcPr>
          <w:p>
            <w:pPr>
              <w:spacing w:after="0"/>
            </w:pPr>
            <w:r>
              <w:rPr>
                <w:sz w:val="18"/>
              </w:rPr>
              <w:t>VAF</w:t>
            </w:r>
          </w:p>
        </w:tc>
        <w:tc>
          <w:tcPr>
            <w:tcW w:type="dxa" w:w="2484"/>
            <w:vAlign w:val="center"/>
          </w:tcPr>
          <w:p>
            <w:pPr>
              <w:spacing w:after="0"/>
            </w:pPr>
            <w:r>
              <w:rPr>
                <w:sz w:val="18"/>
              </w:rPr>
              <w:t>1.07</w:t>
            </w:r>
          </w:p>
        </w:tc>
        <w:tc>
          <w:tcPr>
            <w:tcW w:type="dxa" w:w="2484"/>
            <w:vAlign w:val="center"/>
          </w:tcPr>
          <w:p>
            <w:pPr>
              <w:spacing w:after="0"/>
            </w:pPr>
            <w:r>
              <w:rPr>
                <w:sz w:val="18"/>
              </w:rPr>
              <w:t>TDI assumed as 42</w:t>
            </w:r>
          </w:p>
        </w:tc>
      </w:tr>
      <w:tr>
        <w:tc>
          <w:tcPr>
            <w:tcW w:type="dxa" w:w="2484"/>
            <w:vAlign w:val="center"/>
          </w:tcPr>
          <w:p>
            <w:pPr>
              <w:spacing w:after="0"/>
            </w:pPr>
            <w:r>
              <w:rPr>
                <w:sz w:val="18"/>
              </w:rPr>
              <w:t>Function Point</w:t>
            </w:r>
          </w:p>
        </w:tc>
        <w:tc>
          <w:tcPr>
            <w:tcW w:type="dxa" w:w="2484"/>
            <w:vAlign w:val="center"/>
          </w:tcPr>
          <w:p>
            <w:pPr>
              <w:spacing w:after="0"/>
            </w:pPr>
            <w:r>
              <w:rPr>
                <w:sz w:val="18"/>
              </w:rPr>
              <w:t>Adjusted FP</w:t>
            </w:r>
          </w:p>
        </w:tc>
        <w:tc>
          <w:tcPr>
            <w:tcW w:type="dxa" w:w="2484"/>
            <w:vAlign w:val="center"/>
          </w:tcPr>
          <w:p>
            <w:pPr>
              <w:spacing w:after="0"/>
            </w:pPr>
            <w:r>
              <w:rPr>
                <w:sz w:val="18"/>
              </w:rPr>
              <w:t>157.29 ≈ 157</w:t>
            </w:r>
          </w:p>
        </w:tc>
        <w:tc>
          <w:tcPr>
            <w:tcW w:type="dxa" w:w="2484"/>
            <w:vAlign w:val="center"/>
          </w:tcPr>
          <w:p>
            <w:pPr>
              <w:spacing w:after="0"/>
            </w:pPr>
            <w:r>
              <w:rPr>
                <w:sz w:val="18"/>
              </w:rPr>
              <w:t>Calculated from assumptions</w:t>
            </w:r>
          </w:p>
        </w:tc>
      </w:tr>
      <w:tr>
        <w:tc>
          <w:tcPr>
            <w:tcW w:type="dxa" w:w="2484"/>
            <w:vAlign w:val="center"/>
          </w:tcPr>
          <w:p>
            <w:pPr>
              <w:spacing w:after="0"/>
            </w:pPr>
            <w:r>
              <w:rPr>
                <w:sz w:val="18"/>
              </w:rPr>
              <w:t>Cyclomatic complexity</w:t>
            </w:r>
          </w:p>
        </w:tc>
        <w:tc>
          <w:tcPr>
            <w:tcW w:type="dxa" w:w="2484"/>
            <w:vAlign w:val="center"/>
          </w:tcPr>
          <w:p>
            <w:pPr>
              <w:spacing w:after="0"/>
            </w:pPr>
            <w:r>
              <w:rPr>
                <w:sz w:val="18"/>
              </w:rPr>
              <w:t>Nodes / edges / components</w:t>
            </w:r>
          </w:p>
        </w:tc>
        <w:tc>
          <w:tcPr>
            <w:tcW w:type="dxa" w:w="2484"/>
            <w:vAlign w:val="center"/>
          </w:tcPr>
          <w:p>
            <w:pPr>
              <w:spacing w:after="0"/>
            </w:pPr>
            <w:r>
              <w:rPr>
                <w:sz w:val="18"/>
              </w:rPr>
              <w:t>10 / 11 / 1</w:t>
            </w:r>
          </w:p>
        </w:tc>
        <w:tc>
          <w:tcPr>
            <w:tcW w:type="dxa" w:w="2484"/>
            <w:vAlign w:val="center"/>
          </w:tcPr>
          <w:p>
            <w:pPr>
              <w:spacing w:after="0"/>
            </w:pPr>
            <w:r>
              <w:rPr>
                <w:sz w:val="18"/>
              </w:rPr>
              <w:t>Counted from CFG</w:t>
            </w:r>
          </w:p>
        </w:tc>
      </w:tr>
      <w:tr>
        <w:tc>
          <w:tcPr>
            <w:tcW w:type="dxa" w:w="2484"/>
            <w:vAlign w:val="center"/>
          </w:tcPr>
          <w:p>
            <w:pPr>
              <w:spacing w:after="0"/>
            </w:pPr>
            <w:r>
              <w:rPr>
                <w:sz w:val="18"/>
              </w:rPr>
              <w:t>Cyclomatic complexity</w:t>
            </w:r>
          </w:p>
        </w:tc>
        <w:tc>
          <w:tcPr>
            <w:tcW w:type="dxa" w:w="2484"/>
            <w:vAlign w:val="center"/>
          </w:tcPr>
          <w:p>
            <w:pPr>
              <w:spacing w:after="0"/>
            </w:pPr>
            <w:r>
              <w:rPr>
                <w:sz w:val="18"/>
              </w:rPr>
              <w:t>M</w:t>
            </w:r>
          </w:p>
        </w:tc>
        <w:tc>
          <w:tcPr>
            <w:tcW w:type="dxa" w:w="2484"/>
            <w:vAlign w:val="center"/>
          </w:tcPr>
          <w:p>
            <w:pPr>
              <w:spacing w:after="0"/>
            </w:pPr>
            <w:r>
              <w:rPr>
                <w:sz w:val="18"/>
              </w:rPr>
              <w:t>3</w:t>
            </w:r>
          </w:p>
        </w:tc>
        <w:tc>
          <w:tcPr>
            <w:tcW w:type="dxa" w:w="2484"/>
            <w:vAlign w:val="center"/>
          </w:tcPr>
          <w:p>
            <w:pPr>
              <w:spacing w:after="0"/>
            </w:pPr>
            <w:r>
              <w:rPr>
                <w:sz w:val="18"/>
              </w:rPr>
              <w:t>Calculated from CFG</w:t>
            </w:r>
          </w:p>
        </w:tc>
      </w:tr>
    </w:tbl>
    <w:p/>
    <w:p>
      <w:pPr>
        <w:pStyle w:val="Heading1"/>
      </w:pPr>
      <w:r>
        <w:t>7. Findings and Recommendations</w:t>
      </w:r>
    </w:p>
    <w:p>
      <w:pPr>
        <w:pStyle w:val="ListBullet"/>
      </w:pPr>
      <w:r>
        <w:t>Function Point arithmetic has been corrected using average-complexity weights: 147 UFP and 157.29 adjusted FP for the illustrative inventory.</w:t>
      </w:r>
    </w:p>
    <w:p>
      <w:pPr>
        <w:pStyle w:val="ListBullet"/>
      </w:pPr>
      <w:r>
        <w:t>The payment CFG has 10 nodes, 11 directed edges, and one connected component; Cyclomatic Complexity is 3.</w:t>
      </w:r>
    </w:p>
    <w:p>
      <w:pPr>
        <w:pStyle w:val="ListBullet"/>
      </w:pPr>
      <w:r>
        <w:t>Halstead formulas are arithmetically consistent with the assumed operator and operand counts, but a real result requires source-code counting.</w:t>
      </w:r>
    </w:p>
    <w:p>
      <w:pPr>
        <w:pStyle w:val="ListBullet"/>
      </w:pPr>
      <w:r>
        <w:t>Replace assumed LOC, effort, defects, and cost with repository statistics, timesheets, defect records, and financial records.</w:t>
      </w:r>
    </w:p>
    <w:p>
      <w:pPr>
        <w:pStyle w:val="ListBullet"/>
      </w:pPr>
      <w:r>
        <w:t>For a final empirical report, document the FP inventory and all complexity ratings. Keep assumptions clearly labelled until verified.</w:t>
      </w:r>
    </w:p>
    <w:p>
      <w:pPr>
        <w:pStyle w:val="Heading1"/>
      </w:pPr>
      <w:r>
        <w:t>8. Conclusion</w:t>
      </w:r>
    </w:p>
    <w:p>
      <w:r>
        <w:t>This report demonstrates the application of size-oriented metrics, Halstead metrics, Function Point analysis, and Cyclomatic Complexity to the Smart Hospital Management System. Arithmetic and the CFG edge/node counts have been checked, and the average-complexity FP weights have been corrected. Because implementation evidence was not provided, the non-CFG input values are illustrative rather than measured project results. Actual measurements should replace these assumptions before the report is used to claim empirical findings.</w:t>
      </w:r>
    </w:p>
    <w:p>
      <w:pPr>
        <w:pStyle w:val="Heading1"/>
      </w:pPr>
      <w:r>
        <w:t>Appendix A: Formula Reference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Formula</w:t>
            </w:r>
          </w:p>
        </w:tc>
      </w:tr>
      <w:tr>
        <w:tc>
          <w:tcPr>
            <w:tcW w:type="dxa" w:w="4968"/>
            <w:vAlign w:val="center"/>
          </w:tcPr>
          <w:p>
            <w:pPr>
              <w:spacing w:after="0"/>
            </w:pPr>
            <w:r>
              <w:rPr>
                <w:sz w:val="18"/>
              </w:rPr>
              <w:t>Productivity</w:t>
            </w:r>
          </w:p>
        </w:tc>
        <w:tc>
          <w:tcPr>
            <w:tcW w:type="dxa" w:w="4968"/>
            <w:vAlign w:val="center"/>
          </w:tcPr>
          <w:p>
            <w:pPr>
              <w:spacing w:after="0"/>
            </w:pPr>
            <w:r>
              <w:rPr>
                <w:sz w:val="18"/>
              </w:rPr>
              <w:t>LOC / person-months</w:t>
            </w:r>
          </w:p>
        </w:tc>
      </w:tr>
      <w:tr>
        <w:tc>
          <w:tcPr>
            <w:tcW w:type="dxa" w:w="4968"/>
            <w:vAlign w:val="center"/>
          </w:tcPr>
          <w:p>
            <w:pPr>
              <w:spacing w:after="0"/>
            </w:pPr>
            <w:r>
              <w:rPr>
                <w:sz w:val="18"/>
              </w:rPr>
              <w:t>Defect density</w:t>
            </w:r>
          </w:p>
        </w:tc>
        <w:tc>
          <w:tcPr>
            <w:tcW w:type="dxa" w:w="4968"/>
            <w:vAlign w:val="center"/>
          </w:tcPr>
          <w:p>
            <w:pPr>
              <w:spacing w:after="0"/>
            </w:pPr>
            <w:r>
              <w:rPr>
                <w:sz w:val="18"/>
              </w:rPr>
              <w:t>Defects / KLOC</w:t>
            </w:r>
          </w:p>
        </w:tc>
      </w:tr>
      <w:tr>
        <w:tc>
          <w:tcPr>
            <w:tcW w:type="dxa" w:w="4968"/>
            <w:vAlign w:val="center"/>
          </w:tcPr>
          <w:p>
            <w:pPr>
              <w:spacing w:after="0"/>
            </w:pPr>
            <w:r>
              <w:rPr>
                <w:sz w:val="18"/>
              </w:rPr>
              <w:t>Cost per LOC</w:t>
            </w:r>
          </w:p>
        </w:tc>
        <w:tc>
          <w:tcPr>
            <w:tcW w:type="dxa" w:w="4968"/>
            <w:vAlign w:val="center"/>
          </w:tcPr>
          <w:p>
            <w:pPr>
              <w:spacing w:after="0"/>
            </w:pPr>
            <w:r>
              <w:rPr>
                <w:sz w:val="18"/>
              </w:rPr>
              <w:t>Total cost / LOC</w:t>
            </w:r>
          </w:p>
        </w:tc>
      </w:tr>
      <w:tr>
        <w:tc>
          <w:tcPr>
            <w:tcW w:type="dxa" w:w="4968"/>
            <w:vAlign w:val="center"/>
          </w:tcPr>
          <w:p>
            <w:pPr>
              <w:spacing w:after="0"/>
            </w:pPr>
            <w:r>
              <w:rPr>
                <w:sz w:val="18"/>
              </w:rPr>
              <w:t>Halstead vocabulary</w:t>
            </w:r>
          </w:p>
        </w:tc>
        <w:tc>
          <w:tcPr>
            <w:tcW w:type="dxa" w:w="4968"/>
            <w:vAlign w:val="center"/>
          </w:tcPr>
          <w:p>
            <w:pPr>
              <w:spacing w:after="0"/>
            </w:pPr>
            <w:r>
              <w:rPr>
                <w:sz w:val="18"/>
              </w:rPr>
              <w:t>n = n₁ + n₂</w:t>
            </w:r>
          </w:p>
        </w:tc>
      </w:tr>
      <w:tr>
        <w:tc>
          <w:tcPr>
            <w:tcW w:type="dxa" w:w="4968"/>
            <w:vAlign w:val="center"/>
          </w:tcPr>
          <w:p>
            <w:pPr>
              <w:spacing w:after="0"/>
            </w:pPr>
            <w:r>
              <w:rPr>
                <w:sz w:val="18"/>
              </w:rPr>
              <w:t>Halstead length</w:t>
            </w:r>
          </w:p>
        </w:tc>
        <w:tc>
          <w:tcPr>
            <w:tcW w:type="dxa" w:w="4968"/>
            <w:vAlign w:val="center"/>
          </w:tcPr>
          <w:p>
            <w:pPr>
              <w:spacing w:after="0"/>
            </w:pPr>
            <w:r>
              <w:rPr>
                <w:sz w:val="18"/>
              </w:rPr>
              <w:t>N = N₁ + N₂</w:t>
            </w:r>
          </w:p>
        </w:tc>
      </w:tr>
      <w:tr>
        <w:tc>
          <w:tcPr>
            <w:tcW w:type="dxa" w:w="4968"/>
            <w:vAlign w:val="center"/>
          </w:tcPr>
          <w:p>
            <w:pPr>
              <w:spacing w:after="0"/>
            </w:pPr>
            <w:r>
              <w:rPr>
                <w:sz w:val="18"/>
              </w:rPr>
              <w:t>Halstead volume</w:t>
            </w:r>
          </w:p>
        </w:tc>
        <w:tc>
          <w:tcPr>
            <w:tcW w:type="dxa" w:w="4968"/>
            <w:vAlign w:val="center"/>
          </w:tcPr>
          <w:p>
            <w:pPr>
              <w:spacing w:after="0"/>
            </w:pPr>
            <w:r>
              <w:rPr>
                <w:sz w:val="18"/>
              </w:rPr>
              <w:t>V = N log₂(n)</w:t>
            </w:r>
          </w:p>
        </w:tc>
      </w:tr>
      <w:tr>
        <w:tc>
          <w:tcPr>
            <w:tcW w:type="dxa" w:w="4968"/>
            <w:vAlign w:val="center"/>
          </w:tcPr>
          <w:p>
            <w:pPr>
              <w:spacing w:after="0"/>
            </w:pPr>
            <w:r>
              <w:rPr>
                <w:sz w:val="18"/>
              </w:rPr>
              <w:t>Halstead difficulty</w:t>
            </w:r>
          </w:p>
        </w:tc>
        <w:tc>
          <w:tcPr>
            <w:tcW w:type="dxa" w:w="4968"/>
            <w:vAlign w:val="center"/>
          </w:tcPr>
          <w:p>
            <w:pPr>
              <w:spacing w:after="0"/>
            </w:pPr>
            <w:r>
              <w:rPr>
                <w:sz w:val="18"/>
              </w:rPr>
              <w:t>D = (n₁/2) × (N₂/n₂)</w:t>
            </w:r>
          </w:p>
        </w:tc>
      </w:tr>
      <w:tr>
        <w:tc>
          <w:tcPr>
            <w:tcW w:type="dxa" w:w="4968"/>
            <w:vAlign w:val="center"/>
          </w:tcPr>
          <w:p>
            <w:pPr>
              <w:spacing w:after="0"/>
            </w:pPr>
            <w:r>
              <w:rPr>
                <w:sz w:val="18"/>
              </w:rPr>
              <w:t>Halstead effort</w:t>
            </w:r>
          </w:p>
        </w:tc>
        <w:tc>
          <w:tcPr>
            <w:tcW w:type="dxa" w:w="4968"/>
            <w:vAlign w:val="center"/>
          </w:tcPr>
          <w:p>
            <w:pPr>
              <w:spacing w:after="0"/>
            </w:pPr>
            <w:r>
              <w:rPr>
                <w:sz w:val="18"/>
              </w:rPr>
              <w:t>E = D × V</w:t>
            </w:r>
          </w:p>
        </w:tc>
      </w:tr>
      <w:tr>
        <w:tc>
          <w:tcPr>
            <w:tcW w:type="dxa" w:w="4968"/>
            <w:vAlign w:val="center"/>
          </w:tcPr>
          <w:p>
            <w:pPr>
              <w:spacing w:after="0"/>
            </w:pPr>
            <w:r>
              <w:rPr>
                <w:sz w:val="18"/>
              </w:rPr>
              <w:t>Halstead time</w:t>
            </w:r>
          </w:p>
        </w:tc>
        <w:tc>
          <w:tcPr>
            <w:tcW w:type="dxa" w:w="4968"/>
            <w:vAlign w:val="center"/>
          </w:tcPr>
          <w:p>
            <w:pPr>
              <w:spacing w:after="0"/>
            </w:pPr>
            <w:r>
              <w:rPr>
                <w:sz w:val="18"/>
              </w:rPr>
              <w:t>T = E/18 seconds</w:t>
            </w:r>
          </w:p>
        </w:tc>
      </w:tr>
      <w:tr>
        <w:tc>
          <w:tcPr>
            <w:tcW w:type="dxa" w:w="4968"/>
            <w:vAlign w:val="center"/>
          </w:tcPr>
          <w:p>
            <w:pPr>
              <w:spacing w:after="0"/>
            </w:pPr>
            <w:r>
              <w:rPr>
                <w:sz w:val="18"/>
              </w:rPr>
              <w:t>Halstead bugs</w:t>
            </w:r>
          </w:p>
        </w:tc>
        <w:tc>
          <w:tcPr>
            <w:tcW w:type="dxa" w:w="4968"/>
            <w:vAlign w:val="center"/>
          </w:tcPr>
          <w:p>
            <w:pPr>
              <w:spacing w:after="0"/>
            </w:pPr>
            <w:r>
              <w:rPr>
                <w:sz w:val="18"/>
              </w:rPr>
              <w:t>B = V/3,000</w:t>
            </w:r>
          </w:p>
        </w:tc>
      </w:tr>
      <w:tr>
        <w:tc>
          <w:tcPr>
            <w:tcW w:type="dxa" w:w="4968"/>
            <w:vAlign w:val="center"/>
          </w:tcPr>
          <w:p>
            <w:pPr>
              <w:spacing w:after="0"/>
            </w:pPr>
            <w:r>
              <w:rPr>
                <w:sz w:val="18"/>
              </w:rPr>
              <w:t>Unadjusted FP</w:t>
            </w:r>
          </w:p>
        </w:tc>
        <w:tc>
          <w:tcPr>
            <w:tcW w:type="dxa" w:w="4968"/>
            <w:vAlign w:val="center"/>
          </w:tcPr>
          <w:p>
            <w:pPr>
              <w:spacing w:after="0"/>
            </w:pPr>
            <w:r>
              <w:rPr>
                <w:sz w:val="18"/>
              </w:rPr>
              <w:t>UFP = Σ(count × weight)</w:t>
            </w:r>
          </w:p>
        </w:tc>
      </w:tr>
      <w:tr>
        <w:tc>
          <w:tcPr>
            <w:tcW w:type="dxa" w:w="4968"/>
            <w:vAlign w:val="center"/>
          </w:tcPr>
          <w:p>
            <w:pPr>
              <w:spacing w:after="0"/>
            </w:pPr>
            <w:r>
              <w:rPr>
                <w:sz w:val="18"/>
              </w:rPr>
              <w:t>Value Adjustment Factor</w:t>
            </w:r>
          </w:p>
        </w:tc>
        <w:tc>
          <w:tcPr>
            <w:tcW w:type="dxa" w:w="4968"/>
            <w:vAlign w:val="center"/>
          </w:tcPr>
          <w:p>
            <w:pPr>
              <w:spacing w:after="0"/>
            </w:pPr>
            <w:r>
              <w:rPr>
                <w:sz w:val="18"/>
              </w:rPr>
              <w:t>VAF = 0.65 + 0.01 × TDI</w:t>
            </w:r>
          </w:p>
        </w:tc>
      </w:tr>
      <w:tr>
        <w:tc>
          <w:tcPr>
            <w:tcW w:type="dxa" w:w="4968"/>
            <w:vAlign w:val="center"/>
          </w:tcPr>
          <w:p>
            <w:pPr>
              <w:spacing w:after="0"/>
            </w:pPr>
            <w:r>
              <w:rPr>
                <w:sz w:val="18"/>
              </w:rPr>
              <w:t>Adjusted FP</w:t>
            </w:r>
          </w:p>
        </w:tc>
        <w:tc>
          <w:tcPr>
            <w:tcW w:type="dxa" w:w="4968"/>
            <w:vAlign w:val="center"/>
          </w:tcPr>
          <w:p>
            <w:pPr>
              <w:spacing w:after="0"/>
            </w:pPr>
            <w:r>
              <w:rPr>
                <w:sz w:val="18"/>
              </w:rPr>
              <w:t>FP = UFP × VAF</w:t>
            </w:r>
          </w:p>
        </w:tc>
      </w:tr>
      <w:tr>
        <w:tc>
          <w:tcPr>
            <w:tcW w:type="dxa" w:w="4968"/>
            <w:vAlign w:val="center"/>
          </w:tcPr>
          <w:p>
            <w:pPr>
              <w:spacing w:after="0"/>
            </w:pPr>
            <w:r>
              <w:rPr>
                <w:sz w:val="18"/>
              </w:rPr>
              <w:t>Cyclomatic Complexity</w:t>
            </w:r>
          </w:p>
        </w:tc>
        <w:tc>
          <w:tcPr>
            <w:tcW w:type="dxa" w:w="4968"/>
            <w:vAlign w:val="center"/>
          </w:tcPr>
          <w:p>
            <w:pPr>
              <w:spacing w:after="0"/>
            </w:pPr>
            <w:r>
              <w:rPr>
                <w:sz w:val="18"/>
              </w:rPr>
              <w:t>M = E − N + 2P</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Software Engineering | Metrics Calculation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SMART HOSPITAL MANAGEMENT SYSTEM | SOFTWARE METRICS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