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T-Rex</w:t>
      </w:r>
      <w:r>
        <w:t xml:space="preserve"> </w:t>
      </w:r>
      <w:r>
        <w:t xml:space="preserve">Analysis</w:t>
      </w:r>
    </w:p>
    <w:p>
      <w:pPr>
        <w:pStyle w:val="Author"/>
      </w:pPr>
      <w:r>
        <w:t xml:space="preserve">Hartaig</w:t>
      </w:r>
      <w:r>
        <w:t xml:space="preserve"> </w:t>
      </w:r>
      <w:r>
        <w:t xml:space="preserve">Singh</w:t>
      </w:r>
    </w:p>
    <w:p>
      <w:pPr>
        <w:pStyle w:val="Date"/>
      </w:pPr>
      <w:r>
        <w:t xml:space="preserve">September</w:t>
      </w:r>
      <w:r>
        <w:t xml:space="preserve"> </w:t>
      </w:r>
      <w:r>
        <w:t xml:space="preserve">12,</w:t>
      </w:r>
      <w:r>
        <w:t xml:space="preserve"> </w:t>
      </w:r>
      <w:r>
        <w:t xml:space="preserve">2017</w:t>
      </w:r>
    </w:p>
    <w:p>
      <w:pPr>
        <w:pStyle w:val="FirstParagraph"/>
      </w:pPr>
      <w:r>
        <w:t xml:space="preserve">Import Data</w:t>
      </w:r>
    </w:p>
    <w:p>
      <w:pPr>
        <w:pStyle w:val="SourceCode"/>
      </w:pPr>
      <w:r>
        <w:rPr>
          <w:rStyle w:val="NormalTok"/>
        </w:rPr>
        <w:t xml:space="preserve">Trex &lt;-</w:t>
      </w:r>
      <w:r>
        <w:rPr>
          <w:rStyle w:val="StringTok"/>
        </w:rPr>
        <w:t xml:space="preserve"> </w:t>
      </w:r>
      <w:r>
        <w:rPr>
          <w:rStyle w:val="KeywordTok"/>
        </w:rPr>
        <w:t xml:space="preserve">read.table</w:t>
      </w:r>
      <w:r>
        <w:rPr>
          <w:rStyle w:val="NormalTok"/>
        </w:rPr>
        <w:t xml:space="preserve">(</w:t>
      </w:r>
      <w:r>
        <w:rPr>
          <w:rStyle w:val="StringTok"/>
        </w:rPr>
        <w:t xml:space="preserve">"P8121F17-HW1-Trex.txt"</w:t>
      </w:r>
      <w:r>
        <w:rPr>
          <w:rStyle w:val="NormalTok"/>
        </w:rPr>
        <w:t xml:space="preserve">,</w:t>
      </w:r>
      <w:r>
        <w:rPr>
          <w:rStyle w:val="DataTypeTok"/>
        </w:rPr>
        <w:t xml:space="preserve">header=</w:t>
      </w:r>
      <w:r>
        <w:rPr>
          <w:rStyle w:val="NormalTok"/>
        </w:rPr>
        <w:t xml:space="preserve">T)</w:t>
      </w:r>
    </w:p>
    <w:p>
      <w:pPr>
        <w:pStyle w:val="FirstParagraph"/>
      </w:pPr>
      <w:r>
        <w:t xml:space="preserve">Scatterplot</w:t>
      </w:r>
    </w:p>
    <w:p>
      <w:pPr>
        <w:pStyle w:val="SourceCode"/>
      </w:pPr>
      <w:r>
        <w:rPr>
          <w:rStyle w:val="KeywordTok"/>
        </w:rPr>
        <w:t xml:space="preserve">ggplot</w:t>
      </w:r>
      <w:r>
        <w:rPr>
          <w:rStyle w:val="NormalTok"/>
        </w:rPr>
        <w:t xml:space="preserve">(Trex,</w:t>
      </w:r>
      <w:r>
        <w:rPr>
          <w:rStyle w:val="KeywordTok"/>
        </w:rPr>
        <w:t xml:space="preserve">aes</w:t>
      </w:r>
      <w:r>
        <w:rPr>
          <w:rStyle w:val="NormalTok"/>
        </w:rPr>
        <w:t xml:space="preserve">(Carbonate,Calcite,</w:t>
      </w:r>
      <w:r>
        <w:rPr>
          <w:rStyle w:val="DataTypeTok"/>
        </w:rPr>
        <w:t xml:space="preserve">label=</w:t>
      </w:r>
      <w:r>
        <w:rPr>
          <w:rStyle w:val="NormalTok"/>
        </w:rPr>
        <w:t xml:space="preserve">Id))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p>
    <w:p>
      <w:pPr>
        <w:pStyle w:val="FirstParagraph"/>
      </w:pPr>
      <w:r>
        <w:drawing>
          <wp:inline>
            <wp:extent cx="4620126" cy="3696101"/>
            <wp:effectExtent b="0" l="0" r="0" t="0"/>
            <wp:docPr descr="" id="1" name="Picture"/>
            <a:graphic>
              <a:graphicData uri="http://schemas.openxmlformats.org/drawingml/2006/picture">
                <pic:pic>
                  <pic:nvPicPr>
                    <pic:cNvPr descr="T-Rex_Analysi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Points 1 and 2 appear furthest away from the rest of data</w:t>
      </w:r>
    </w:p>
    <w:p>
      <w:pPr>
        <w:pStyle w:val="BodyText"/>
      </w:pPr>
      <w:r>
        <w:t xml:space="preserve">Linear Regression</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(Calcite~Carbonate,Trex)</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Calcite ~ Carbonate, data = Trex)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-1.46796 -0.64104 -0.04927  0.67301  1.55856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-1.4984     3.1766  -0.472    0.644    </w:t>
      </w:r>
      <w:r>
        <w:br w:type="textWrapping"/>
      </w:r>
      <w:r>
        <w:rPr>
          <w:rStyle w:val="VerbatimChar"/>
        </w:rPr>
        <w:t xml:space="preserve">## Carbonate     1.0703     0.1156   9.259 7.93e-08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0.9959 on 16 degrees of freedom</w:t>
      </w:r>
      <w:r>
        <w:br w:type="textWrapping"/>
      </w:r>
      <w:r>
        <w:rPr>
          <w:rStyle w:val="VerbatimChar"/>
        </w:rPr>
        <w:t xml:space="preserve">## Multiple R-squared:  0.8427, Adjusted R-squared:  0.8329 </w:t>
      </w:r>
      <w:r>
        <w:br w:type="textWrapping"/>
      </w:r>
      <w:r>
        <w:rPr>
          <w:rStyle w:val="VerbatimChar"/>
        </w:rPr>
        <w:t xml:space="preserve">## F-statistic: 85.73 on 1 and 16 DF,  p-value: 7.929e-08</w:t>
      </w:r>
    </w:p>
    <w:p>
      <w:pPr>
        <w:pStyle w:val="FirstParagraph"/>
      </w:pPr>
      <w:r>
        <w:rPr>
          <w:b/>
        </w:rPr>
        <w:t xml:space="preserve">Interpretation</w:t>
      </w:r>
    </w:p>
    <w:p>
      <w:pPr>
        <w:pStyle w:val="BodyText"/>
      </w:pPr>
      <w:r>
        <w:rPr>
          <w:i/>
        </w:rPr>
        <w:t xml:space="preserve">Carbonate:</w:t>
      </w:r>
      <w:r>
        <w:t xml:space="preserve"> </w:t>
      </w:r>
      <w:r>
        <w:t xml:space="preserve">For every unit increase in carbonate, calcite increases by 1.07 on average holding all other variables constant</w:t>
      </w:r>
    </w:p>
    <w:p>
      <w:pPr>
        <w:pStyle w:val="BodyText"/>
      </w:pPr>
      <w:r>
        <w:rPr>
          <w:i/>
        </w:rPr>
        <w:t xml:space="preserve">R^2:</w:t>
      </w:r>
      <w:r>
        <w:t xml:space="preserve"> </w:t>
      </w:r>
      <w:r>
        <w:t xml:space="preserve">84.72% of the variation in calcite is explained by carbonate</w:t>
      </w:r>
    </w:p>
    <w:p>
      <w:pPr>
        <w:pStyle w:val="BodyText"/>
      </w:pPr>
      <w:r>
        <w:t xml:space="preserve">Remove First Data point</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(Calcite~Carbonate,</w:t>
      </w:r>
      <w:r>
        <w:rPr>
          <w:rStyle w:val="KeywordTok"/>
        </w:rPr>
        <w:t xml:space="preserve">slice</w:t>
      </w:r>
      <w:r>
        <w:rPr>
          <w:rStyle w:val="NormalTok"/>
        </w:rPr>
        <w:t xml:space="preserve">(Trex,</w:t>
      </w:r>
      <w:r>
        <w:rPr>
          <w:rStyle w:val="DecValTok"/>
        </w:rPr>
        <w:t xml:space="preserve">2</w:t>
      </w:r>
      <w:r>
        <w:rPr>
          <w:rStyle w:val="NormalTok"/>
        </w:rPr>
        <w:t xml:space="preserve">:</w:t>
      </w:r>
      <w:r>
        <w:rPr>
          <w:rStyle w:val="DecValTok"/>
        </w:rPr>
        <w:t xml:space="preserve">18</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Calcite ~ Carbonate, data = slice(Trex, 2:18))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-1.2799 -0.4816 -0.1364  0.7184  1.4871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2.6727     4.6247   0.578    0.572    </w:t>
      </w:r>
      <w:r>
        <w:br w:type="textWrapping"/>
      </w:r>
      <w:r>
        <w:rPr>
          <w:rStyle w:val="VerbatimChar"/>
        </w:rPr>
        <w:t xml:space="preserve">## Carbonate     0.9217     0.1663   5.541 5.65e-05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0.9807 on 15 degrees of freedom</w:t>
      </w:r>
      <w:r>
        <w:br w:type="textWrapping"/>
      </w:r>
      <w:r>
        <w:rPr>
          <w:rStyle w:val="VerbatimChar"/>
        </w:rPr>
        <w:t xml:space="preserve">## Multiple R-squared:  0.6718, Adjusted R-squared:  0.6499 </w:t>
      </w:r>
      <w:r>
        <w:br w:type="textWrapping"/>
      </w:r>
      <w:r>
        <w:rPr>
          <w:rStyle w:val="VerbatimChar"/>
        </w:rPr>
        <w:t xml:space="preserve">## F-statistic:  30.7 on 1 and 15 DF,  p-value: 5.653e-05</w:t>
      </w:r>
    </w:p>
    <w:p>
      <w:pPr>
        <w:pStyle w:val="FirstParagraph"/>
      </w:pPr>
      <w:r>
        <w:rPr>
          <w:b/>
        </w:rPr>
        <w:t xml:space="preserve">Interpretation</w:t>
      </w:r>
    </w:p>
    <w:p>
      <w:pPr>
        <w:pStyle w:val="BodyText"/>
      </w:pPr>
      <w:r>
        <w:rPr>
          <w:i/>
        </w:rPr>
        <w:t xml:space="preserve">Carbonate:</w:t>
      </w:r>
      <w:r>
        <w:t xml:space="preserve"> </w:t>
      </w:r>
      <w:r>
        <w:t xml:space="preserve">For every unit increase in Carbonate, Calcite increases by .9217 on average holding all other variables constant</w:t>
      </w:r>
    </w:p>
    <w:p>
      <w:pPr>
        <w:pStyle w:val="BodyText"/>
      </w:pPr>
      <w:r>
        <w:rPr>
          <w:i/>
        </w:rPr>
        <w:t xml:space="preserve">R^2:</w:t>
      </w:r>
      <w:r>
        <w:t xml:space="preserve"> </w:t>
      </w:r>
      <w:r>
        <w:t xml:space="preserve">67.18% of the variation in Calcite is explained by Carbonate</w:t>
      </w:r>
    </w:p>
    <w:p>
      <w:pPr>
        <w:pStyle w:val="BodyText"/>
      </w:pPr>
      <w:r>
        <w:t xml:space="preserve">Removing the first point decreased the R^2 by 20.7%. This is because removing points decreases the variance in carbonate giving you less of an ability to explain the variation in Calcite</w:t>
      </w:r>
    </w:p>
    <w:p>
      <w:pPr>
        <w:pStyle w:val="BodyText"/>
      </w:pPr>
      <w:r>
        <w:t xml:space="preserve">Remove furthest two obersvations</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(Calcite~Carbonate,</w:t>
      </w:r>
      <w:r>
        <w:rPr>
          <w:rStyle w:val="KeywordTok"/>
        </w:rPr>
        <w:t xml:space="preserve">slice</w:t>
      </w:r>
      <w:r>
        <w:rPr>
          <w:rStyle w:val="NormalTok"/>
        </w:rPr>
        <w:t xml:space="preserve">(Trex,</w:t>
      </w:r>
      <w:r>
        <w:rPr>
          <w:rStyle w:val="DecValTok"/>
        </w:rPr>
        <w:t xml:space="preserve">3</w:t>
      </w:r>
      <w:r>
        <w:rPr>
          <w:rStyle w:val="NormalTok"/>
        </w:rPr>
        <w:t xml:space="preserve">:</w:t>
      </w:r>
      <w:r>
        <w:rPr>
          <w:rStyle w:val="DecValTok"/>
        </w:rPr>
        <w:t xml:space="preserve">18</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Calcite ~ Carbonate, data = slice(Trex, 3:18))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-1.1844 -0.7038 -0.1139  0.6854  1.5492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12.0589     6.1592   1.958   0.0705 .</w:t>
      </w:r>
      <w:r>
        <w:br w:type="textWrapping"/>
      </w:r>
      <w:r>
        <w:rPr>
          <w:rStyle w:val="VerbatimChar"/>
        </w:rPr>
        <w:t xml:space="preserve">## Carbonate     0.5896     0.2196   2.684   0.0178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0.8875 on 14 degrees of freedom</w:t>
      </w:r>
      <w:r>
        <w:br w:type="textWrapping"/>
      </w:r>
      <w:r>
        <w:rPr>
          <w:rStyle w:val="VerbatimChar"/>
        </w:rPr>
        <w:t xml:space="preserve">## Multiple R-squared:  0.3398, Adjusted R-squared:  0.2926 </w:t>
      </w:r>
      <w:r>
        <w:br w:type="textWrapping"/>
      </w:r>
      <w:r>
        <w:rPr>
          <w:rStyle w:val="VerbatimChar"/>
        </w:rPr>
        <w:t xml:space="preserve">## F-statistic: 7.205 on 1 and 14 DF,  p-value: 0.0178</w:t>
      </w:r>
    </w:p>
    <w:p>
      <w:pPr>
        <w:pStyle w:val="FirstParagraph"/>
      </w:pPr>
      <w:r>
        <w:rPr>
          <w:b/>
        </w:rPr>
        <w:t xml:space="preserve">Interpretation</w:t>
      </w:r>
    </w:p>
    <w:p>
      <w:pPr>
        <w:pStyle w:val="BodyText"/>
      </w:pPr>
      <w:r>
        <w:rPr>
          <w:i/>
        </w:rPr>
        <w:t xml:space="preserve">Carbonate:</w:t>
      </w:r>
      <w:r>
        <w:t xml:space="preserve"> </w:t>
      </w:r>
      <w:r>
        <w:t xml:space="preserve">For every unit increase in Carbonate, Calcite increases by .5896 on average holding all other variables constant</w:t>
      </w:r>
    </w:p>
    <w:p>
      <w:pPr>
        <w:pStyle w:val="BodyText"/>
      </w:pPr>
      <w:r>
        <w:rPr>
          <w:i/>
        </w:rPr>
        <w:t xml:space="preserve">R^2:</w:t>
      </w:r>
      <w:r>
        <w:t xml:space="preserve"> </w:t>
      </w:r>
      <w:r>
        <w:t xml:space="preserve">33.98% of the variation in Calcite is explained by Carbonate</w:t>
      </w:r>
    </w:p>
    <w:p>
      <w:pPr>
        <w:pStyle w:val="BodyText"/>
      </w:pPr>
      <w:r>
        <w:t xml:space="preserve">As expected, the R^2 decreases even more because we have increasingly less information to explain the variation in Calcite</w:t>
      </w:r>
    </w:p>
    <w:p>
      <w:pPr>
        <w:pStyle w:val="BodyText"/>
      </w:pPr>
      <w:r>
        <w:t xml:space="preserve">Measures of Influence</w:t>
      </w:r>
    </w:p>
    <w:p>
      <w:pPr>
        <w:pStyle w:val="SourceCode"/>
      </w:pPr>
      <w:r>
        <w:rPr>
          <w:rStyle w:val="KeywordTok"/>
        </w:rPr>
        <w:t xml:space="preserve">influence.measures</w:t>
      </w:r>
      <w:r>
        <w:rPr>
          <w:rStyle w:val="NormalTok"/>
        </w:rPr>
        <w:t xml:space="preserve">(m1)</w:t>
      </w:r>
    </w:p>
    <w:p>
      <w:pPr>
        <w:pStyle w:val="SourceCode"/>
      </w:pPr>
      <w:r>
        <w:rPr>
          <w:rStyle w:val="VerbatimChar"/>
        </w:rPr>
        <w:t xml:space="preserve">## Influence measures of</w:t>
      </w:r>
      <w:r>
        <w:br w:type="textWrapping"/>
      </w:r>
      <w:r>
        <w:rPr>
          <w:rStyle w:val="VerbatimChar"/>
        </w:rPr>
        <w:t xml:space="preserve">##   lm(formula = Calcite ~ Carbonate, data = Trex) :</w:t>
      </w:r>
      <w:r>
        <w:br w:type="textWrapping"/>
      </w:r>
      <w:r>
        <w:rPr>
          <w:rStyle w:val="VerbatimChar"/>
        </w:rPr>
        <w:t xml:space="preserve">## </w:t>
      </w:r>
      <w:r>
        <w:br w:type="textWrapping"/>
      </w:r>
      <w:r>
        <w:rPr>
          <w:rStyle w:val="VerbatimChar"/>
        </w:rPr>
        <w:t xml:space="preserve">##       dfb.1_  dfb.Crbn    dffit cov.r   cook.d    hat inf</w:t>
      </w:r>
      <w:r>
        <w:br w:type="textWrapping"/>
      </w:r>
      <w:r>
        <w:rPr>
          <w:rStyle w:val="VerbatimChar"/>
        </w:rPr>
        <w:t xml:space="preserve">## 1  -1.333421  1.304917 -1.37520 2.126 9.17e-01 0.5578   *</w:t>
      </w:r>
      <w:r>
        <w:br w:type="textWrapping"/>
      </w:r>
      <w:r>
        <w:rPr>
          <w:rStyle w:val="VerbatimChar"/>
        </w:rPr>
        <w:t xml:space="preserve">## 2  -0.337365  0.325423 -0.36886 1.439 7.06e-02 0.2507   *</w:t>
      </w:r>
      <w:r>
        <w:br w:type="textWrapping"/>
      </w:r>
      <w:r>
        <w:rPr>
          <w:rStyle w:val="VerbatimChar"/>
        </w:rPr>
        <w:t xml:space="preserve">## 3  -0.008034  0.006640 -0.02023 1.212 2.18e-04 0.0623    </w:t>
      </w:r>
      <w:r>
        <w:br w:type="textWrapping"/>
      </w:r>
      <w:r>
        <w:rPr>
          <w:rStyle w:val="VerbatimChar"/>
        </w:rPr>
        <w:t xml:space="preserve">## 4   0.149131 -0.119777  0.41915 0.867 7.93e-02 0.0605    </w:t>
      </w:r>
      <w:r>
        <w:br w:type="textWrapping"/>
      </w:r>
      <w:r>
        <w:rPr>
          <w:rStyle w:val="VerbatimChar"/>
        </w:rPr>
        <w:t xml:space="preserve">## 5   0.033535 -0.024527  0.12524 1.167 8.22e-03 0.0578    </w:t>
      </w:r>
      <w:r>
        <w:br w:type="textWrapping"/>
      </w:r>
      <w:r>
        <w:rPr>
          <w:rStyle w:val="VerbatimChar"/>
        </w:rPr>
        <w:t xml:space="preserve">## 6   0.021533 -0.014467  0.09723 1.181 4.99e-03 0.0568    </w:t>
      </w:r>
      <w:r>
        <w:br w:type="textWrapping"/>
      </w:r>
      <w:r>
        <w:rPr>
          <w:rStyle w:val="VerbatimChar"/>
        </w:rPr>
        <w:t xml:space="preserve">## 7   0.063048 -0.036501  0.36244 0.916 6.11e-02 0.0561    </w:t>
      </w:r>
      <w:r>
        <w:br w:type="textWrapping"/>
      </w:r>
      <w:r>
        <w:rPr>
          <w:rStyle w:val="VerbatimChar"/>
        </w:rPr>
        <w:t xml:space="preserve">## 8  -0.000621  0.000257 -0.00495 1.205 1.31e-05 0.0557    </w:t>
      </w:r>
      <w:r>
        <w:br w:type="textWrapping"/>
      </w:r>
      <w:r>
        <w:rPr>
          <w:rStyle w:val="VerbatimChar"/>
        </w:rPr>
        <w:t xml:space="preserve">## 9  -0.002241 -0.003788 -0.08154 1.187 3.52e-03 0.0557    </w:t>
      </w:r>
      <w:r>
        <w:br w:type="textWrapping"/>
      </w:r>
      <w:r>
        <w:rPr>
          <w:rStyle w:val="VerbatimChar"/>
        </w:rPr>
        <w:t xml:space="preserve">## 10 -0.008926  0.039580  0.41525 0.846 7.71e-02 0.0561    </w:t>
      </w:r>
      <w:r>
        <w:br w:type="textWrapping"/>
      </w:r>
      <w:r>
        <w:rPr>
          <w:rStyle w:val="VerbatimChar"/>
        </w:rPr>
        <w:t xml:space="preserve">## 11  0.025153 -0.033770 -0.12021 1.175 7.59e-03 0.0603    </w:t>
      </w:r>
      <w:r>
        <w:br w:type="textWrapping"/>
      </w:r>
      <w:r>
        <w:rPr>
          <w:rStyle w:val="VerbatimChar"/>
        </w:rPr>
        <w:t xml:space="preserve">## 12 -0.039551  0.053101  0.18902 1.126 1.84e-02 0.0603    </w:t>
      </w:r>
      <w:r>
        <w:br w:type="textWrapping"/>
      </w:r>
      <w:r>
        <w:rPr>
          <w:rStyle w:val="VerbatimChar"/>
        </w:rPr>
        <w:t xml:space="preserve">## 13  0.096300 -0.119128 -0.32698 0.997 5.16e-02 0.0641    </w:t>
      </w:r>
      <w:r>
        <w:br w:type="textWrapping"/>
      </w:r>
      <w:r>
        <w:rPr>
          <w:rStyle w:val="VerbatimChar"/>
        </w:rPr>
        <w:t xml:space="preserve">## 14  0.347068 -0.378048 -0.55420 0.917 1.39e-01 0.1039    </w:t>
      </w:r>
      <w:r>
        <w:br w:type="textWrapping"/>
      </w:r>
      <w:r>
        <w:rPr>
          <w:rStyle w:val="VerbatimChar"/>
        </w:rPr>
        <w:t xml:space="preserve">## 15  0.371414 -0.402824 -0.57489 0.917 1.49e-01 0.1091    </w:t>
      </w:r>
      <w:r>
        <w:br w:type="textWrapping"/>
      </w:r>
      <w:r>
        <w:rPr>
          <w:rStyle w:val="VerbatimChar"/>
        </w:rPr>
        <w:t xml:space="preserve">## 16  0.158105 -0.171476 -0.24472 1.198 3.09e-02 0.1091    </w:t>
      </w:r>
      <w:r>
        <w:br w:type="textWrapping"/>
      </w:r>
      <w:r>
        <w:rPr>
          <w:rStyle w:val="VerbatimChar"/>
        </w:rPr>
        <w:t xml:space="preserve">## 17 -0.007464  0.008095  0.01155 1.277 7.12e-05 0.1091    </w:t>
      </w:r>
      <w:r>
        <w:br w:type="textWrapping"/>
      </w:r>
      <w:r>
        <w:rPr>
          <w:rStyle w:val="VerbatimChar"/>
        </w:rPr>
        <w:t xml:space="preserve">## 18 -0.235861  0.254815  0.35492 1.133 6.31e-02 0.1147</w:t>
      </w:r>
    </w:p>
    <w:p>
      <w:pPr>
        <w:pStyle w:val="FirstParagraph"/>
      </w:pPr>
      <w:r>
        <w:t xml:space="preserve">Observtations 1 and 2 are flagged by R as influential points as expected</w:t>
      </w:r>
    </w:p>
    <w:p>
      <w:pPr>
        <w:pStyle w:val="BodyText"/>
      </w:pPr>
      <w:r>
        <w:t xml:space="preserve">Remove first observation measure of influence</w:t>
      </w:r>
    </w:p>
    <w:p>
      <w:pPr>
        <w:pStyle w:val="SourceCode"/>
      </w:pPr>
      <w:r>
        <w:rPr>
          <w:rStyle w:val="KeywordTok"/>
        </w:rPr>
        <w:t xml:space="preserve">influence.measures</w:t>
      </w:r>
      <w:r>
        <w:rPr>
          <w:rStyle w:val="NormalTok"/>
        </w:rPr>
        <w:t xml:space="preserve">(m2)</w:t>
      </w:r>
    </w:p>
    <w:p>
      <w:pPr>
        <w:pStyle w:val="SourceCode"/>
      </w:pPr>
      <w:r>
        <w:rPr>
          <w:rStyle w:val="VerbatimChar"/>
        </w:rPr>
        <w:t xml:space="preserve">## Influence measures of</w:t>
      </w:r>
      <w:r>
        <w:br w:type="textWrapping"/>
      </w:r>
      <w:r>
        <w:rPr>
          <w:rStyle w:val="VerbatimChar"/>
        </w:rPr>
        <w:t xml:space="preserve">##   lm(formula = Calcite ~ Carbonate, data = slice(Trex, 2:18)) :</w:t>
      </w:r>
      <w:r>
        <w:br w:type="textWrapping"/>
      </w:r>
      <w:r>
        <w:rPr>
          <w:rStyle w:val="VerbatimChar"/>
        </w:rPr>
        <w:t xml:space="preserve">## </w:t>
      </w:r>
      <w:r>
        <w:br w:type="textWrapping"/>
      </w:r>
      <w:r>
        <w:rPr>
          <w:rStyle w:val="VerbatimChar"/>
        </w:rPr>
        <w:t xml:space="preserve">##     dfb.1_ dfb.Crbn   dffit cov.r   cook.d    hat inf</w:t>
      </w:r>
      <w:r>
        <w:br w:type="textWrapping"/>
      </w:r>
      <w:r>
        <w:rPr>
          <w:rStyle w:val="VerbatimChar"/>
        </w:rPr>
        <w:t xml:space="preserve">## 1  -2.2426   2.2066 -2.3330 1.517 2.228990 0.5578   *</w:t>
      </w:r>
      <w:r>
        <w:br w:type="textWrapping"/>
      </w:r>
      <w:r>
        <w:rPr>
          <w:rStyle w:val="VerbatimChar"/>
        </w:rPr>
        <w:t xml:space="preserve">## 2  -0.0594   0.0556 -0.0932 1.248 0.004622 0.0914    </w:t>
      </w:r>
      <w:r>
        <w:br w:type="textWrapping"/>
      </w:r>
      <w:r>
        <w:rPr>
          <w:rStyle w:val="VerbatimChar"/>
        </w:rPr>
        <w:t xml:space="preserve">## 3   0.2695  -0.2507  0.4483 0.944 0.093364 0.0856    </w:t>
      </w:r>
      <w:r>
        <w:br w:type="textWrapping"/>
      </w:r>
      <w:r>
        <w:rPr>
          <w:rStyle w:val="VerbatimChar"/>
        </w:rPr>
        <w:t xml:space="preserve">## 4   0.0517  -0.0472  0.1001 1.220 0.005326 0.0756    </w:t>
      </w:r>
      <w:r>
        <w:br w:type="textWrapping"/>
      </w:r>
      <w:r>
        <w:rPr>
          <w:rStyle w:val="VerbatimChar"/>
        </w:rPr>
        <w:t xml:space="preserve">## 5   0.0330  -0.0297  0.0705 1.225 0.002653 0.0715    </w:t>
      </w:r>
      <w:r>
        <w:br w:type="textWrapping"/>
      </w:r>
      <w:r>
        <w:rPr>
          <w:rStyle w:val="VerbatimChar"/>
        </w:rPr>
        <w:t xml:space="preserve">## 6   0.1528  -0.1353  0.3684 0.960 0.064179 0.0680    </w:t>
      </w:r>
      <w:r>
        <w:br w:type="textWrapping"/>
      </w:r>
      <w:r>
        <w:rPr>
          <w:rStyle w:val="VerbatimChar"/>
        </w:rPr>
        <w:t xml:space="preserve">## 7  -0.0131   0.0113 -0.0367 1.224 0.000719 0.0650    </w:t>
      </w:r>
      <w:r>
        <w:br w:type="textWrapping"/>
      </w:r>
      <w:r>
        <w:rPr>
          <w:rStyle w:val="VerbatimChar"/>
        </w:rPr>
        <w:t xml:space="preserve">## 8  -0.0255   0.0199 -0.1096 1.191 0.006347 0.0608    </w:t>
      </w:r>
      <w:r>
        <w:br w:type="textWrapping"/>
      </w:r>
      <w:r>
        <w:rPr>
          <w:rStyle w:val="VerbatimChar"/>
        </w:rPr>
        <w:t xml:space="preserve">## 9   0.0687  -0.0476  0.4157 0.855 0.077486 0.0596    </w:t>
      </w:r>
      <w:r>
        <w:br w:type="textWrapping"/>
      </w:r>
      <w:r>
        <w:rPr>
          <w:rStyle w:val="VerbatimChar"/>
        </w:rPr>
        <w:t xml:space="preserve">## 10  0.0139  -0.0203 -0.1252 1.180 0.008251 0.0604    </w:t>
      </w:r>
      <w:r>
        <w:br w:type="textWrapping"/>
      </w:r>
      <w:r>
        <w:rPr>
          <w:rStyle w:val="VerbatimChar"/>
        </w:rPr>
        <w:t xml:space="preserve">## 11 -0.0210   0.0306  0.1888 1.131 0.018362 0.0604    </w:t>
      </w:r>
      <w:r>
        <w:br w:type="textWrapping"/>
      </w:r>
      <w:r>
        <w:rPr>
          <w:rStyle w:val="VerbatimChar"/>
        </w:rPr>
        <w:t xml:space="preserve">## 12  0.0793  -0.0956 -0.3281 0.992 0.051877 0.0643    </w:t>
      </w:r>
      <w:r>
        <w:br w:type="textWrapping"/>
      </w:r>
      <w:r>
        <w:rPr>
          <w:rStyle w:val="VerbatimChar"/>
        </w:rPr>
        <w:t xml:space="preserve">## 13  0.3832  -0.4030 -0.5508 0.995 0.141376 0.1266    </w:t>
      </w:r>
      <w:r>
        <w:br w:type="textWrapping"/>
      </w:r>
      <w:r>
        <w:rPr>
          <w:rStyle w:val="VerbatimChar"/>
        </w:rPr>
        <w:t xml:space="preserve">## 14  0.4111  -0.4311 -0.5727 1.006 0.152889 0.1358    </w:t>
      </w:r>
      <w:r>
        <w:br w:type="textWrapping"/>
      </w:r>
      <w:r>
        <w:rPr>
          <w:rStyle w:val="VerbatimChar"/>
        </w:rPr>
        <w:t xml:space="preserve">## 15  0.1436  -0.1506 -0.2000 1.281 0.021053 0.1358    </w:t>
      </w:r>
      <w:r>
        <w:br w:type="textWrapping"/>
      </w:r>
      <w:r>
        <w:rPr>
          <w:rStyle w:val="VerbatimChar"/>
        </w:rPr>
        <w:t xml:space="preserve">## 16 -0.0689   0.0722  0.0959 1.317 0.004910 0.1358    </w:t>
      </w:r>
      <w:r>
        <w:br w:type="textWrapping"/>
      </w:r>
      <w:r>
        <w:rPr>
          <w:rStyle w:val="VerbatimChar"/>
        </w:rPr>
        <w:t xml:space="preserve">## 17 -0.3895   0.4073  0.5277 1.077 0.133580 0.1455</w:t>
      </w:r>
    </w:p>
    <w:p>
      <w:pPr>
        <w:pStyle w:val="FirstParagraph"/>
      </w:pPr>
      <w:r>
        <w:t xml:space="preserve">The second obersvation which we guessed to be influential is flagged and rightfully so since it has a relatively high hat value indicating it being far from the rest of the data, high dffit, and dfbetas showing it having a heavy impact on the estimates and fitting line.</w:t>
      </w:r>
    </w:p>
    <w:p>
      <w:pPr>
        <w:pStyle w:val="BodyText"/>
      </w:pPr>
      <w:r>
        <w:t xml:space="preserve">Remove first 2 observation measure of influence</w:t>
      </w:r>
    </w:p>
    <w:p>
      <w:pPr>
        <w:pStyle w:val="SourceCode"/>
      </w:pPr>
      <w:r>
        <w:rPr>
          <w:rStyle w:val="KeywordTok"/>
        </w:rPr>
        <w:t xml:space="preserve">influence.measures</w:t>
      </w:r>
      <w:r>
        <w:rPr>
          <w:rStyle w:val="NormalTok"/>
        </w:rPr>
        <w:t xml:space="preserve">(m3)</w:t>
      </w:r>
    </w:p>
    <w:p>
      <w:pPr>
        <w:pStyle w:val="SourceCode"/>
      </w:pPr>
      <w:r>
        <w:rPr>
          <w:rStyle w:val="VerbatimChar"/>
        </w:rPr>
        <w:t xml:space="preserve">## Influence measures of</w:t>
      </w:r>
      <w:r>
        <w:br w:type="textWrapping"/>
      </w:r>
      <w:r>
        <w:rPr>
          <w:rStyle w:val="VerbatimChar"/>
        </w:rPr>
        <w:t xml:space="preserve">##   lm(formula = Calcite ~ Carbonate, data = slice(Trex, 3:18)) :</w:t>
      </w:r>
      <w:r>
        <w:br w:type="textWrapping"/>
      </w:r>
      <w:r>
        <w:rPr>
          <w:rStyle w:val="VerbatimChar"/>
        </w:rPr>
        <w:t xml:space="preserve">## </w:t>
      </w:r>
      <w:r>
        <w:br w:type="textWrapping"/>
      </w:r>
      <w:r>
        <w:rPr>
          <w:rStyle w:val="VerbatimChar"/>
        </w:rPr>
        <w:t xml:space="preserve">##     dfb.1_ dfb.Crbn   dffit cov.r   cook.d    hat inf</w:t>
      </w:r>
      <w:r>
        <w:br w:type="textWrapping"/>
      </w:r>
      <w:r>
        <w:rPr>
          <w:rStyle w:val="VerbatimChar"/>
        </w:rPr>
        <w:t xml:space="preserve">## 1  -0.3654  0.35583 -0.4475 1.209 0.100273 0.1700    </w:t>
      </w:r>
      <w:r>
        <w:br w:type="textWrapping"/>
      </w:r>
      <w:r>
        <w:rPr>
          <w:rStyle w:val="VerbatimChar"/>
        </w:rPr>
        <w:t xml:space="preserve">## 2   0.3504 -0.34048  0.4413 1.171 0.096924 0.1544    </w:t>
      </w:r>
      <w:r>
        <w:br w:type="textWrapping"/>
      </w:r>
      <w:r>
        <w:rPr>
          <w:rStyle w:val="VerbatimChar"/>
        </w:rPr>
        <w:t xml:space="preserve">## 3  -0.0251  0.02428 -0.0341 1.327 0.000625 0.1268    </w:t>
      </w:r>
      <w:r>
        <w:br w:type="textWrapping"/>
      </w:r>
      <w:r>
        <w:rPr>
          <w:rStyle w:val="VerbatimChar"/>
        </w:rPr>
        <w:t xml:space="preserve">## 4  -0.0397  0.03820 -0.0566 1.305 0.001719 0.1149    </w:t>
      </w:r>
      <w:r>
        <w:br w:type="textWrapping"/>
      </w:r>
      <w:r>
        <w:rPr>
          <w:rStyle w:val="VerbatimChar"/>
        </w:rPr>
        <w:t xml:space="preserve">## 5   0.2440 -0.23387  0.3697 1.089 0.067508 0.1042    </w:t>
      </w:r>
      <w:r>
        <w:br w:type="textWrapping"/>
      </w:r>
      <w:r>
        <w:rPr>
          <w:rStyle w:val="VerbatimChar"/>
        </w:rPr>
        <w:t xml:space="preserve">## 6  -0.1036  0.09867 -0.1692 1.229 0.015103 0.0947    </w:t>
      </w:r>
      <w:r>
        <w:br w:type="textWrapping"/>
      </w:r>
      <w:r>
        <w:rPr>
          <w:rStyle w:val="VerbatimChar"/>
        </w:rPr>
        <w:t xml:space="preserve">## 7  -0.1125  0.10529 -0.2283 1.150 0.026824 0.0794    </w:t>
      </w:r>
      <w:r>
        <w:br w:type="textWrapping"/>
      </w:r>
      <w:r>
        <w:rPr>
          <w:rStyle w:val="VerbatimChar"/>
        </w:rPr>
        <w:t xml:space="preserve">## 8   0.1849 -0.17046  0.4396 0.888 0.087647 0.0736    </w:t>
      </w:r>
      <w:r>
        <w:br w:type="textWrapping"/>
      </w:r>
      <w:r>
        <w:rPr>
          <w:rStyle w:val="VerbatimChar"/>
        </w:rPr>
        <w:t xml:space="preserve">## 9  -0.0101  0.00412 -0.1667 1.162 0.014496 0.0625    </w:t>
      </w:r>
      <w:r>
        <w:br w:type="textWrapping"/>
      </w:r>
      <w:r>
        <w:rPr>
          <w:rStyle w:val="VerbatimChar"/>
        </w:rPr>
        <w:t xml:space="preserve">## 10  0.0114 -0.00463  0.1871 1.143 0.018126 0.0625    </w:t>
      </w:r>
      <w:r>
        <w:br w:type="textWrapping"/>
      </w:r>
      <w:r>
        <w:rPr>
          <w:rStyle w:val="VerbatimChar"/>
        </w:rPr>
        <w:t xml:space="preserve">## 11  0.0507 -0.06403 -0.3752 0.925 0.065481 0.0644    </w:t>
      </w:r>
      <w:r>
        <w:br w:type="textWrapping"/>
      </w:r>
      <w:r>
        <w:rPr>
          <w:rStyle w:val="VerbatimChar"/>
        </w:rPr>
        <w:t xml:space="preserve">## 12  0.3890 -0.40072 -0.5113 1.136 0.127496 0.1620    </w:t>
      </w:r>
      <w:r>
        <w:br w:type="textWrapping"/>
      </w:r>
      <w:r>
        <w:rPr>
          <w:rStyle w:val="VerbatimChar"/>
        </w:rPr>
        <w:t xml:space="preserve">## 13  0.4084 -0.41982 -0.5210 1.174 0.133307 0.1783    </w:t>
      </w:r>
      <w:r>
        <w:br w:type="textWrapping"/>
      </w:r>
      <w:r>
        <w:rPr>
          <w:rStyle w:val="VerbatimChar"/>
        </w:rPr>
        <w:t xml:space="preserve">## 14  0.0402 -0.04133 -0.0513 1.409 0.001415 0.1783    </w:t>
      </w:r>
      <w:r>
        <w:br w:type="textWrapping"/>
      </w:r>
      <w:r>
        <w:rPr>
          <w:rStyle w:val="VerbatimChar"/>
        </w:rPr>
        <w:t xml:space="preserve">## 15 -0.2716  0.27914  0.3464 1.299 0.061971 0.1783    </w:t>
      </w:r>
      <w:r>
        <w:br w:type="textWrapping"/>
      </w:r>
      <w:r>
        <w:rPr>
          <w:rStyle w:val="VerbatimChar"/>
        </w:rPr>
        <w:t xml:space="preserve">## 16 -0.8711  0.89374  1.0833 0.767 0.460917 0.1957</w:t>
      </w:r>
    </w:p>
    <w:p>
      <w:pPr>
        <w:pStyle w:val="FirstParagraph"/>
      </w:pPr>
      <w:r>
        <w:t xml:space="preserve">There are no influential points since it is clear from the scatter plot that every other point aside from the first two are clustered together</w:t>
      </w:r>
    </w:p>
    <w:p>
      <w:pPr>
        <w:pStyle w:val="SourceCode"/>
      </w:pPr>
      <w:r>
        <w:rPr>
          <w:rStyle w:val="KeywordTok"/>
        </w:rPr>
        <w:t xml:space="preserve">rstandard</w:t>
      </w:r>
      <w:r>
        <w:rPr>
          <w:rStyle w:val="NormalTok"/>
        </w:rPr>
        <w:t xml:space="preserve">(m1) -</w:t>
      </w:r>
      <w:r>
        <w:rPr>
          <w:rStyle w:val="StringTok"/>
        </w:rPr>
        <w:t xml:space="preserve"> </w:t>
      </w:r>
      <w:r>
        <w:rPr>
          <w:rStyle w:val="KeywordTok"/>
        </w:rPr>
        <w:t xml:space="preserve">rstudent</w:t>
      </w:r>
      <w:r>
        <w:rPr>
          <w:rStyle w:val="NormalTok"/>
        </w:rPr>
        <w:t xml:space="preserve">(m1)</w:t>
      </w:r>
    </w:p>
    <w:p>
      <w:pPr>
        <w:pStyle w:val="SourceCode"/>
      </w:pPr>
      <w:r>
        <w:rPr>
          <w:rStyle w:val="VerbatimChar"/>
        </w:rPr>
        <w:t xml:space="preserve">##             1             2             3             4             5 </w:t>
      </w:r>
      <w:r>
        <w:br w:type="textWrapping"/>
      </w:r>
      <w:r>
        <w:rPr>
          <w:rStyle w:val="VerbatimChar"/>
        </w:rPr>
        <w:t xml:space="preserve">##  0.0186796021 -0.0121630132 -0.0025582835 -0.0825848115  0.0121892124 </w:t>
      </w:r>
      <w:r>
        <w:br w:type="textWrapping"/>
      </w:r>
      <w:r>
        <w:rPr>
          <w:rStyle w:val="VerbatimChar"/>
        </w:rPr>
        <w:t xml:space="preserve">##             6             7             8             9            10 </w:t>
      </w:r>
      <w:r>
        <w:br w:type="textWrapping"/>
      </w:r>
      <w:r>
        <w:rPr>
          <w:rStyle w:val="VerbatimChar"/>
        </w:rPr>
        <w:t xml:space="preserve">##  0.0108687893 -0.0531683493 -0.0006677216 -0.0097170920 -0.0931070645 </w:t>
      </w:r>
      <w:r>
        <w:br w:type="textWrapping"/>
      </w:r>
      <w:r>
        <w:rPr>
          <w:rStyle w:val="VerbatimChar"/>
        </w:rPr>
        <w:t xml:space="preserve">##            11            12            13            14            15 </w:t>
      </w:r>
      <w:r>
        <w:br w:type="textWrapping"/>
      </w:r>
      <w:r>
        <w:rPr>
          <w:rStyle w:val="VerbatimChar"/>
        </w:rPr>
        <w:t xml:space="preserve">## -0.0119240579  0.0105574933  0.0213953116  0.0778908762  0.0807567479 </w:t>
      </w:r>
      <w:r>
        <w:br w:type="textWrapping"/>
      </w:r>
      <w:r>
        <w:rPr>
          <w:rStyle w:val="VerbatimChar"/>
        </w:rPr>
        <w:t xml:space="preserve">##            16            17            18 </w:t>
      </w:r>
      <w:r>
        <w:br w:type="textWrapping"/>
      </w:r>
      <w:r>
        <w:rPr>
          <w:rStyle w:val="VerbatimChar"/>
        </w:rPr>
        <w:t xml:space="preserve">## -0.0114435601  0.0010812400  0.0008409477</w:t>
      </w:r>
    </w:p>
    <w:p>
      <w:pPr>
        <w:pStyle w:val="FirstParagraph"/>
      </w:pPr>
      <w:r>
        <w:t xml:space="preserve">The more observations that are deleted, the more emphasis the measures of influence put on the next observation which makes sense since these metrics are all relative to the data set. This tends to be an issue with small data sets where any slight deviation from a group will trigger potential red flags causing spurious influences.</w:t>
      </w:r>
    </w:p>
    <w:p>
      <w:pPr>
        <w:pStyle w:val="BodyText"/>
      </w:pPr>
      <w:r>
        <w:t xml:space="preserve">The deleted studentizes residuals do not really tell us much in terms of outliers since the values above are all still relatively small.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bbba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T-Rex Analysis</dc:title>
  <dc:creator>Hartaig Singh</dc:creator>
  <dcterms:created xsi:type="dcterms:W3CDTF">2017-09-13T21:24:39Z</dcterms:created>
  <dcterms:modified xsi:type="dcterms:W3CDTF">2017-09-13T21:24:39Z</dcterms:modified>
</cp:coreProperties>
</file>