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dmzwwfksd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42n61n5sa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GAR-0009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d5b69pwkjc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KNOWLEDGE GRAPH &amp; CONTEXT ENGINE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0x7poe5wt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Semantic Intelligence Architecture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GAR-0009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 Engineering Specification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Semantic Intelligence Infrastructure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GAR-0002 – Operating System 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 – Garuda Cognitive Framework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GAR-0006 – Universal Object Model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GAR-0007 – Universal Event Model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GAR-0008 – Memory &amp; Knowledge Architecture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568m2b9r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Garuda organizes relationships between knowledge, constructs dynamic context, and delivers relevant understanding to cognitive processes.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Graph represents persistent semantic relationships.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Engine assembles temporary situational understanding.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Together they ensure every reasoning process begins with the most relevant understanding rather than the largest amount of information.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l7l8v1jfa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is persistent.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is temporary.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describes what is generally understood.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describes what matters now.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therefore separates long-lived semantic knowledge from dynamic reasoning context.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p4fpjzu50j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cognitive process begins with Context Construction.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specialist module should independently search for information before a Context Object has been created.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Engine provides a shared cognitive environment.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fjvei9e87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Semantic Stack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Garuda's semantic architecture consists of six layers.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progressively increases meaning.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s6mzd2c7ps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Knowledge Graph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Graph is the persistent semantic network of Garuda.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connects: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Objects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Objects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Objects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Objects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 Objects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 Objects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Objects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Objects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Objects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Objects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remain explicit and versioned.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veqoukva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Engine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Engine constructs a temporary Context Object for every cognitive workflow.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Object represents the operating environment for that reasoning session.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assembled from multiple sources and exists only for the duration of the workflow unless explicitly persisted.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aff0jy12i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Object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Context Object contains: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ID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Reference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Model Reference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 Model Reference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Evidence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Memories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Knowledge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Hypotheses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 Objects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Objects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 Regime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Horizon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Questions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Signals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 Summary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Construction Timestamp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Expiration Policy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x6zmxsge1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Sources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Engine may assemble context from: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market data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Recent events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Graph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preferences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state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profile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Decision Objects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Macroeconomic indicators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history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state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relevant sources are included.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6j2e1lp84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Construction Pipeline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Context Object follows: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Analysis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Discovery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Traversal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Selection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Recall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Retrieval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 Resolution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Ranking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Assembly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0hoc9cqxgf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Scope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Contexts may be: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Macro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Cross-domain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scopes may coexist within a single Context Object.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qrvaojogji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Relationship Graph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Graph represents relationships rather than hierarchy.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Contradicts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Influences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Causes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Correlates With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Belongs To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relationship includes: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au0bz63x5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Relevance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Engine ranks relevance using multiple dimensions.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alignment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quality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Temporal proximity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strength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impact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Behavioral importance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significance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single factor determines relevance.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4qxo7rvek5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Freshness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Context Object records freshness.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nearing expiration are automatically flagged for review or replacement.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Freshness contributes to confidence but does not determine it.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er60m2m6c1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Cognitive Context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participating specialist modules receive the same Context Object.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Specialists may interpret the context differently.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may not alter the shared Context Object directly.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consistency while preserving independent reasoning.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jwkzhetdi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Evolution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Context Object may be revised when: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 changes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Material evidence arrives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changes significantly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major event occurs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World Model changes materially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Revision creates a new Context Object version.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contexts remain available.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uu4zomtln6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Graph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Objects connect: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World Model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Model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Graph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Graph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Graph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Graph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Graph exists only while reasoning is active.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becomes part of the audit history if persisted.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kixsyz7o7ma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Semantic Search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supports semantic traversal rather than keyword search.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and specialists may navigate concepts, relationships, evidence and decisions through meaning instead of document location.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retrieval complements structured queries.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8xe24aczab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Explainability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recommendation shall reference its originating Context Object.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may inspect: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specific evidence was selected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memories were recalled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knowledge was considered relevant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other information was excluded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construction is fully explainable.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z05vx13knk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Responsibilities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Coding Agent shall: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Knowledge Graph as a persistent semantic layer.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the Context Engine as a stateless orchestration service.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 every reasoning session with a Context Object.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graph traversal and semantic retrieval.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Context Objects.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explainability for context construction.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automated tests for graph traversal, relevance ranking, context assembly and versioning.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l2c99fyoz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Knowledge Graph &amp; Context Engine are complete when: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relationships are explicitly represented.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Objects are generated for every cognitive workflow.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Specialists receive shared contextual understanding.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construction is explainable.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retrieval outperforms keyword retrieval for supported tasks.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Context Objects remain traceable.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Context Engine remains independent of domain-specific reasoning.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d5h5tiv6al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gives Garuda enduring understanding.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gives Garuda situational awareness.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separating persistent semantic knowledge from dynamic contextual assembly, the operating system ensures that every cognitive process begins with the right understanding at the right time.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not to remember everything.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understand what matters now.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6chabuflvt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Implementation Checklist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this document, the AI Coding Agent shall understand: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Knowledge Graph architecture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Context Engine philosophy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Context Object schema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Context construction pipeline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Relationship Graph model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Context relevance ranking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Shared cognitive context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Context versioning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Semantic retrieval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Explainability requirements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Acceptance criteria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