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4F7C1" w14:textId="77777777" w:rsidR="000942A4" w:rsidRDefault="000942A4" w:rsidP="000942A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5488"/>
          <w:sz w:val="48"/>
          <w:szCs w:val="48"/>
        </w:rPr>
      </w:pPr>
      <w:r w:rsidRPr="000942A4">
        <w:rPr>
          <w:rStyle w:val="Heading1Char"/>
        </w:rPr>
        <w:t xml:space="preserve">Was </w:t>
      </w:r>
      <w:proofErr w:type="spellStart"/>
      <w:r w:rsidRPr="000942A4">
        <w:rPr>
          <w:rStyle w:val="Heading1Char"/>
        </w:rPr>
        <w:t>ist</w:t>
      </w:r>
      <w:proofErr w:type="spellEnd"/>
      <w:r w:rsidRPr="000942A4">
        <w:rPr>
          <w:rStyle w:val="Heading1Char"/>
        </w:rPr>
        <w:t xml:space="preserve"> </w:t>
      </w:r>
      <w:proofErr w:type="spellStart"/>
      <w:r w:rsidRPr="000942A4">
        <w:rPr>
          <w:rStyle w:val="Heading1Char"/>
        </w:rPr>
        <w:t>akute</w:t>
      </w:r>
      <w:proofErr w:type="spellEnd"/>
      <w:r w:rsidRPr="000942A4">
        <w:rPr>
          <w:rStyle w:val="Heading1Char"/>
        </w:rPr>
        <w:t xml:space="preserve"> Bronchitis</w:t>
      </w:r>
      <w:r>
        <w:rPr>
          <w:rFonts w:ascii="Helvetica" w:hAnsi="Helvetica" w:cs="Helvetica"/>
          <w:color w:val="285488"/>
          <w:sz w:val="48"/>
          <w:szCs w:val="48"/>
        </w:rPr>
        <w:t>?</w:t>
      </w:r>
    </w:p>
    <w:p w14:paraId="19618168" w14:textId="77777777" w:rsidR="000942A4" w:rsidRDefault="000942A4" w:rsidP="000942A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bookmarkStart w:id="0" w:name="_GoBack"/>
      <w:bookmarkEnd w:id="0"/>
    </w:p>
    <w:p w14:paraId="4CAE2189" w14:textId="77777777" w:rsidR="000942A4" w:rsidRDefault="000942A4" w:rsidP="000942A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4" w:history="1">
        <w:r>
          <w:rPr>
            <w:rFonts w:ascii="Helvetica" w:hAnsi="Helvetica" w:cs="Helvetica"/>
            <w:color w:val="285488"/>
            <w:sz w:val="26"/>
            <w:szCs w:val="26"/>
          </w:rPr>
          <w:t>Bronchitis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Schleimhäute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in den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Bronchien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meistens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oberen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Luftwege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(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Nasen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- und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Rachenraum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>)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Wintermonaten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verbreitet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Bronchitis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zählt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Erkrankungen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überhaupt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Auf 100.000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Einwohner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pro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Woche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80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Wintermonaten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verdoppelt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Anzahl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Frauen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Männer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gleich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Allgemein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Bronchitiden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Jugendlichen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beobachten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Erwachsenen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4F496BCC" w14:textId="77777777" w:rsidR="000942A4" w:rsidRDefault="000942A4" w:rsidP="000942A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EB94195" w14:textId="77777777" w:rsidR="000942A4" w:rsidRDefault="000942A4" w:rsidP="000942A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Bronchitis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Luftwege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90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Prozent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Fälle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verursacht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Seltener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lösen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Bakterien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Pilze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chemische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Erkrankung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aus.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Bronchitis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Rahmen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Infektionskrankheiten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Masern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3415CE1E" w14:textId="77777777" w:rsidR="000942A4" w:rsidRDefault="000942A4" w:rsidP="000942A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3911856" w14:textId="77777777" w:rsidR="00015DC9" w:rsidRDefault="000942A4" w:rsidP="000942A4"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Erreger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Bronchitis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Tröpfcheninfektion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oft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sichtbaren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Tröpfchen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entstehen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insbesondere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ungebremst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Deswegen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sollte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Höflichkeit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Hand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schädigen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Bronchialschleimhaut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schalten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Flimmerhärchen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aus.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Manche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lähmen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Flimmerepithel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Virenarten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zerstören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Flimmerhärchen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Krankheitserreger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verlangsamt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gar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entfernen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Gleichzeitig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Schleimproduktion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staut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Fremdkörper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die 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Hustenfühler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Hustenanfälle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versucht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befreien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starker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entwickelt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Schleimhäute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stellt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Ersatzmechanismus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zerstörten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gelähmten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Flimmerhärchen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Reinigung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hyperlink r:id="rId1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mukoziliäre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Clearance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erforderlich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015DC9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942A4"/>
    <w:rsid w:val="00586044"/>
    <w:rsid w:val="009D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ungenaerzte-im-netz.de/nc/glossar/source/default/term/mukoziliaere-clearanc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krankheiten/bronchitis-akut/was-ist-akute-bronchitis/" TargetMode="External"/><Relationship Id="rId5" Type="http://schemas.openxmlformats.org/officeDocument/2006/relationships/hyperlink" Target="https://www.lungenaerzte-im-netz.de/unsere-atemwege/aufbau/die-schleimhaut-der-atemwege/" TargetMode="External"/><Relationship Id="rId6" Type="http://schemas.openxmlformats.org/officeDocument/2006/relationships/hyperlink" Target="https://www.lungenaerzte-im-netz.de/unsere-atemwege/aufbau/die-oberen-atemwege/" TargetMode="External"/><Relationship Id="rId7" Type="http://schemas.openxmlformats.org/officeDocument/2006/relationships/hyperlink" Target="https://www.lungenaerzte-im-netz.de/krankheiten/husten-chronisch/was-ist-chronischer-husten/" TargetMode="External"/><Relationship Id="rId8" Type="http://schemas.openxmlformats.org/officeDocument/2006/relationships/hyperlink" Target="https://www.lungenaerzte-im-netz.de/unsere-atemwege/aufbau/die-schleimhaut-der-atemwege/" TargetMode="External"/><Relationship Id="rId9" Type="http://schemas.openxmlformats.org/officeDocument/2006/relationships/hyperlink" Target="https://www.lungenaerzte-im-netz.de/nc/glossar/source/default/term/hustenfuehler/" TargetMode="External"/><Relationship Id="rId10" Type="http://schemas.openxmlformats.org/officeDocument/2006/relationships/hyperlink" Target="https://www.lungenaerzte-im-netz.de/unsere-atemwege/aufb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2372</Characters>
  <Application>Microsoft Macintosh Word</Application>
  <DocSecurity>0</DocSecurity>
  <Lines>19</Lines>
  <Paragraphs>5</Paragraphs>
  <ScaleCrop>false</ScaleCrop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1</cp:revision>
  <dcterms:created xsi:type="dcterms:W3CDTF">2017-07-05T09:32:00Z</dcterms:created>
  <dcterms:modified xsi:type="dcterms:W3CDTF">2017-07-05T09:33:00Z</dcterms:modified>
</cp:coreProperties>
</file>