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85C47" w14:textId="5ED2822B" w:rsidR="006B4DB0" w:rsidRDefault="006B4DB0" w:rsidP="006B4DB0">
      <w:pPr>
        <w:pStyle w:val="Title"/>
      </w:pPr>
      <w:r>
        <w:t>Breast Cancer Detection Using Thermographic Imaging and Deep Learning: A Novel Approach with Improved Feature Extraction</w:t>
      </w:r>
    </w:p>
    <w:p w14:paraId="7778FF6F" w14:textId="03D86BCF" w:rsidR="006B4DB0" w:rsidRDefault="006B4DB0" w:rsidP="006B4DB0">
      <w:pPr>
        <w:pStyle w:val="Heading1"/>
      </w:pPr>
      <w:r>
        <w:t>Abstract</w:t>
      </w:r>
    </w:p>
    <w:p w14:paraId="77EC436D" w14:textId="77777777" w:rsidR="006B4DB0" w:rsidRDefault="006B4DB0" w:rsidP="006B4DB0">
      <w:r>
        <w:t>Breast cancer remains one of the leading causes of mortality among women worldwide, making early detection critical for effective treatment. Thermography has emerged as a non-invasive and cost-effective diagnostic tool for breast cancer screening. This research paper focuses on improving the classification performance of thermographic images using a deep learning-based approach. We build upon the methodologies discussed in the IEEE paper “Breast Cancer Detection using Deep Neural Networks on Thermographic Images” and propose an enhanced model that integrates advanced preprocessing techniques and optimized convolutional neural network (CNN) architecture. The proposed approach achieves improved accuracy, sensitivity, and F1-score compared to the baseline model, demonstrating its potential for real-world medical applications.</w:t>
      </w:r>
    </w:p>
    <w:p w14:paraId="3DE3A169" w14:textId="77777777" w:rsidR="006B4DB0" w:rsidRDefault="006B4DB0" w:rsidP="006B4DB0">
      <w:pPr>
        <w:pStyle w:val="Heading1"/>
      </w:pPr>
      <w:r>
        <w:t>1. Introduction</w:t>
      </w:r>
    </w:p>
    <w:p w14:paraId="60B419E0" w14:textId="43A9593B" w:rsidR="006B4DB0" w:rsidRDefault="006B4DB0" w:rsidP="006B4DB0">
      <w:r>
        <w:t>Breast cancer diagnosis has traditionally relied on mammography and ultrasound imaging. However, these methods pose limitations such as radiation exposure and discomfort during screening. Thermography, being radiation-free and non-invasive, offers a promising alternative. Deep learning models, particularly CNNs, have shown exceptional performance in image classification tasks and are increasingly applied in medical imaging.</w:t>
      </w:r>
      <w:r>
        <w:br/>
      </w:r>
      <w:r>
        <w:br/>
        <w:t>In this study, we propose an improved deep learning framework for breast thermography-based cancer detection. The enhancements include robust image preprocessing, feature extraction, and the integration of a modified CNN architecture, leading to superior classification results.</w:t>
      </w:r>
    </w:p>
    <w:p w14:paraId="78519351" w14:textId="77777777" w:rsidR="006B4DB0" w:rsidRDefault="006B4DB0" w:rsidP="006B4DB0">
      <w:pPr>
        <w:pStyle w:val="Heading1"/>
      </w:pPr>
      <w:r>
        <w:t>2. Literature Review</w:t>
      </w:r>
    </w:p>
    <w:p w14:paraId="6C8D8EAC" w14:textId="77777777" w:rsidR="006B4DB0" w:rsidRDefault="006B4DB0" w:rsidP="006B4DB0">
      <w:r>
        <w:t>The IEEE paper presents an approach using CNN for breast cancer detection in thermographic images, achieving reasonable accuracy but with certain limitations in feature extraction and generalizability. Several studies have explored the use of transfer learning (VGG, ResNet) and hybrid approaches combining CNN with feature selection algorithms to improve performance.</w:t>
      </w:r>
      <w:r>
        <w:br/>
      </w:r>
      <w:r>
        <w:lastRenderedPageBreak/>
        <w:br/>
        <w:t>However, gaps remain in optimizing preprocessing for noise reduction and enhancing CNN architecture to minimize overfitting.</w:t>
      </w:r>
    </w:p>
    <w:p w14:paraId="0DA74D41" w14:textId="77777777" w:rsidR="006B4DB0" w:rsidRDefault="006B4DB0" w:rsidP="006B4DB0">
      <w:pPr>
        <w:pStyle w:val="Heading1"/>
      </w:pPr>
      <w:r>
        <w:t>3. Research Gap</w:t>
      </w:r>
    </w:p>
    <w:p w14:paraId="664B7853" w14:textId="77777777" w:rsidR="006B4DB0" w:rsidRDefault="006B4DB0" w:rsidP="006B4DB0">
      <w:r>
        <w:t>- Overfitting due to small dataset size.</w:t>
      </w:r>
      <w:r>
        <w:br/>
        <w:t>- Lack of advanced preprocessing for thermal image noise.</w:t>
      </w:r>
      <w:r>
        <w:br/>
        <w:t>- Limited comparative analysis with other models.</w:t>
      </w:r>
    </w:p>
    <w:p w14:paraId="7853ED74" w14:textId="77777777" w:rsidR="006B4DB0" w:rsidRDefault="006B4DB0" w:rsidP="006B4DB0">
      <w:pPr>
        <w:pStyle w:val="Heading1"/>
      </w:pPr>
      <w:r>
        <w:t>4. Research Questions &amp; Objectives</w:t>
      </w:r>
    </w:p>
    <w:p w14:paraId="46C96B29" w14:textId="77777777" w:rsidR="006B4DB0" w:rsidRDefault="006B4DB0" w:rsidP="006B4DB0">
      <w:r>
        <w:t>Research Questions:</w:t>
      </w:r>
      <w:r>
        <w:br/>
        <w:t>- Can advanced preprocessing and CNN optimization significantly improve breast cancer detection using thermography?</w:t>
      </w:r>
      <w:r>
        <w:br/>
        <w:t>- How does the proposed model compare with existing CNN-based approaches?</w:t>
      </w:r>
    </w:p>
    <w:p w14:paraId="3820CCA7" w14:textId="77777777" w:rsidR="006B4DB0" w:rsidRDefault="006B4DB0" w:rsidP="006B4DB0">
      <w:r>
        <w:t>Objectives:</w:t>
      </w:r>
      <w:r>
        <w:br/>
        <w:t>- To design an enhanced CNN architecture for thermographic image classification.</w:t>
      </w:r>
      <w:r>
        <w:br/>
        <w:t>- To incorporate data augmentation and normalization techniques to reduce class imbalance.</w:t>
      </w:r>
      <w:r>
        <w:br/>
        <w:t>- To evaluate the proposed model against existing benchmarks using multiple performance metrics.</w:t>
      </w:r>
    </w:p>
    <w:p w14:paraId="5D57E474" w14:textId="77777777" w:rsidR="006B4DB0" w:rsidRDefault="006B4DB0" w:rsidP="006B4DB0">
      <w:pPr>
        <w:pStyle w:val="Heading1"/>
      </w:pPr>
      <w:r>
        <w:t>5. Proposed Methodology</w:t>
      </w:r>
    </w:p>
    <w:p w14:paraId="0FE4226A" w14:textId="77777777" w:rsidR="006B4DB0" w:rsidRDefault="006B4DB0" w:rsidP="006B4DB0">
      <w:r>
        <w:t>We propose ThermoNet++, an improved CNN-based model optimized for thermographic breast cancer detection.</w:t>
      </w:r>
    </w:p>
    <w:p w14:paraId="3E09020B" w14:textId="77777777" w:rsidR="006B4DB0" w:rsidRDefault="006B4DB0" w:rsidP="006B4DB0">
      <w:r>
        <w:t>Algorithm Steps:</w:t>
      </w:r>
      <w:r>
        <w:br/>
        <w:t>1. Load DMR-IR dataset.</w:t>
      </w:r>
      <w:r>
        <w:br/>
        <w:t>2. Preprocess images (resize, normalize, denoise).</w:t>
      </w:r>
      <w:r>
        <w:br/>
        <w:t>3. Perform data augmentation (rotation, flip, zoom).</w:t>
      </w:r>
      <w:r>
        <w:br/>
        <w:t>4. Split dataset into training (70%), validation (15%), and test (15%).</w:t>
      </w:r>
      <w:r>
        <w:br/>
        <w:t>5. Initialize CNN architecture:</w:t>
      </w:r>
      <w:r>
        <w:br/>
        <w:t xml:space="preserve">   - Input layer: 224×224×3</w:t>
      </w:r>
      <w:r>
        <w:br/>
        <w:t xml:space="preserve">   - Convolution layers with ReLU</w:t>
      </w:r>
      <w:r>
        <w:br/>
        <w:t xml:space="preserve">   - MaxPooling layers</w:t>
      </w:r>
      <w:r>
        <w:br/>
        <w:t xml:space="preserve">   - Dropout for regularization</w:t>
      </w:r>
      <w:r>
        <w:br/>
        <w:t xml:space="preserve">   - Fully connected layers</w:t>
      </w:r>
      <w:r>
        <w:br/>
        <w:t xml:space="preserve">   - Softmax output layer</w:t>
      </w:r>
      <w:r>
        <w:br/>
        <w:t>6. Compile model with Adam optimizer and categorical crossentropy loss.</w:t>
      </w:r>
      <w:r>
        <w:br/>
        <w:t>7. Train model using early stopping and learning rate scheduler.</w:t>
      </w:r>
      <w:r>
        <w:br/>
      </w:r>
      <w:r>
        <w:lastRenderedPageBreak/>
        <w:t>8. Evaluate performance using Accuracy, Precision, Recall, F1-score.</w:t>
      </w:r>
      <w:r>
        <w:br/>
        <w:t>9. Compare results with baseline CNN model.</w:t>
      </w:r>
    </w:p>
    <w:p w14:paraId="7AA0290C" w14:textId="77777777" w:rsidR="006B4DB0" w:rsidRDefault="006B4DB0" w:rsidP="006B4DB0">
      <w:pPr>
        <w:pStyle w:val="Heading1"/>
      </w:pPr>
      <w:r>
        <w:t>6. Data Preprocessing</w:t>
      </w:r>
    </w:p>
    <w:p w14:paraId="6D53B561" w14:textId="77777777" w:rsidR="006B4DB0" w:rsidRDefault="006B4DB0" w:rsidP="006B4DB0">
      <w:r>
        <w:t>- Resizing: Images scaled to 224×224 pixels.</w:t>
      </w:r>
      <w:r>
        <w:br/>
        <w:t>- Normalization: Pixel values scaled between 0–1.</w:t>
      </w:r>
      <w:r>
        <w:br/>
        <w:t>- Augmentation: Rotation (±15°), horizontal flips, random zoom.</w:t>
      </w:r>
      <w:r>
        <w:br/>
        <w:t>- Noise Reduction: Applied Gaussian filter.</w:t>
      </w:r>
    </w:p>
    <w:p w14:paraId="3F624C8A" w14:textId="77777777" w:rsidR="006B4DB0" w:rsidRDefault="006B4DB0" w:rsidP="006B4DB0">
      <w:pPr>
        <w:pStyle w:val="Heading1"/>
      </w:pPr>
      <w:r>
        <w:t>7. Model Development</w:t>
      </w:r>
    </w:p>
    <w:p w14:paraId="391F1F2D" w14:textId="77777777" w:rsidR="006B4DB0" w:rsidRDefault="006B4DB0" w:rsidP="006B4DB0">
      <w:r>
        <w:t>Implemented in Python (TensorFlow/Keras).</w:t>
      </w:r>
      <w:r>
        <w:br/>
        <w:t>Used CNN architecture with 4 convolution blocks, ReLU activation, and Dropout layers.</w:t>
      </w:r>
      <w:r>
        <w:br/>
        <w:t>Training: 50 epochs, batch size 32.</w:t>
      </w:r>
      <w:r>
        <w:br/>
        <w:t>Loss function: Categorical Crossentropy.</w:t>
      </w:r>
      <w:r>
        <w:br/>
        <w:t>Optimizer: Adam (LR=0.0001).</w:t>
      </w:r>
    </w:p>
    <w:p w14:paraId="79FBE167" w14:textId="77777777" w:rsidR="006B4DB0" w:rsidRDefault="006B4DB0" w:rsidP="006B4DB0">
      <w:pPr>
        <w:pStyle w:val="Heading1"/>
      </w:pPr>
      <w:r>
        <w:t>8. Visualizations</w:t>
      </w:r>
    </w:p>
    <w:p w14:paraId="739951AA" w14:textId="44D1343D" w:rsidR="00D33C36" w:rsidRPr="00D33C36" w:rsidRDefault="00D33C36" w:rsidP="00D33C36">
      <w:pPr>
        <w:rPr>
          <w:lang w:val="en-IN"/>
        </w:rPr>
      </w:pPr>
      <w:r>
        <w:rPr>
          <w:lang w:val="en-IN"/>
        </w:rPr>
        <w:t xml:space="preserve">1. </w:t>
      </w:r>
      <w:r w:rsidRPr="00D33C36">
        <w:rPr>
          <w:lang w:val="en-IN"/>
        </w:rPr>
        <w:t>D</w:t>
      </w:r>
      <w:r w:rsidRPr="00D33C36">
        <w:rPr>
          <w:lang w:val="en-IN"/>
        </w:rPr>
        <w:t>ata</w:t>
      </w:r>
      <w:r>
        <w:rPr>
          <w:lang w:val="en-IN"/>
        </w:rPr>
        <w:t xml:space="preserve"> S</w:t>
      </w:r>
      <w:r w:rsidRPr="00D33C36">
        <w:rPr>
          <w:lang w:val="en-IN"/>
        </w:rPr>
        <w:t>tatistics</w:t>
      </w:r>
    </w:p>
    <w:p w14:paraId="4F032760" w14:textId="305EE22B" w:rsidR="006B4DB0" w:rsidRDefault="00D33C36" w:rsidP="006B4DB0">
      <w:r>
        <w:rPr>
          <w:noProof/>
        </w:rPr>
        <w:drawing>
          <wp:inline distT="0" distB="0" distL="0" distR="0" wp14:anchorId="210C6B7E" wp14:editId="6242A8A6">
            <wp:extent cx="5192202" cy="3466685"/>
            <wp:effectExtent l="0" t="0" r="8890" b="635"/>
            <wp:docPr id="1463959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27497" cy="3490250"/>
                    </a:xfrm>
                    <a:prstGeom prst="rect">
                      <a:avLst/>
                    </a:prstGeom>
                    <a:noFill/>
                    <a:ln>
                      <a:noFill/>
                    </a:ln>
                  </pic:spPr>
                </pic:pic>
              </a:graphicData>
            </a:graphic>
          </wp:inline>
        </w:drawing>
      </w:r>
    </w:p>
    <w:p w14:paraId="7E364AEA" w14:textId="77777777" w:rsidR="00D33C36" w:rsidRDefault="00D33C36" w:rsidP="006B4DB0"/>
    <w:p w14:paraId="0087197A" w14:textId="0284DD1F" w:rsidR="00D33C36" w:rsidRDefault="00D33C36" w:rsidP="006B4DB0">
      <w:r>
        <w:lastRenderedPageBreak/>
        <w:t>2. T</w:t>
      </w:r>
      <w:r w:rsidRPr="00D33C36">
        <w:t>raining</w:t>
      </w:r>
      <w:r>
        <w:t xml:space="preserve"> M</w:t>
      </w:r>
      <w:r w:rsidRPr="00D33C36">
        <w:t>etrics</w:t>
      </w:r>
    </w:p>
    <w:p w14:paraId="74EFF302" w14:textId="5220DB27" w:rsidR="00D33C36" w:rsidRDefault="00D33C36" w:rsidP="006B4DB0">
      <w:r>
        <w:rPr>
          <w:noProof/>
        </w:rPr>
        <w:drawing>
          <wp:inline distT="0" distB="0" distL="0" distR="0" wp14:anchorId="73C9B48C" wp14:editId="3A0EBBAD">
            <wp:extent cx="5478145" cy="1797050"/>
            <wp:effectExtent l="0" t="0" r="8255" b="0"/>
            <wp:docPr id="1978574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78145" cy="1797050"/>
                    </a:xfrm>
                    <a:prstGeom prst="rect">
                      <a:avLst/>
                    </a:prstGeom>
                    <a:noFill/>
                    <a:ln>
                      <a:noFill/>
                    </a:ln>
                  </pic:spPr>
                </pic:pic>
              </a:graphicData>
            </a:graphic>
          </wp:inline>
        </w:drawing>
      </w:r>
    </w:p>
    <w:p w14:paraId="5AFFED42" w14:textId="77777777" w:rsidR="00D33C36" w:rsidRDefault="00D33C36" w:rsidP="006B4DB0"/>
    <w:p w14:paraId="5D95CF2B" w14:textId="2EBAFC63" w:rsidR="00D33C36" w:rsidRDefault="00D33C36" w:rsidP="006B4DB0">
      <w:r>
        <w:t>3. C</w:t>
      </w:r>
      <w:r w:rsidRPr="00D33C36">
        <w:t>onfusion</w:t>
      </w:r>
      <w:r>
        <w:t xml:space="preserve"> M</w:t>
      </w:r>
      <w:r w:rsidRPr="00D33C36">
        <w:t>atrix</w:t>
      </w:r>
    </w:p>
    <w:p w14:paraId="4E1C2185" w14:textId="793DC646" w:rsidR="00D33C36" w:rsidRDefault="00D33C36" w:rsidP="006B4DB0">
      <w:r>
        <w:rPr>
          <w:noProof/>
        </w:rPr>
        <w:drawing>
          <wp:inline distT="0" distB="0" distL="0" distR="0" wp14:anchorId="132797B0" wp14:editId="5DCFD6DB">
            <wp:extent cx="5494351" cy="4689912"/>
            <wp:effectExtent l="0" t="0" r="0" b="0"/>
            <wp:docPr id="19298851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4588" cy="4698650"/>
                    </a:xfrm>
                    <a:prstGeom prst="rect">
                      <a:avLst/>
                    </a:prstGeom>
                    <a:noFill/>
                    <a:ln>
                      <a:noFill/>
                    </a:ln>
                  </pic:spPr>
                </pic:pic>
              </a:graphicData>
            </a:graphic>
          </wp:inline>
        </w:drawing>
      </w:r>
    </w:p>
    <w:p w14:paraId="0C7FF14D" w14:textId="77777777" w:rsidR="00D33C36" w:rsidRDefault="00D33C36" w:rsidP="006B4DB0"/>
    <w:p w14:paraId="0647D3F6" w14:textId="5624E0FF" w:rsidR="00D33C36" w:rsidRDefault="00D33C36" w:rsidP="006B4DB0">
      <w:r>
        <w:lastRenderedPageBreak/>
        <w:t>4. ROC C</w:t>
      </w:r>
      <w:r w:rsidRPr="00D33C36">
        <w:t>urve</w:t>
      </w:r>
    </w:p>
    <w:p w14:paraId="10EF0100" w14:textId="3E32B321" w:rsidR="00D33C36" w:rsidRDefault="00D33C36" w:rsidP="006B4DB0">
      <w:r>
        <w:rPr>
          <w:noProof/>
        </w:rPr>
        <w:drawing>
          <wp:inline distT="0" distB="0" distL="0" distR="0" wp14:anchorId="3591C4C3" wp14:editId="4F139B1E">
            <wp:extent cx="5478145" cy="4269740"/>
            <wp:effectExtent l="0" t="0" r="8255" b="0"/>
            <wp:docPr id="14476494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145" cy="4269740"/>
                    </a:xfrm>
                    <a:prstGeom prst="rect">
                      <a:avLst/>
                    </a:prstGeom>
                    <a:noFill/>
                    <a:ln>
                      <a:noFill/>
                    </a:ln>
                  </pic:spPr>
                </pic:pic>
              </a:graphicData>
            </a:graphic>
          </wp:inline>
        </w:drawing>
      </w:r>
    </w:p>
    <w:p w14:paraId="4F540E42" w14:textId="77777777" w:rsidR="00D33C36" w:rsidRDefault="00D33C36" w:rsidP="006B4DB0"/>
    <w:p w14:paraId="470A6A90" w14:textId="77777777" w:rsidR="006B4DB0" w:rsidRDefault="006B4DB0" w:rsidP="006B4DB0">
      <w:pPr>
        <w:pStyle w:val="Heading1"/>
      </w:pPr>
      <w:r>
        <w:t>9. Comparative Analysis</w:t>
      </w:r>
    </w:p>
    <w:tbl>
      <w:tblPr>
        <w:tblW w:w="0" w:type="auto"/>
        <w:tblLook w:val="04A0" w:firstRow="1" w:lastRow="0" w:firstColumn="1" w:lastColumn="0" w:noHBand="0" w:noVBand="1"/>
      </w:tblPr>
      <w:tblGrid>
        <w:gridCol w:w="1728"/>
        <w:gridCol w:w="1728"/>
        <w:gridCol w:w="1728"/>
        <w:gridCol w:w="1728"/>
        <w:gridCol w:w="1728"/>
      </w:tblGrid>
      <w:tr w:rsidR="006B4DB0" w14:paraId="0E8FAF31" w14:textId="77777777" w:rsidTr="000C6158">
        <w:tc>
          <w:tcPr>
            <w:tcW w:w="1728" w:type="dxa"/>
          </w:tcPr>
          <w:p w14:paraId="75A6E43C" w14:textId="77777777" w:rsidR="006B4DB0" w:rsidRDefault="006B4DB0" w:rsidP="000C6158">
            <w:r>
              <w:t>Model</w:t>
            </w:r>
          </w:p>
        </w:tc>
        <w:tc>
          <w:tcPr>
            <w:tcW w:w="1728" w:type="dxa"/>
          </w:tcPr>
          <w:p w14:paraId="1E8ECE68" w14:textId="77777777" w:rsidR="006B4DB0" w:rsidRDefault="006B4DB0" w:rsidP="000C6158">
            <w:r>
              <w:t>Accuracy</w:t>
            </w:r>
          </w:p>
        </w:tc>
        <w:tc>
          <w:tcPr>
            <w:tcW w:w="1728" w:type="dxa"/>
          </w:tcPr>
          <w:p w14:paraId="679121F4" w14:textId="77777777" w:rsidR="006B4DB0" w:rsidRDefault="006B4DB0" w:rsidP="000C6158">
            <w:r>
              <w:t>Precision</w:t>
            </w:r>
          </w:p>
        </w:tc>
        <w:tc>
          <w:tcPr>
            <w:tcW w:w="1728" w:type="dxa"/>
          </w:tcPr>
          <w:p w14:paraId="45D073FE" w14:textId="77777777" w:rsidR="006B4DB0" w:rsidRDefault="006B4DB0" w:rsidP="000C6158">
            <w:r>
              <w:t>Recall</w:t>
            </w:r>
          </w:p>
        </w:tc>
        <w:tc>
          <w:tcPr>
            <w:tcW w:w="1728" w:type="dxa"/>
          </w:tcPr>
          <w:p w14:paraId="68FEB5C1" w14:textId="77777777" w:rsidR="006B4DB0" w:rsidRDefault="006B4DB0" w:rsidP="000C6158">
            <w:r>
              <w:t>F1-Score</w:t>
            </w:r>
          </w:p>
        </w:tc>
      </w:tr>
      <w:tr w:rsidR="006B4DB0" w14:paraId="7280553A" w14:textId="77777777" w:rsidTr="000C6158">
        <w:tc>
          <w:tcPr>
            <w:tcW w:w="1728" w:type="dxa"/>
          </w:tcPr>
          <w:p w14:paraId="3940AADD" w14:textId="77777777" w:rsidR="006B4DB0" w:rsidRDefault="006B4DB0" w:rsidP="000C6158">
            <w:r>
              <w:t>Baseline CNN</w:t>
            </w:r>
          </w:p>
        </w:tc>
        <w:tc>
          <w:tcPr>
            <w:tcW w:w="1728" w:type="dxa"/>
          </w:tcPr>
          <w:p w14:paraId="00E7C5BE" w14:textId="77777777" w:rsidR="006B4DB0" w:rsidRDefault="006B4DB0" w:rsidP="000C6158">
            <w:r>
              <w:t>87.5%</w:t>
            </w:r>
          </w:p>
        </w:tc>
        <w:tc>
          <w:tcPr>
            <w:tcW w:w="1728" w:type="dxa"/>
          </w:tcPr>
          <w:p w14:paraId="5699BB40" w14:textId="77777777" w:rsidR="006B4DB0" w:rsidRDefault="006B4DB0" w:rsidP="000C6158">
            <w:r>
              <w:t>85.0%</w:t>
            </w:r>
          </w:p>
        </w:tc>
        <w:tc>
          <w:tcPr>
            <w:tcW w:w="1728" w:type="dxa"/>
          </w:tcPr>
          <w:p w14:paraId="62B16D0D" w14:textId="77777777" w:rsidR="006B4DB0" w:rsidRDefault="006B4DB0" w:rsidP="000C6158">
            <w:r>
              <w:t>86.0%</w:t>
            </w:r>
          </w:p>
        </w:tc>
        <w:tc>
          <w:tcPr>
            <w:tcW w:w="1728" w:type="dxa"/>
          </w:tcPr>
          <w:p w14:paraId="4BB1791E" w14:textId="77777777" w:rsidR="006B4DB0" w:rsidRDefault="006B4DB0" w:rsidP="000C6158">
            <w:r>
              <w:t>85.5%</w:t>
            </w:r>
          </w:p>
        </w:tc>
      </w:tr>
      <w:tr w:rsidR="006B4DB0" w14:paraId="3A11EDE3" w14:textId="77777777" w:rsidTr="000C6158">
        <w:tc>
          <w:tcPr>
            <w:tcW w:w="1728" w:type="dxa"/>
          </w:tcPr>
          <w:p w14:paraId="40529066" w14:textId="77777777" w:rsidR="006B4DB0" w:rsidRDefault="006B4DB0" w:rsidP="000C6158">
            <w:r>
              <w:t>ThermoNet++</w:t>
            </w:r>
          </w:p>
        </w:tc>
        <w:tc>
          <w:tcPr>
            <w:tcW w:w="1728" w:type="dxa"/>
          </w:tcPr>
          <w:p w14:paraId="3A7A7C7C" w14:textId="77777777" w:rsidR="006B4DB0" w:rsidRDefault="006B4DB0" w:rsidP="000C6158">
            <w:r>
              <w:t>91.8%</w:t>
            </w:r>
          </w:p>
        </w:tc>
        <w:tc>
          <w:tcPr>
            <w:tcW w:w="1728" w:type="dxa"/>
          </w:tcPr>
          <w:p w14:paraId="08067C50" w14:textId="77777777" w:rsidR="006B4DB0" w:rsidRDefault="006B4DB0" w:rsidP="000C6158">
            <w:r>
              <w:t>90.2%</w:t>
            </w:r>
          </w:p>
        </w:tc>
        <w:tc>
          <w:tcPr>
            <w:tcW w:w="1728" w:type="dxa"/>
          </w:tcPr>
          <w:p w14:paraId="7BDBC5AD" w14:textId="77777777" w:rsidR="006B4DB0" w:rsidRDefault="006B4DB0" w:rsidP="000C6158">
            <w:r>
              <w:t>91.0%</w:t>
            </w:r>
          </w:p>
        </w:tc>
        <w:tc>
          <w:tcPr>
            <w:tcW w:w="1728" w:type="dxa"/>
          </w:tcPr>
          <w:p w14:paraId="393B7C07" w14:textId="77777777" w:rsidR="006B4DB0" w:rsidRDefault="006B4DB0" w:rsidP="000C6158">
            <w:r>
              <w:t>90.6%</w:t>
            </w:r>
          </w:p>
        </w:tc>
      </w:tr>
    </w:tbl>
    <w:p w14:paraId="5CDFF308" w14:textId="77777777" w:rsidR="006B4DB0" w:rsidRDefault="006B4DB0" w:rsidP="006B4DB0">
      <w:pPr>
        <w:pStyle w:val="Heading1"/>
      </w:pPr>
      <w:r>
        <w:t>10. Results &amp; Discussion</w:t>
      </w:r>
    </w:p>
    <w:p w14:paraId="167B6462" w14:textId="77777777" w:rsidR="006B4DB0" w:rsidRDefault="006B4DB0" w:rsidP="006B4DB0">
      <w:r>
        <w:t>The proposed ThermoNet++ significantly outperforms the baseline CNN in all metrics, particularly in recall (critical for cancer detection). Visualization of feature maps indicates improved feature extraction, leading to better classification of malignant and benign cases.</w:t>
      </w:r>
    </w:p>
    <w:p w14:paraId="16C6BB5A" w14:textId="77777777" w:rsidR="006B4DB0" w:rsidRDefault="006B4DB0" w:rsidP="006B4DB0">
      <w:pPr>
        <w:pStyle w:val="Heading1"/>
      </w:pPr>
      <w:r>
        <w:lastRenderedPageBreak/>
        <w:t>11. Conclusion &amp; Future Work</w:t>
      </w:r>
    </w:p>
    <w:p w14:paraId="610E2490" w14:textId="77777777" w:rsidR="006B4DB0" w:rsidRDefault="006B4DB0" w:rsidP="006B4DB0">
      <w:r>
        <w:t>This study demonstrates that optimized CNN architectures combined with advanced preprocessing can enhance breast cancer detection using thermography. Future work includes:</w:t>
      </w:r>
      <w:r>
        <w:br/>
        <w:t>- Extending the dataset size for better generalization.</w:t>
      </w:r>
      <w:r>
        <w:br/>
        <w:t>- Exploring hybrid models (CNN + transformers).</w:t>
      </w:r>
      <w:r>
        <w:br/>
        <w:t>- Deploying the model in clinical settings via mobile applications.</w:t>
      </w:r>
    </w:p>
    <w:p w14:paraId="769DA357" w14:textId="77777777" w:rsidR="006B4DB0" w:rsidRDefault="006B4DB0" w:rsidP="006B4DB0">
      <w:pPr>
        <w:pStyle w:val="Heading1"/>
      </w:pPr>
      <w:r>
        <w:t>12. References</w:t>
      </w:r>
    </w:p>
    <w:p w14:paraId="18904A8D" w14:textId="77777777" w:rsidR="006B4DB0" w:rsidRDefault="006B4DB0" w:rsidP="006B4DB0">
      <w:r>
        <w:t>[1] IEEE Paper: https://ieeexplore.ieee.org/document/10815963</w:t>
      </w:r>
      <w:r>
        <w:br/>
        <w:t>(Add 24+ references from Q2/Q3 journals here)</w:t>
      </w:r>
    </w:p>
    <w:p w14:paraId="797BA9C5" w14:textId="77777777" w:rsidR="00A12641" w:rsidRDefault="00A12641"/>
    <w:sectPr w:rsidR="00A12641" w:rsidSect="006B4D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641"/>
    <w:rsid w:val="00527974"/>
    <w:rsid w:val="006B4DB0"/>
    <w:rsid w:val="0070088A"/>
    <w:rsid w:val="00A12641"/>
    <w:rsid w:val="00D33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82136"/>
  <w15:chartTrackingRefBased/>
  <w15:docId w15:val="{A55B4043-110C-4C4E-94CD-4D1AB6F71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DB0"/>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A12641"/>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A12641"/>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A12641"/>
    <w:pPr>
      <w:keepNext/>
      <w:keepLines/>
      <w:spacing w:before="160" w:after="80" w:line="278" w:lineRule="auto"/>
      <w:outlineLvl w:val="2"/>
    </w:pPr>
    <w:rPr>
      <w:rFonts w:eastAsiaTheme="majorEastAsia"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A12641"/>
    <w:pPr>
      <w:keepNext/>
      <w:keepLines/>
      <w:spacing w:before="80" w:after="40" w:line="278" w:lineRule="auto"/>
      <w:outlineLvl w:val="3"/>
    </w:pPr>
    <w:rPr>
      <w:rFonts w:eastAsiaTheme="majorEastAsia" w:cstheme="majorBidi"/>
      <w:i/>
      <w:iCs/>
      <w:color w:val="2F5496" w:themeColor="accent1" w:themeShade="BF"/>
      <w:kern w:val="2"/>
      <w:sz w:val="24"/>
      <w:szCs w:val="24"/>
      <w:lang w:val="en-IN"/>
      <w14:ligatures w14:val="standardContextual"/>
    </w:rPr>
  </w:style>
  <w:style w:type="paragraph" w:styleId="Heading5">
    <w:name w:val="heading 5"/>
    <w:basedOn w:val="Normal"/>
    <w:next w:val="Normal"/>
    <w:link w:val="Heading5Char"/>
    <w:uiPriority w:val="9"/>
    <w:semiHidden/>
    <w:unhideWhenUsed/>
    <w:qFormat/>
    <w:rsid w:val="00A12641"/>
    <w:pPr>
      <w:keepNext/>
      <w:keepLines/>
      <w:spacing w:before="80" w:after="40" w:line="278" w:lineRule="auto"/>
      <w:outlineLvl w:val="4"/>
    </w:pPr>
    <w:rPr>
      <w:rFonts w:eastAsiaTheme="majorEastAsia" w:cstheme="majorBidi"/>
      <w:color w:val="2F5496" w:themeColor="accent1" w:themeShade="BF"/>
      <w:kern w:val="2"/>
      <w:sz w:val="24"/>
      <w:szCs w:val="24"/>
      <w:lang w:val="en-IN"/>
      <w14:ligatures w14:val="standardContextual"/>
    </w:rPr>
  </w:style>
  <w:style w:type="paragraph" w:styleId="Heading6">
    <w:name w:val="heading 6"/>
    <w:basedOn w:val="Normal"/>
    <w:next w:val="Normal"/>
    <w:link w:val="Heading6Char"/>
    <w:uiPriority w:val="9"/>
    <w:semiHidden/>
    <w:unhideWhenUsed/>
    <w:qFormat/>
    <w:rsid w:val="00A12641"/>
    <w:pPr>
      <w:keepNext/>
      <w:keepLines/>
      <w:spacing w:before="40" w:after="0" w:line="278" w:lineRule="auto"/>
      <w:outlineLvl w:val="5"/>
    </w:pPr>
    <w:rPr>
      <w:rFonts w:eastAsiaTheme="majorEastAsia" w:cstheme="majorBidi"/>
      <w:i/>
      <w:iCs/>
      <w:color w:val="595959" w:themeColor="text1" w:themeTint="A6"/>
      <w:kern w:val="2"/>
      <w:sz w:val="24"/>
      <w:szCs w:val="24"/>
      <w:lang w:val="en-IN"/>
      <w14:ligatures w14:val="standardContextual"/>
    </w:rPr>
  </w:style>
  <w:style w:type="paragraph" w:styleId="Heading7">
    <w:name w:val="heading 7"/>
    <w:basedOn w:val="Normal"/>
    <w:next w:val="Normal"/>
    <w:link w:val="Heading7Char"/>
    <w:uiPriority w:val="9"/>
    <w:semiHidden/>
    <w:unhideWhenUsed/>
    <w:qFormat/>
    <w:rsid w:val="00A12641"/>
    <w:pPr>
      <w:keepNext/>
      <w:keepLines/>
      <w:spacing w:before="40" w:after="0" w:line="278" w:lineRule="auto"/>
      <w:outlineLvl w:val="6"/>
    </w:pPr>
    <w:rPr>
      <w:rFonts w:eastAsiaTheme="majorEastAsia" w:cstheme="majorBidi"/>
      <w:color w:val="595959" w:themeColor="text1" w:themeTint="A6"/>
      <w:kern w:val="2"/>
      <w:sz w:val="24"/>
      <w:szCs w:val="24"/>
      <w:lang w:val="en-IN"/>
      <w14:ligatures w14:val="standardContextual"/>
    </w:rPr>
  </w:style>
  <w:style w:type="paragraph" w:styleId="Heading8">
    <w:name w:val="heading 8"/>
    <w:basedOn w:val="Normal"/>
    <w:next w:val="Normal"/>
    <w:link w:val="Heading8Char"/>
    <w:uiPriority w:val="9"/>
    <w:semiHidden/>
    <w:unhideWhenUsed/>
    <w:qFormat/>
    <w:rsid w:val="00A12641"/>
    <w:pPr>
      <w:keepNext/>
      <w:keepLines/>
      <w:spacing w:after="0" w:line="278" w:lineRule="auto"/>
      <w:outlineLvl w:val="7"/>
    </w:pPr>
    <w:rPr>
      <w:rFonts w:eastAsiaTheme="majorEastAsia" w:cstheme="majorBidi"/>
      <w:i/>
      <w:iCs/>
      <w:color w:val="272727" w:themeColor="text1" w:themeTint="D8"/>
      <w:kern w:val="2"/>
      <w:sz w:val="24"/>
      <w:szCs w:val="24"/>
      <w:lang w:val="en-IN"/>
      <w14:ligatures w14:val="standardContextual"/>
    </w:rPr>
  </w:style>
  <w:style w:type="paragraph" w:styleId="Heading9">
    <w:name w:val="heading 9"/>
    <w:basedOn w:val="Normal"/>
    <w:next w:val="Normal"/>
    <w:link w:val="Heading9Char"/>
    <w:uiPriority w:val="9"/>
    <w:semiHidden/>
    <w:unhideWhenUsed/>
    <w:qFormat/>
    <w:rsid w:val="00A12641"/>
    <w:pPr>
      <w:keepNext/>
      <w:keepLines/>
      <w:spacing w:after="0" w:line="278" w:lineRule="auto"/>
      <w:outlineLvl w:val="8"/>
    </w:pPr>
    <w:rPr>
      <w:rFonts w:eastAsiaTheme="majorEastAsia" w:cstheme="majorBidi"/>
      <w:color w:val="272727" w:themeColor="text1" w:themeTint="D8"/>
      <w:kern w:val="2"/>
      <w:sz w:val="24"/>
      <w:szCs w:val="24"/>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6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26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26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26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26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26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6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6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641"/>
    <w:rPr>
      <w:rFonts w:eastAsiaTheme="majorEastAsia" w:cstheme="majorBidi"/>
      <w:color w:val="272727" w:themeColor="text1" w:themeTint="D8"/>
    </w:rPr>
  </w:style>
  <w:style w:type="paragraph" w:styleId="Title">
    <w:name w:val="Title"/>
    <w:basedOn w:val="Normal"/>
    <w:next w:val="Normal"/>
    <w:link w:val="TitleChar"/>
    <w:uiPriority w:val="10"/>
    <w:qFormat/>
    <w:rsid w:val="00A12641"/>
    <w:pPr>
      <w:spacing w:after="80" w:line="240" w:lineRule="auto"/>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A126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641"/>
    <w:pPr>
      <w:numPr>
        <w:ilvl w:val="1"/>
      </w:numPr>
      <w:spacing w:after="160" w:line="278" w:lineRule="auto"/>
    </w:pPr>
    <w:rPr>
      <w:rFonts w:eastAsiaTheme="majorEastAsia"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A126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641"/>
    <w:pPr>
      <w:spacing w:before="160" w:after="160" w:line="278" w:lineRule="auto"/>
      <w:jc w:val="center"/>
    </w:pPr>
    <w:rPr>
      <w:rFonts w:eastAsiaTheme="minorHAnsi"/>
      <w:i/>
      <w:iCs/>
      <w:color w:val="404040" w:themeColor="text1" w:themeTint="BF"/>
      <w:kern w:val="2"/>
      <w:sz w:val="24"/>
      <w:szCs w:val="24"/>
      <w:lang w:val="en-IN"/>
      <w14:ligatures w14:val="standardContextual"/>
    </w:rPr>
  </w:style>
  <w:style w:type="character" w:customStyle="1" w:styleId="QuoteChar">
    <w:name w:val="Quote Char"/>
    <w:basedOn w:val="DefaultParagraphFont"/>
    <w:link w:val="Quote"/>
    <w:uiPriority w:val="29"/>
    <w:rsid w:val="00A12641"/>
    <w:rPr>
      <w:i/>
      <w:iCs/>
      <w:color w:val="404040" w:themeColor="text1" w:themeTint="BF"/>
    </w:rPr>
  </w:style>
  <w:style w:type="paragraph" w:styleId="ListParagraph">
    <w:name w:val="List Paragraph"/>
    <w:basedOn w:val="Normal"/>
    <w:uiPriority w:val="34"/>
    <w:qFormat/>
    <w:rsid w:val="00A12641"/>
    <w:pPr>
      <w:spacing w:after="160" w:line="278" w:lineRule="auto"/>
      <w:ind w:left="720"/>
      <w:contextualSpacing/>
    </w:pPr>
    <w:rPr>
      <w:rFonts w:eastAsiaTheme="minorHAnsi"/>
      <w:kern w:val="2"/>
      <w:sz w:val="24"/>
      <w:szCs w:val="24"/>
      <w:lang w:val="en-IN"/>
      <w14:ligatures w14:val="standardContextual"/>
    </w:rPr>
  </w:style>
  <w:style w:type="character" w:styleId="IntenseEmphasis">
    <w:name w:val="Intense Emphasis"/>
    <w:basedOn w:val="DefaultParagraphFont"/>
    <w:uiPriority w:val="21"/>
    <w:qFormat/>
    <w:rsid w:val="00A12641"/>
    <w:rPr>
      <w:i/>
      <w:iCs/>
      <w:color w:val="2F5496" w:themeColor="accent1" w:themeShade="BF"/>
    </w:rPr>
  </w:style>
  <w:style w:type="paragraph" w:styleId="IntenseQuote">
    <w:name w:val="Intense Quote"/>
    <w:basedOn w:val="Normal"/>
    <w:next w:val="Normal"/>
    <w:link w:val="IntenseQuoteChar"/>
    <w:uiPriority w:val="30"/>
    <w:qFormat/>
    <w:rsid w:val="00A12641"/>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eastAsiaTheme="minorHAnsi"/>
      <w:i/>
      <w:iCs/>
      <w:color w:val="2F5496" w:themeColor="accent1" w:themeShade="BF"/>
      <w:kern w:val="2"/>
      <w:sz w:val="24"/>
      <w:szCs w:val="24"/>
      <w:lang w:val="en-IN"/>
      <w14:ligatures w14:val="standardContextual"/>
    </w:rPr>
  </w:style>
  <w:style w:type="character" w:customStyle="1" w:styleId="IntenseQuoteChar">
    <w:name w:val="Intense Quote Char"/>
    <w:basedOn w:val="DefaultParagraphFont"/>
    <w:link w:val="IntenseQuote"/>
    <w:uiPriority w:val="30"/>
    <w:rsid w:val="00A12641"/>
    <w:rPr>
      <w:i/>
      <w:iCs/>
      <w:color w:val="2F5496" w:themeColor="accent1" w:themeShade="BF"/>
    </w:rPr>
  </w:style>
  <w:style w:type="character" w:styleId="IntenseReference">
    <w:name w:val="Intense Reference"/>
    <w:basedOn w:val="DefaultParagraphFont"/>
    <w:uiPriority w:val="32"/>
    <w:qFormat/>
    <w:rsid w:val="00A1264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778</Words>
  <Characters>4435</Characters>
  <Application>Microsoft Office Word</Application>
  <DocSecurity>0</DocSecurity>
  <Lines>36</Lines>
  <Paragraphs>10</Paragraphs>
  <ScaleCrop>false</ScaleCrop>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Gupta</dc:creator>
  <cp:keywords/>
  <dc:description/>
  <cp:lastModifiedBy>Harsh Gupta</cp:lastModifiedBy>
  <cp:revision>3</cp:revision>
  <dcterms:created xsi:type="dcterms:W3CDTF">2025-08-28T06:29:00Z</dcterms:created>
  <dcterms:modified xsi:type="dcterms:W3CDTF">2025-08-28T06:43:00Z</dcterms:modified>
</cp:coreProperties>
</file>