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6F19"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 Decision Log: Monday.com BI Agent</w:t>
      </w:r>
    </w:p>
    <w:p w14:paraId="112FD24C"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 xml:space="preserve">Author: Harsh Gupta </w:t>
      </w:r>
    </w:p>
    <w:p w14:paraId="19D3469C" w14:textId="77777777" w:rsidR="00E01A8A" w:rsidRPr="0090643C" w:rsidRDefault="00E01A8A" w:rsidP="000B7BCB">
      <w:pPr>
        <w:rPr>
          <w:rFonts w:ascii="Segoe UI Emoji" w:hAnsi="Segoe UI Emoji" w:cs="Segoe UI Emoji"/>
          <w:b/>
          <w:bCs/>
          <w:sz w:val="28"/>
          <w:szCs w:val="28"/>
        </w:rPr>
      </w:pPr>
    </w:p>
    <w:p w14:paraId="72A37AA2" w14:textId="494C93EA"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1. Project Objective</w:t>
      </w:r>
    </w:p>
    <w:p w14:paraId="04A48E91"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To develop an AI agent capable of answering complex business intelligence queries using live data from Monday.com Deals and Work Orders boards. The system prioritizes deterministic accuracy and transparency over generative "best guesses".</w:t>
      </w:r>
    </w:p>
    <w:p w14:paraId="589AE4E9" w14:textId="77777777" w:rsidR="00E01A8A" w:rsidRPr="0090643C" w:rsidRDefault="00E01A8A" w:rsidP="000B7BCB">
      <w:pPr>
        <w:rPr>
          <w:rFonts w:ascii="Segoe UI Emoji" w:hAnsi="Segoe UI Emoji" w:cs="Segoe UI Emoji"/>
          <w:b/>
          <w:bCs/>
          <w:sz w:val="28"/>
          <w:szCs w:val="28"/>
        </w:rPr>
      </w:pPr>
    </w:p>
    <w:p w14:paraId="2903060C" w14:textId="312E4F09"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2. Core System Architecture</w:t>
      </w:r>
    </w:p>
    <w:p w14:paraId="740BB660"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The system utilizes a hybrid LLM + Deterministic Engine approach to eliminate hallucinations:</w:t>
      </w:r>
    </w:p>
    <w:p w14:paraId="0E5C2F70" w14:textId="77777777" w:rsidR="000B7BCB" w:rsidRPr="000B7BCB" w:rsidRDefault="000B7BCB">
      <w:pPr>
        <w:numPr>
          <w:ilvl w:val="0"/>
          <w:numId w:val="1"/>
        </w:numPr>
        <w:rPr>
          <w:rFonts w:ascii="Segoe UI Emoji" w:hAnsi="Segoe UI Emoji" w:cs="Segoe UI Emoji"/>
          <w:b/>
          <w:bCs/>
          <w:sz w:val="28"/>
          <w:szCs w:val="28"/>
        </w:rPr>
      </w:pPr>
      <w:r w:rsidRPr="000B7BCB">
        <w:rPr>
          <w:rFonts w:ascii="Segoe UI Emoji" w:hAnsi="Segoe UI Emoji" w:cs="Segoe UI Emoji"/>
          <w:b/>
          <w:bCs/>
          <w:sz w:val="28"/>
          <w:szCs w:val="28"/>
        </w:rPr>
        <w:t>LLM Role: Strictly limited to interpreting user intent, extracting sectors, and identifying time filters.</w:t>
      </w:r>
    </w:p>
    <w:p w14:paraId="019487E7" w14:textId="77777777" w:rsidR="000B7BCB" w:rsidRPr="000B7BCB" w:rsidRDefault="000B7BCB">
      <w:pPr>
        <w:numPr>
          <w:ilvl w:val="0"/>
          <w:numId w:val="1"/>
        </w:numPr>
        <w:rPr>
          <w:rFonts w:ascii="Segoe UI Emoji" w:hAnsi="Segoe UI Emoji" w:cs="Segoe UI Emoji"/>
          <w:b/>
          <w:bCs/>
          <w:sz w:val="28"/>
          <w:szCs w:val="28"/>
        </w:rPr>
      </w:pPr>
      <w:r w:rsidRPr="000B7BCB">
        <w:rPr>
          <w:rFonts w:ascii="Segoe UI Emoji" w:hAnsi="Segoe UI Emoji" w:cs="Segoe UI Emoji"/>
          <w:b/>
          <w:bCs/>
          <w:sz w:val="28"/>
          <w:szCs w:val="28"/>
        </w:rPr>
        <w:t>BI Engine: All numerical calculations are performed via Python logic to ensure traceability.</w:t>
      </w:r>
    </w:p>
    <w:p w14:paraId="3A2E4AD8" w14:textId="77777777" w:rsidR="000B7BCB" w:rsidRPr="000B7BCB" w:rsidRDefault="000B7BCB">
      <w:pPr>
        <w:numPr>
          <w:ilvl w:val="0"/>
          <w:numId w:val="1"/>
        </w:numPr>
        <w:rPr>
          <w:rFonts w:ascii="Segoe UI Emoji" w:hAnsi="Segoe UI Emoji" w:cs="Segoe UI Emoji"/>
          <w:b/>
          <w:bCs/>
          <w:sz w:val="28"/>
          <w:szCs w:val="28"/>
        </w:rPr>
      </w:pPr>
      <w:r w:rsidRPr="000B7BCB">
        <w:rPr>
          <w:rFonts w:ascii="Segoe UI Emoji" w:hAnsi="Segoe UI Emoji" w:cs="Segoe UI Emoji"/>
          <w:b/>
          <w:bCs/>
          <w:sz w:val="28"/>
          <w:szCs w:val="28"/>
        </w:rPr>
        <w:t xml:space="preserve">Live Integration: Employs real-time </w:t>
      </w:r>
      <w:proofErr w:type="spellStart"/>
      <w:r w:rsidRPr="000B7BCB">
        <w:rPr>
          <w:rFonts w:ascii="Segoe UI Emoji" w:hAnsi="Segoe UI Emoji" w:cs="Segoe UI Emoji"/>
          <w:b/>
          <w:bCs/>
          <w:sz w:val="28"/>
          <w:szCs w:val="28"/>
        </w:rPr>
        <w:t>GraphQL</w:t>
      </w:r>
      <w:proofErr w:type="spellEnd"/>
      <w:r w:rsidRPr="000B7BCB">
        <w:rPr>
          <w:rFonts w:ascii="Segoe UI Emoji" w:hAnsi="Segoe UI Emoji" w:cs="Segoe UI Emoji"/>
          <w:b/>
          <w:bCs/>
          <w:sz w:val="28"/>
          <w:szCs w:val="28"/>
        </w:rPr>
        <w:t xml:space="preserve"> API calls for every query—no caching—to guarantee data freshness.</w:t>
      </w:r>
    </w:p>
    <w:p w14:paraId="1CFA06A9" w14:textId="77777777" w:rsidR="000B7BCB" w:rsidRPr="000B7BCB" w:rsidRDefault="000B7BCB">
      <w:pPr>
        <w:numPr>
          <w:ilvl w:val="0"/>
          <w:numId w:val="1"/>
        </w:numPr>
        <w:rPr>
          <w:rFonts w:ascii="Segoe UI Emoji" w:hAnsi="Segoe UI Emoji" w:cs="Segoe UI Emoji"/>
          <w:b/>
          <w:bCs/>
          <w:sz w:val="28"/>
          <w:szCs w:val="28"/>
        </w:rPr>
      </w:pPr>
      <w:r w:rsidRPr="000B7BCB">
        <w:rPr>
          <w:rFonts w:ascii="Segoe UI Emoji" w:hAnsi="Segoe UI Emoji" w:cs="Segoe UI Emoji"/>
          <w:b/>
          <w:bCs/>
          <w:sz w:val="28"/>
          <w:szCs w:val="28"/>
        </w:rPr>
        <w:t xml:space="preserve">Modular Layers: Separated into API (retrieval), Cleaning (normalization), Tool Handler (orchestration), and </w:t>
      </w:r>
      <w:proofErr w:type="spellStart"/>
      <w:r w:rsidRPr="000B7BCB">
        <w:rPr>
          <w:rFonts w:ascii="Segoe UI Emoji" w:hAnsi="Segoe UI Emoji" w:cs="Segoe UI Emoji"/>
          <w:b/>
          <w:bCs/>
          <w:sz w:val="28"/>
          <w:szCs w:val="28"/>
        </w:rPr>
        <w:t>Streamlit</w:t>
      </w:r>
      <w:proofErr w:type="spellEnd"/>
      <w:r w:rsidRPr="000B7BCB">
        <w:rPr>
          <w:rFonts w:ascii="Segoe UI Emoji" w:hAnsi="Segoe UI Emoji" w:cs="Segoe UI Emoji"/>
          <w:b/>
          <w:bCs/>
          <w:sz w:val="28"/>
          <w:szCs w:val="28"/>
        </w:rPr>
        <w:t xml:space="preserve"> UI (presentation).</w:t>
      </w:r>
    </w:p>
    <w:p w14:paraId="0D5FD9AC" w14:textId="77777777" w:rsidR="00E01A8A" w:rsidRPr="0090643C" w:rsidRDefault="00E01A8A" w:rsidP="000B7BCB">
      <w:pPr>
        <w:rPr>
          <w:rFonts w:ascii="Segoe UI Emoji" w:hAnsi="Segoe UI Emoji" w:cs="Segoe UI Emoji"/>
          <w:b/>
          <w:bCs/>
          <w:sz w:val="28"/>
          <w:szCs w:val="28"/>
        </w:rPr>
      </w:pPr>
    </w:p>
    <w:p w14:paraId="71A71241" w14:textId="41A26094"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3. Engineering for Data Resilience</w:t>
      </w:r>
    </w:p>
    <w:p w14:paraId="317431B7"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To handle "messy" real-world data (missing values, inconsistent currency symbols, and null sectors), the following strategies were implemented:</w:t>
      </w:r>
    </w:p>
    <w:p w14:paraId="19F1373A" w14:textId="77777777" w:rsidR="000B7BCB" w:rsidRPr="000B7BCB" w:rsidRDefault="000B7BCB">
      <w:pPr>
        <w:numPr>
          <w:ilvl w:val="0"/>
          <w:numId w:val="2"/>
        </w:numPr>
        <w:rPr>
          <w:rFonts w:ascii="Segoe UI Emoji" w:hAnsi="Segoe UI Emoji" w:cs="Segoe UI Emoji"/>
          <w:b/>
          <w:bCs/>
          <w:sz w:val="28"/>
          <w:szCs w:val="28"/>
        </w:rPr>
      </w:pPr>
      <w:r w:rsidRPr="000B7BCB">
        <w:rPr>
          <w:rFonts w:ascii="Segoe UI Emoji" w:hAnsi="Segoe UI Emoji" w:cs="Segoe UI Emoji"/>
          <w:b/>
          <w:bCs/>
          <w:sz w:val="28"/>
          <w:szCs w:val="28"/>
        </w:rPr>
        <w:t xml:space="preserve">Normalization: Regex-based numeric cleaning and </w:t>
      </w:r>
      <w:proofErr w:type="spellStart"/>
      <w:r w:rsidRPr="000B7BCB">
        <w:rPr>
          <w:rFonts w:ascii="Segoe UI Emoji" w:hAnsi="Segoe UI Emoji" w:cs="Segoe UI Emoji"/>
          <w:b/>
          <w:bCs/>
          <w:sz w:val="28"/>
          <w:szCs w:val="28"/>
        </w:rPr>
        <w:t>pd.to_numeric</w:t>
      </w:r>
      <w:proofErr w:type="spellEnd"/>
      <w:r w:rsidRPr="000B7BCB">
        <w:rPr>
          <w:rFonts w:ascii="Segoe UI Emoji" w:hAnsi="Segoe UI Emoji" w:cs="Segoe UI Emoji"/>
          <w:b/>
          <w:bCs/>
          <w:sz w:val="28"/>
          <w:szCs w:val="28"/>
        </w:rPr>
        <w:t xml:space="preserve"> with error coercion.</w:t>
      </w:r>
    </w:p>
    <w:p w14:paraId="55E07EDD" w14:textId="77777777" w:rsidR="000B7BCB" w:rsidRPr="000B7BCB" w:rsidRDefault="000B7BCB">
      <w:pPr>
        <w:numPr>
          <w:ilvl w:val="0"/>
          <w:numId w:val="2"/>
        </w:numPr>
        <w:rPr>
          <w:rFonts w:ascii="Segoe UI Emoji" w:hAnsi="Segoe UI Emoji" w:cs="Segoe UI Emoji"/>
          <w:b/>
          <w:bCs/>
          <w:sz w:val="28"/>
          <w:szCs w:val="28"/>
        </w:rPr>
      </w:pPr>
      <w:r w:rsidRPr="000B7BCB">
        <w:rPr>
          <w:rFonts w:ascii="Segoe UI Emoji" w:hAnsi="Segoe UI Emoji" w:cs="Segoe UI Emoji"/>
          <w:b/>
          <w:bCs/>
          <w:sz w:val="28"/>
          <w:szCs w:val="28"/>
        </w:rPr>
        <w:lastRenderedPageBreak/>
        <w:t xml:space="preserve">Safe Fallbacks: Case normalization and defensive </w:t>
      </w:r>
      <w:proofErr w:type="spellStart"/>
      <w:proofErr w:type="gramStart"/>
      <w:r w:rsidRPr="000B7BCB">
        <w:rPr>
          <w:rFonts w:ascii="Segoe UI Emoji" w:hAnsi="Segoe UI Emoji" w:cs="Segoe UI Emoji"/>
          <w:b/>
          <w:bCs/>
          <w:sz w:val="28"/>
          <w:szCs w:val="28"/>
        </w:rPr>
        <w:t>fillna</w:t>
      </w:r>
      <w:proofErr w:type="spellEnd"/>
      <w:r w:rsidRPr="000B7BCB">
        <w:rPr>
          <w:rFonts w:ascii="Segoe UI Emoji" w:hAnsi="Segoe UI Emoji" w:cs="Segoe UI Emoji"/>
          <w:b/>
          <w:bCs/>
          <w:sz w:val="28"/>
          <w:szCs w:val="28"/>
        </w:rPr>
        <w:t>(</w:t>
      </w:r>
      <w:proofErr w:type="gramEnd"/>
      <w:r w:rsidRPr="000B7BCB">
        <w:rPr>
          <w:rFonts w:ascii="Segoe UI Emoji" w:hAnsi="Segoe UI Emoji" w:cs="Segoe UI Emoji"/>
          <w:b/>
          <w:bCs/>
          <w:sz w:val="28"/>
          <w:szCs w:val="28"/>
        </w:rPr>
        <w:t>) logic for empty dates or null values.</w:t>
      </w:r>
    </w:p>
    <w:p w14:paraId="206FD97A" w14:textId="77777777" w:rsidR="000B7BCB" w:rsidRPr="0090643C" w:rsidRDefault="000B7BCB">
      <w:pPr>
        <w:numPr>
          <w:ilvl w:val="0"/>
          <w:numId w:val="2"/>
        </w:numPr>
        <w:rPr>
          <w:rFonts w:ascii="Segoe UI Emoji" w:hAnsi="Segoe UI Emoji" w:cs="Segoe UI Emoji"/>
          <w:b/>
          <w:bCs/>
          <w:sz w:val="28"/>
          <w:szCs w:val="28"/>
        </w:rPr>
      </w:pPr>
      <w:r w:rsidRPr="000B7BCB">
        <w:rPr>
          <w:rFonts w:ascii="Segoe UI Emoji" w:hAnsi="Segoe UI Emoji" w:cs="Segoe UI Emoji"/>
          <w:b/>
          <w:bCs/>
          <w:sz w:val="28"/>
          <w:szCs w:val="28"/>
        </w:rPr>
        <w:t>Quality Commentary: Every response includes a "Data Quality" section to alert the user of missing or unreliable data points.</w:t>
      </w:r>
    </w:p>
    <w:p w14:paraId="21EAA400" w14:textId="77777777" w:rsidR="00E01A8A" w:rsidRPr="000B7BCB" w:rsidRDefault="00E01A8A" w:rsidP="00E01A8A">
      <w:pPr>
        <w:ind w:left="720"/>
        <w:rPr>
          <w:rFonts w:ascii="Segoe UI Emoji" w:hAnsi="Segoe UI Emoji" w:cs="Segoe UI Emoji"/>
          <w:b/>
          <w:bCs/>
          <w:sz w:val="28"/>
          <w:szCs w:val="28"/>
        </w:rPr>
      </w:pPr>
    </w:p>
    <w:p w14:paraId="7DF6D417" w14:textId="77777777"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4. Business Logic &amp; Filtering</w:t>
      </w:r>
    </w:p>
    <w:p w14:paraId="01336E18" w14:textId="77777777" w:rsidR="000B7BCB" w:rsidRPr="000B7BCB" w:rsidRDefault="000B7BCB">
      <w:pPr>
        <w:numPr>
          <w:ilvl w:val="0"/>
          <w:numId w:val="3"/>
        </w:numPr>
        <w:rPr>
          <w:rFonts w:ascii="Segoe UI Emoji" w:hAnsi="Segoe UI Emoji" w:cs="Segoe UI Emoji"/>
          <w:b/>
          <w:bCs/>
          <w:sz w:val="28"/>
          <w:szCs w:val="28"/>
        </w:rPr>
      </w:pPr>
      <w:r w:rsidRPr="000B7BCB">
        <w:rPr>
          <w:rFonts w:ascii="Segoe UI Emoji" w:hAnsi="Segoe UI Emoji" w:cs="Segoe UI Emoji"/>
          <w:b/>
          <w:bCs/>
          <w:sz w:val="28"/>
          <w:szCs w:val="28"/>
        </w:rPr>
        <w:t>Active Pipeline Definition: Excludes "Lost," "Completed," or "On Hold" stages to provide executives with actionable health metrics rather than historical outcomes.</w:t>
      </w:r>
    </w:p>
    <w:p w14:paraId="5866383F" w14:textId="77777777" w:rsidR="000B7BCB" w:rsidRPr="000B7BCB" w:rsidRDefault="000B7BCB">
      <w:pPr>
        <w:numPr>
          <w:ilvl w:val="0"/>
          <w:numId w:val="3"/>
        </w:numPr>
        <w:rPr>
          <w:rFonts w:ascii="Segoe UI Emoji" w:hAnsi="Segoe UI Emoji" w:cs="Segoe UI Emoji"/>
          <w:b/>
          <w:bCs/>
          <w:sz w:val="28"/>
          <w:szCs w:val="28"/>
        </w:rPr>
      </w:pPr>
      <w:r w:rsidRPr="000B7BCB">
        <w:rPr>
          <w:rFonts w:ascii="Segoe UI Emoji" w:hAnsi="Segoe UI Emoji" w:cs="Segoe UI Emoji"/>
          <w:b/>
          <w:bCs/>
          <w:sz w:val="28"/>
          <w:szCs w:val="28"/>
        </w:rPr>
        <w:t>Time-Aware Analysis: Supports quarter-based filtering (e.g., "Q2 2025") applied to the "Tentative Close Date" before computation.</w:t>
      </w:r>
    </w:p>
    <w:p w14:paraId="6CBE6E56" w14:textId="77777777" w:rsidR="000B7BCB" w:rsidRPr="000B7BCB" w:rsidRDefault="000B7BCB">
      <w:pPr>
        <w:numPr>
          <w:ilvl w:val="0"/>
          <w:numId w:val="3"/>
        </w:numPr>
        <w:rPr>
          <w:rFonts w:ascii="Segoe UI Emoji" w:hAnsi="Segoe UI Emoji" w:cs="Segoe UI Emoji"/>
          <w:b/>
          <w:bCs/>
          <w:sz w:val="28"/>
          <w:szCs w:val="28"/>
        </w:rPr>
      </w:pPr>
      <w:r w:rsidRPr="000B7BCB">
        <w:rPr>
          <w:rFonts w:ascii="Segoe UI Emoji" w:hAnsi="Segoe UI Emoji" w:cs="Segoe UI Emoji"/>
          <w:b/>
          <w:bCs/>
          <w:sz w:val="28"/>
          <w:szCs w:val="28"/>
        </w:rPr>
        <w:t>Cross-Board Intelligence: Aggregates open deals and pipeline value (Deals board) with billed vs. outstanding receivables (Work Orders board) into a single summary.</w:t>
      </w:r>
    </w:p>
    <w:p w14:paraId="70D2B8F9" w14:textId="77777777" w:rsidR="00E01A8A" w:rsidRPr="0090643C" w:rsidRDefault="00E01A8A" w:rsidP="000B7BCB">
      <w:pPr>
        <w:rPr>
          <w:rFonts w:ascii="Segoe UI Emoji" w:hAnsi="Segoe UI Emoji" w:cs="Segoe UI Emoji"/>
          <w:b/>
          <w:bCs/>
          <w:sz w:val="28"/>
          <w:szCs w:val="28"/>
        </w:rPr>
      </w:pPr>
    </w:p>
    <w:p w14:paraId="5481CCB7" w14:textId="51EC49A9"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5. Transparency &amp; UX</w:t>
      </w:r>
    </w:p>
    <w:p w14:paraId="12975F40" w14:textId="77777777" w:rsidR="000B7BCB" w:rsidRPr="000B7BCB" w:rsidRDefault="000B7BCB">
      <w:pPr>
        <w:numPr>
          <w:ilvl w:val="0"/>
          <w:numId w:val="4"/>
        </w:numPr>
        <w:rPr>
          <w:rFonts w:ascii="Segoe UI Emoji" w:hAnsi="Segoe UI Emoji" w:cs="Segoe UI Emoji"/>
          <w:b/>
          <w:bCs/>
          <w:sz w:val="28"/>
          <w:szCs w:val="28"/>
        </w:rPr>
      </w:pPr>
      <w:r w:rsidRPr="000B7BCB">
        <w:rPr>
          <w:rFonts w:ascii="Segoe UI Emoji" w:hAnsi="Segoe UI Emoji" w:cs="Segoe UI Emoji"/>
          <w:b/>
          <w:bCs/>
          <w:sz w:val="28"/>
          <w:szCs w:val="28"/>
        </w:rPr>
        <w:t>Conversational Continuity: Maintains sector context for follow-up queries and requests clarification if parameters are missing.</w:t>
      </w:r>
    </w:p>
    <w:p w14:paraId="542DDAC3" w14:textId="77777777" w:rsidR="000B7BCB" w:rsidRPr="000B7BCB" w:rsidRDefault="000B7BCB">
      <w:pPr>
        <w:numPr>
          <w:ilvl w:val="0"/>
          <w:numId w:val="4"/>
        </w:numPr>
        <w:rPr>
          <w:rFonts w:ascii="Segoe UI Emoji" w:hAnsi="Segoe UI Emoji" w:cs="Segoe UI Emoji"/>
          <w:b/>
          <w:bCs/>
          <w:sz w:val="28"/>
          <w:szCs w:val="28"/>
        </w:rPr>
      </w:pPr>
      <w:r w:rsidRPr="000B7BCB">
        <w:rPr>
          <w:rFonts w:ascii="Segoe UI Emoji" w:hAnsi="Segoe UI Emoji" w:cs="Segoe UI Emoji"/>
          <w:b/>
          <w:bCs/>
          <w:sz w:val="28"/>
          <w:szCs w:val="28"/>
        </w:rPr>
        <w:t>Traceability: The UI displays live API fetch confirmations, column mapping, and applied filters so users can see exactly how an answer was derived.</w:t>
      </w:r>
    </w:p>
    <w:p w14:paraId="645E0424" w14:textId="77777777" w:rsidR="00E01A8A" w:rsidRPr="0090643C" w:rsidRDefault="00E01A8A" w:rsidP="000B7BCB">
      <w:pPr>
        <w:rPr>
          <w:rFonts w:ascii="Segoe UI Emoji" w:hAnsi="Segoe UI Emoji" w:cs="Segoe UI Emoji"/>
          <w:b/>
          <w:bCs/>
          <w:sz w:val="28"/>
          <w:szCs w:val="28"/>
        </w:rPr>
      </w:pPr>
    </w:p>
    <w:p w14:paraId="524F5EE3" w14:textId="5F0F2DD4" w:rsidR="000B7BCB" w:rsidRPr="000B7BCB" w:rsidRDefault="000B7BCB" w:rsidP="000B7BCB">
      <w:pPr>
        <w:rPr>
          <w:rFonts w:ascii="Segoe UI Emoji" w:hAnsi="Segoe UI Emoji" w:cs="Segoe UI Emoji"/>
          <w:b/>
          <w:bCs/>
          <w:sz w:val="28"/>
          <w:szCs w:val="28"/>
        </w:rPr>
      </w:pPr>
      <w:r w:rsidRPr="000B7BCB">
        <w:rPr>
          <w:rFonts w:ascii="Segoe UI Emoji" w:hAnsi="Segoe UI Emoji" w:cs="Segoe UI Emoji"/>
          <w:b/>
          <w:bCs/>
          <w:sz w:val="28"/>
          <w:szCs w:val="28"/>
        </w:rPr>
        <w:t xml:space="preserve">6. Technical </w:t>
      </w:r>
      <w:proofErr w:type="spellStart"/>
      <w:r w:rsidRPr="000B7BCB">
        <w:rPr>
          <w:rFonts w:ascii="Segoe UI Emoji" w:hAnsi="Segoe UI Emoji" w:cs="Segoe UI Emoji"/>
          <w:b/>
          <w:bCs/>
          <w:sz w:val="28"/>
          <w:szCs w:val="28"/>
        </w:rPr>
        <w:t>Tradeoffs</w:t>
      </w:r>
      <w:proofErr w:type="spellEnd"/>
    </w:p>
    <w:p w14:paraId="49F81397" w14:textId="77777777" w:rsidR="000B7BCB" w:rsidRPr="000B7BCB" w:rsidRDefault="000B7BCB">
      <w:pPr>
        <w:numPr>
          <w:ilvl w:val="0"/>
          <w:numId w:val="5"/>
        </w:numPr>
        <w:rPr>
          <w:rFonts w:ascii="Segoe UI Emoji" w:hAnsi="Segoe UI Emoji" w:cs="Segoe UI Emoji"/>
          <w:b/>
          <w:bCs/>
          <w:sz w:val="28"/>
          <w:szCs w:val="28"/>
        </w:rPr>
      </w:pPr>
      <w:r w:rsidRPr="000B7BCB">
        <w:rPr>
          <w:rFonts w:ascii="Segoe UI Emoji" w:hAnsi="Segoe UI Emoji" w:cs="Segoe UI Emoji"/>
          <w:b/>
          <w:bCs/>
          <w:sz w:val="28"/>
          <w:szCs w:val="28"/>
        </w:rPr>
        <w:t>Latency: Live API calls introduce slight delays compared to cached data but ensure 100% accuracy.</w:t>
      </w:r>
    </w:p>
    <w:p w14:paraId="4D145BA0" w14:textId="77777777" w:rsidR="000B7BCB" w:rsidRPr="000B7BCB" w:rsidRDefault="000B7BCB">
      <w:pPr>
        <w:numPr>
          <w:ilvl w:val="0"/>
          <w:numId w:val="5"/>
        </w:numPr>
        <w:rPr>
          <w:rFonts w:ascii="Segoe UI Emoji" w:hAnsi="Segoe UI Emoji" w:cs="Segoe UI Emoji"/>
          <w:b/>
          <w:bCs/>
          <w:sz w:val="28"/>
          <w:szCs w:val="28"/>
        </w:rPr>
      </w:pPr>
      <w:r w:rsidRPr="000B7BCB">
        <w:rPr>
          <w:rFonts w:ascii="Segoe UI Emoji" w:hAnsi="Segoe UI Emoji" w:cs="Segoe UI Emoji"/>
          <w:b/>
          <w:bCs/>
          <w:sz w:val="28"/>
          <w:szCs w:val="28"/>
        </w:rPr>
        <w:t>Scope: Prioritized deterministic correctness and cross-board intelligence over historical trend visualizations.</w:t>
      </w:r>
    </w:p>
    <w:p w14:paraId="28637B4A" w14:textId="77777777" w:rsidR="00AE0712" w:rsidRPr="0090643C" w:rsidRDefault="00AE0712" w:rsidP="000B7BCB">
      <w:pPr>
        <w:rPr>
          <w:sz w:val="28"/>
          <w:szCs w:val="28"/>
        </w:rPr>
      </w:pPr>
    </w:p>
    <w:sectPr w:rsidR="00AE0712" w:rsidRPr="00906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AAB"/>
    <w:multiLevelType w:val="multilevel"/>
    <w:tmpl w:val="A9D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04532"/>
    <w:multiLevelType w:val="multilevel"/>
    <w:tmpl w:val="C62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922F6"/>
    <w:multiLevelType w:val="multilevel"/>
    <w:tmpl w:val="BC4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92C02"/>
    <w:multiLevelType w:val="multilevel"/>
    <w:tmpl w:val="0E2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F2C28"/>
    <w:multiLevelType w:val="multilevel"/>
    <w:tmpl w:val="6C1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169541">
    <w:abstractNumId w:val="4"/>
  </w:num>
  <w:num w:numId="2" w16cid:durableId="450174573">
    <w:abstractNumId w:val="1"/>
  </w:num>
  <w:num w:numId="3" w16cid:durableId="10450003">
    <w:abstractNumId w:val="3"/>
  </w:num>
  <w:num w:numId="4" w16cid:durableId="930088439">
    <w:abstractNumId w:val="2"/>
  </w:num>
  <w:num w:numId="5" w16cid:durableId="37311585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05"/>
    <w:rsid w:val="000B7BCB"/>
    <w:rsid w:val="0055190E"/>
    <w:rsid w:val="007D6D05"/>
    <w:rsid w:val="0090643C"/>
    <w:rsid w:val="00951FF9"/>
    <w:rsid w:val="00AE0712"/>
    <w:rsid w:val="00CF437A"/>
    <w:rsid w:val="00E01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AB8A"/>
  <w15:chartTrackingRefBased/>
  <w15:docId w15:val="{7052E27C-68D0-460D-8E13-E3246759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D05"/>
    <w:rPr>
      <w:rFonts w:eastAsiaTheme="majorEastAsia" w:cstheme="majorBidi"/>
      <w:color w:val="272727" w:themeColor="text1" w:themeTint="D8"/>
    </w:rPr>
  </w:style>
  <w:style w:type="paragraph" w:styleId="Title">
    <w:name w:val="Title"/>
    <w:basedOn w:val="Normal"/>
    <w:next w:val="Normal"/>
    <w:link w:val="TitleChar"/>
    <w:uiPriority w:val="10"/>
    <w:qFormat/>
    <w:rsid w:val="007D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D05"/>
    <w:pPr>
      <w:spacing w:before="160"/>
      <w:jc w:val="center"/>
    </w:pPr>
    <w:rPr>
      <w:i/>
      <w:iCs/>
      <w:color w:val="404040" w:themeColor="text1" w:themeTint="BF"/>
    </w:rPr>
  </w:style>
  <w:style w:type="character" w:customStyle="1" w:styleId="QuoteChar">
    <w:name w:val="Quote Char"/>
    <w:basedOn w:val="DefaultParagraphFont"/>
    <w:link w:val="Quote"/>
    <w:uiPriority w:val="29"/>
    <w:rsid w:val="007D6D05"/>
    <w:rPr>
      <w:i/>
      <w:iCs/>
      <w:color w:val="404040" w:themeColor="text1" w:themeTint="BF"/>
    </w:rPr>
  </w:style>
  <w:style w:type="paragraph" w:styleId="ListParagraph">
    <w:name w:val="List Paragraph"/>
    <w:basedOn w:val="Normal"/>
    <w:uiPriority w:val="34"/>
    <w:qFormat/>
    <w:rsid w:val="007D6D05"/>
    <w:pPr>
      <w:ind w:left="720"/>
      <w:contextualSpacing/>
    </w:pPr>
  </w:style>
  <w:style w:type="character" w:styleId="IntenseEmphasis">
    <w:name w:val="Intense Emphasis"/>
    <w:basedOn w:val="DefaultParagraphFont"/>
    <w:uiPriority w:val="21"/>
    <w:qFormat/>
    <w:rsid w:val="007D6D05"/>
    <w:rPr>
      <w:i/>
      <w:iCs/>
      <w:color w:val="2F5496" w:themeColor="accent1" w:themeShade="BF"/>
    </w:rPr>
  </w:style>
  <w:style w:type="paragraph" w:styleId="IntenseQuote">
    <w:name w:val="Intense Quote"/>
    <w:basedOn w:val="Normal"/>
    <w:next w:val="Normal"/>
    <w:link w:val="IntenseQuoteChar"/>
    <w:uiPriority w:val="30"/>
    <w:qFormat/>
    <w:rsid w:val="007D6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D05"/>
    <w:rPr>
      <w:i/>
      <w:iCs/>
      <w:color w:val="2F5496" w:themeColor="accent1" w:themeShade="BF"/>
    </w:rPr>
  </w:style>
  <w:style w:type="character" w:styleId="IntenseReference">
    <w:name w:val="Intense Reference"/>
    <w:basedOn w:val="DefaultParagraphFont"/>
    <w:uiPriority w:val="32"/>
    <w:qFormat/>
    <w:rsid w:val="007D6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dc:description/>
  <cp:lastModifiedBy>Harsh Gupta</cp:lastModifiedBy>
  <cp:revision>6</cp:revision>
  <dcterms:created xsi:type="dcterms:W3CDTF">2026-02-26T09:50:00Z</dcterms:created>
  <dcterms:modified xsi:type="dcterms:W3CDTF">2026-02-26T09:57:00Z</dcterms:modified>
</cp:coreProperties>
</file>