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Times New Roman" w:hAnsi="Times New Roman"/>
          <w:b/>
          <w:sz w:val="19"/>
        </w:rPr>
        <w:t>Table 4. Under-22 share among true debuts, 2018–2024</w:t>
      </w:r>
    </w:p>
    <w:tbl>
      <w:tblPr>
        <w:tblW w:type="auto" w:w="0"/>
        <w:jc w:val="center"/>
        <w:tblLayout w:type="fixed"/>
        <w:tblLook w:firstColumn="1" w:firstRow="1" w:lastColumn="0" w:lastRow="0" w:noHBand="0" w:noVBand="1" w:val="04A0"/>
      </w:tblPr>
      <w:tblGrid>
        <w:gridCol w:w="1543"/>
        <w:gridCol w:w="1543"/>
        <w:gridCol w:w="1543"/>
        <w:gridCol w:w="1543"/>
        <w:gridCol w:w="1543"/>
        <w:gridCol w:w="1543"/>
        <w:gridCol w:w="1543"/>
      </w:tblGrid>
      <w:tr>
        <w:tc>
          <w:tcPr>
            <w:tcW w:type="dxa" w:w="792"/>
            <w:vAlign w:val="center"/>
            <w:tcBorders>
              <w:top w:val="single" w:sz="8" w:color="000000"/>
              <w:bottom w:val="single" w:sz="6" w:color="000000"/>
              <w:left w:val="nil"/>
              <w:right w:val="nil"/>
            </w:tcBorders>
          </w:tcPr>
          <w:p>
            <w:pPr>
              <w:spacing w:before="0" w:after="0"/>
              <w:jc w:val="center"/>
            </w:pPr>
            <w:r>
              <w:rPr>
                <w:rFonts w:ascii="Times New Roman" w:hAnsi="Times New Roman"/>
                <w:b/>
                <w:sz w:val="14"/>
              </w:rPr>
              <w:t>Year</w:t>
            </w:r>
          </w:p>
        </w:tc>
        <w:tc>
          <w:tcPr>
            <w:tcW w:type="dxa" w:w="1512"/>
            <w:vAlign w:val="center"/>
            <w:tcBorders>
              <w:top w:val="single" w:sz="8" w:color="000000"/>
              <w:bottom w:val="single" w:sz="6" w:color="000000"/>
              <w:left w:val="nil"/>
              <w:right w:val="nil"/>
            </w:tcBorders>
          </w:tcPr>
          <w:p>
            <w:pPr>
              <w:spacing w:before="0" w:after="0"/>
              <w:jc w:val="center"/>
            </w:pPr>
            <w:r>
              <w:rPr>
                <w:rFonts w:ascii="Times New Roman" w:hAnsi="Times New Roman"/>
                <w:b/>
                <w:sz w:val="14"/>
              </w:rPr>
              <w:t>LCK TrueDebut N</w:t>
            </w:r>
          </w:p>
        </w:tc>
        <w:tc>
          <w:tcPr>
            <w:tcW w:type="dxa" w:w="1224"/>
            <w:vAlign w:val="center"/>
            <w:tcBorders>
              <w:top w:val="single" w:sz="8" w:color="000000"/>
              <w:bottom w:val="single" w:sz="6" w:color="000000"/>
              <w:left w:val="nil"/>
              <w:right w:val="nil"/>
            </w:tcBorders>
          </w:tcPr>
          <w:p>
            <w:pPr>
              <w:spacing w:before="0" w:after="0"/>
              <w:jc w:val="center"/>
            </w:pPr>
            <w:r>
              <w:rPr>
                <w:rFonts w:ascii="Times New Roman" w:hAnsi="Times New Roman"/>
                <w:b/>
                <w:sz w:val="14"/>
              </w:rPr>
              <w:t>LCK U22 N</w:t>
            </w:r>
          </w:p>
        </w:tc>
        <w:tc>
          <w:tcPr>
            <w:tcW w:type="dxa" w:w="1440"/>
            <w:vAlign w:val="center"/>
            <w:tcBorders>
              <w:top w:val="single" w:sz="8" w:color="000000"/>
              <w:bottom w:val="single" w:sz="6" w:color="000000"/>
              <w:left w:val="nil"/>
              <w:right w:val="nil"/>
            </w:tcBorders>
          </w:tcPr>
          <w:p>
            <w:pPr>
              <w:spacing w:before="0" w:after="0"/>
              <w:jc w:val="center"/>
            </w:pPr>
            <w:r>
              <w:rPr>
                <w:rFonts w:ascii="Times New Roman" w:hAnsi="Times New Roman"/>
                <w:b/>
                <w:sz w:val="14"/>
              </w:rPr>
              <w:t>LCK U22 Share</w:t>
            </w:r>
          </w:p>
        </w:tc>
        <w:tc>
          <w:tcPr>
            <w:tcW w:type="dxa" w:w="1512"/>
            <w:vAlign w:val="center"/>
            <w:tcBorders>
              <w:top w:val="single" w:sz="8" w:color="000000"/>
              <w:bottom w:val="single" w:sz="6" w:color="000000"/>
              <w:left w:val="nil"/>
              <w:right w:val="nil"/>
            </w:tcBorders>
          </w:tcPr>
          <w:p>
            <w:pPr>
              <w:spacing w:before="0" w:after="0"/>
              <w:jc w:val="center"/>
            </w:pPr>
            <w:r>
              <w:rPr>
                <w:rFonts w:ascii="Times New Roman" w:hAnsi="Times New Roman"/>
                <w:b/>
                <w:sz w:val="14"/>
              </w:rPr>
              <w:t>LPL TrueDebut N</w:t>
            </w:r>
          </w:p>
        </w:tc>
        <w:tc>
          <w:tcPr>
            <w:tcW w:type="dxa" w:w="1224"/>
            <w:vAlign w:val="center"/>
            <w:tcBorders>
              <w:top w:val="single" w:sz="8" w:color="000000"/>
              <w:bottom w:val="single" w:sz="6" w:color="000000"/>
              <w:left w:val="nil"/>
              <w:right w:val="nil"/>
            </w:tcBorders>
          </w:tcPr>
          <w:p>
            <w:pPr>
              <w:spacing w:before="0" w:after="0"/>
              <w:jc w:val="center"/>
            </w:pPr>
            <w:r>
              <w:rPr>
                <w:rFonts w:ascii="Times New Roman" w:hAnsi="Times New Roman"/>
                <w:b/>
                <w:sz w:val="14"/>
              </w:rPr>
              <w:t>LPL U22 N</w:t>
            </w:r>
          </w:p>
        </w:tc>
        <w:tc>
          <w:tcPr>
            <w:tcW w:type="dxa" w:w="1440"/>
            <w:vAlign w:val="center"/>
            <w:tcBorders>
              <w:top w:val="single" w:sz="8" w:color="000000"/>
              <w:bottom w:val="single" w:sz="6" w:color="000000"/>
              <w:left w:val="nil"/>
              <w:right w:val="nil"/>
            </w:tcBorders>
          </w:tcPr>
          <w:p>
            <w:pPr>
              <w:spacing w:before="0" w:after="0"/>
              <w:jc w:val="center"/>
            </w:pPr>
            <w:r>
              <w:rPr>
                <w:rFonts w:ascii="Times New Roman" w:hAnsi="Times New Roman"/>
                <w:b/>
                <w:sz w:val="14"/>
              </w:rPr>
              <w:t>LPL U22 Share</w:t>
            </w:r>
          </w:p>
        </w:tc>
      </w:tr>
      <w:tr>
        <w:tc>
          <w:tcPr>
            <w:tcW w:type="dxa" w:w="792"/>
            <w:vAlign w:val="center"/>
            <w:tcBorders>
              <w:top w:val="nil"/>
              <w:bottom w:val="nil"/>
              <w:left w:val="nil"/>
              <w:right w:val="nil"/>
            </w:tcBorders>
          </w:tcPr>
          <w:p>
            <w:pPr>
              <w:spacing w:before="0" w:after="0"/>
              <w:jc w:val="center"/>
            </w:pPr>
            <w:r>
              <w:rPr>
                <w:rFonts w:ascii="Times New Roman" w:hAnsi="Times New Roman"/>
                <w:b w:val="0"/>
                <w:sz w:val="16"/>
              </w:rPr>
              <w:t>2018</w:t>
            </w:r>
          </w:p>
        </w:tc>
        <w:tc>
          <w:tcPr>
            <w:tcW w:type="dxa" w:w="1512"/>
            <w:vAlign w:val="center"/>
            <w:tcBorders>
              <w:top w:val="nil"/>
              <w:bottom w:val="nil"/>
              <w:left w:val="nil"/>
              <w:right w:val="nil"/>
            </w:tcBorders>
          </w:tcPr>
          <w:p>
            <w:pPr>
              <w:spacing w:before="0" w:after="0"/>
              <w:jc w:val="center"/>
            </w:pPr>
            <w:r>
              <w:rPr>
                <w:rFonts w:ascii="Times New Roman" w:hAnsi="Times New Roman"/>
                <w:b w:val="0"/>
                <w:sz w:val="16"/>
              </w:rPr>
              <w:t>9</w:t>
            </w:r>
          </w:p>
        </w:tc>
        <w:tc>
          <w:tcPr>
            <w:tcW w:type="dxa" w:w="1224"/>
            <w:vAlign w:val="center"/>
            <w:tcBorders>
              <w:top w:val="nil"/>
              <w:bottom w:val="nil"/>
              <w:left w:val="nil"/>
              <w:right w:val="nil"/>
            </w:tcBorders>
          </w:tcPr>
          <w:p>
            <w:pPr>
              <w:spacing w:before="0" w:after="0"/>
              <w:jc w:val="center"/>
            </w:pPr>
            <w:r>
              <w:rPr>
                <w:rFonts w:ascii="Times New Roman" w:hAnsi="Times New Roman"/>
                <w:b w:val="0"/>
                <w:sz w:val="16"/>
              </w:rPr>
              <w:t>8</w:t>
            </w:r>
          </w:p>
        </w:tc>
        <w:tc>
          <w:tcPr>
            <w:tcW w:type="dxa" w:w="1440"/>
            <w:vAlign w:val="center"/>
            <w:tcBorders>
              <w:top w:val="nil"/>
              <w:bottom w:val="nil"/>
              <w:left w:val="nil"/>
              <w:right w:val="nil"/>
            </w:tcBorders>
          </w:tcPr>
          <w:p>
            <w:pPr>
              <w:spacing w:before="0" w:after="0"/>
              <w:jc w:val="center"/>
            </w:pPr>
            <w:r>
              <w:rPr>
                <w:rFonts w:ascii="Times New Roman" w:hAnsi="Times New Roman"/>
                <w:b w:val="0"/>
                <w:sz w:val="16"/>
              </w:rPr>
              <w:t>88.9%</w:t>
            </w:r>
          </w:p>
        </w:tc>
        <w:tc>
          <w:tcPr>
            <w:tcW w:type="dxa" w:w="1512"/>
            <w:vAlign w:val="center"/>
            <w:tcBorders>
              <w:top w:val="nil"/>
              <w:bottom w:val="nil"/>
              <w:left w:val="nil"/>
              <w:right w:val="nil"/>
            </w:tcBorders>
          </w:tcPr>
          <w:p>
            <w:pPr>
              <w:spacing w:before="0" w:after="0"/>
              <w:jc w:val="center"/>
            </w:pPr>
            <w:r>
              <w:rPr>
                <w:rFonts w:ascii="Times New Roman" w:hAnsi="Times New Roman"/>
                <w:b w:val="0"/>
                <w:sz w:val="16"/>
              </w:rPr>
              <w:t>16</w:t>
            </w:r>
          </w:p>
        </w:tc>
        <w:tc>
          <w:tcPr>
            <w:tcW w:type="dxa" w:w="1224"/>
            <w:vAlign w:val="center"/>
            <w:tcBorders>
              <w:top w:val="nil"/>
              <w:bottom w:val="nil"/>
              <w:left w:val="nil"/>
              <w:right w:val="nil"/>
            </w:tcBorders>
          </w:tcPr>
          <w:p>
            <w:pPr>
              <w:spacing w:before="0" w:after="0"/>
              <w:jc w:val="center"/>
            </w:pPr>
            <w:r>
              <w:rPr>
                <w:rFonts w:ascii="Times New Roman" w:hAnsi="Times New Roman"/>
                <w:b w:val="0"/>
                <w:sz w:val="16"/>
              </w:rPr>
              <w:t>13</w:t>
            </w:r>
          </w:p>
        </w:tc>
        <w:tc>
          <w:tcPr>
            <w:tcW w:type="dxa" w:w="1440"/>
            <w:vAlign w:val="center"/>
            <w:tcBorders>
              <w:top w:val="nil"/>
              <w:bottom w:val="nil"/>
              <w:left w:val="nil"/>
              <w:right w:val="nil"/>
            </w:tcBorders>
          </w:tcPr>
          <w:p>
            <w:pPr>
              <w:spacing w:before="0" w:after="0"/>
              <w:jc w:val="center"/>
            </w:pPr>
            <w:r>
              <w:rPr>
                <w:rFonts w:ascii="Times New Roman" w:hAnsi="Times New Roman"/>
                <w:b w:val="0"/>
                <w:sz w:val="16"/>
              </w:rPr>
              <w:t>81.2%</w:t>
            </w:r>
          </w:p>
        </w:tc>
      </w:tr>
      <w:tr>
        <w:tc>
          <w:tcPr>
            <w:tcW w:type="dxa" w:w="792"/>
            <w:vAlign w:val="center"/>
            <w:tcBorders>
              <w:top w:val="nil"/>
              <w:bottom w:val="nil"/>
              <w:left w:val="nil"/>
              <w:right w:val="nil"/>
            </w:tcBorders>
          </w:tcPr>
          <w:p>
            <w:pPr>
              <w:spacing w:before="0" w:after="0"/>
              <w:jc w:val="center"/>
            </w:pPr>
            <w:r>
              <w:rPr>
                <w:rFonts w:ascii="Times New Roman" w:hAnsi="Times New Roman"/>
                <w:b w:val="0"/>
                <w:sz w:val="16"/>
              </w:rPr>
              <w:t>2019</w:t>
            </w:r>
          </w:p>
        </w:tc>
        <w:tc>
          <w:tcPr>
            <w:tcW w:type="dxa" w:w="1512"/>
            <w:vAlign w:val="center"/>
            <w:tcBorders>
              <w:top w:val="nil"/>
              <w:bottom w:val="nil"/>
              <w:left w:val="nil"/>
              <w:right w:val="nil"/>
            </w:tcBorders>
          </w:tcPr>
          <w:p>
            <w:pPr>
              <w:spacing w:before="0" w:after="0"/>
              <w:jc w:val="center"/>
            </w:pPr>
            <w:r>
              <w:rPr>
                <w:rFonts w:ascii="Times New Roman" w:hAnsi="Times New Roman"/>
                <w:b w:val="0"/>
                <w:sz w:val="16"/>
              </w:rPr>
              <w:t>12</w:t>
            </w:r>
          </w:p>
        </w:tc>
        <w:tc>
          <w:tcPr>
            <w:tcW w:type="dxa" w:w="1224"/>
            <w:vAlign w:val="center"/>
            <w:tcBorders>
              <w:top w:val="nil"/>
              <w:bottom w:val="nil"/>
              <w:left w:val="nil"/>
              <w:right w:val="nil"/>
            </w:tcBorders>
          </w:tcPr>
          <w:p>
            <w:pPr>
              <w:spacing w:before="0" w:after="0"/>
              <w:jc w:val="center"/>
            </w:pPr>
            <w:r>
              <w:rPr>
                <w:rFonts w:ascii="Times New Roman" w:hAnsi="Times New Roman"/>
                <w:b w:val="0"/>
                <w:sz w:val="16"/>
              </w:rPr>
              <w:t>9</w:t>
            </w:r>
          </w:p>
        </w:tc>
        <w:tc>
          <w:tcPr>
            <w:tcW w:type="dxa" w:w="1440"/>
            <w:vAlign w:val="center"/>
            <w:tcBorders>
              <w:top w:val="nil"/>
              <w:bottom w:val="nil"/>
              <w:left w:val="nil"/>
              <w:right w:val="nil"/>
            </w:tcBorders>
          </w:tcPr>
          <w:p>
            <w:pPr>
              <w:spacing w:before="0" w:after="0"/>
              <w:jc w:val="center"/>
            </w:pPr>
            <w:r>
              <w:rPr>
                <w:rFonts w:ascii="Times New Roman" w:hAnsi="Times New Roman"/>
                <w:b w:val="0"/>
                <w:sz w:val="16"/>
              </w:rPr>
              <w:t>75.0%</w:t>
            </w:r>
          </w:p>
        </w:tc>
        <w:tc>
          <w:tcPr>
            <w:tcW w:type="dxa" w:w="1512"/>
            <w:vAlign w:val="center"/>
            <w:tcBorders>
              <w:top w:val="nil"/>
              <w:bottom w:val="nil"/>
              <w:left w:val="nil"/>
              <w:right w:val="nil"/>
            </w:tcBorders>
          </w:tcPr>
          <w:p>
            <w:pPr>
              <w:spacing w:before="0" w:after="0"/>
              <w:jc w:val="center"/>
            </w:pPr>
            <w:r>
              <w:rPr>
                <w:rFonts w:ascii="Times New Roman" w:hAnsi="Times New Roman"/>
                <w:b w:val="0"/>
                <w:sz w:val="16"/>
              </w:rPr>
              <w:t>15</w:t>
            </w:r>
          </w:p>
        </w:tc>
        <w:tc>
          <w:tcPr>
            <w:tcW w:type="dxa" w:w="1224"/>
            <w:vAlign w:val="center"/>
            <w:tcBorders>
              <w:top w:val="nil"/>
              <w:bottom w:val="nil"/>
              <w:left w:val="nil"/>
              <w:right w:val="nil"/>
            </w:tcBorders>
          </w:tcPr>
          <w:p>
            <w:pPr>
              <w:spacing w:before="0" w:after="0"/>
              <w:jc w:val="center"/>
            </w:pPr>
            <w:r>
              <w:rPr>
                <w:rFonts w:ascii="Times New Roman" w:hAnsi="Times New Roman"/>
                <w:b w:val="0"/>
                <w:sz w:val="16"/>
              </w:rPr>
              <w:t>11</w:t>
            </w:r>
          </w:p>
        </w:tc>
        <w:tc>
          <w:tcPr>
            <w:tcW w:type="dxa" w:w="1440"/>
            <w:vAlign w:val="center"/>
            <w:tcBorders>
              <w:top w:val="nil"/>
              <w:bottom w:val="nil"/>
              <w:left w:val="nil"/>
              <w:right w:val="nil"/>
            </w:tcBorders>
          </w:tcPr>
          <w:p>
            <w:pPr>
              <w:spacing w:before="0" w:after="0"/>
              <w:jc w:val="center"/>
            </w:pPr>
            <w:r>
              <w:rPr>
                <w:rFonts w:ascii="Times New Roman" w:hAnsi="Times New Roman"/>
                <w:b w:val="0"/>
                <w:sz w:val="16"/>
              </w:rPr>
              <w:t>73.3%</w:t>
            </w:r>
          </w:p>
        </w:tc>
      </w:tr>
      <w:tr>
        <w:tc>
          <w:tcPr>
            <w:tcW w:type="dxa" w:w="792"/>
            <w:vAlign w:val="center"/>
            <w:tcBorders>
              <w:top w:val="nil"/>
              <w:bottom w:val="nil"/>
              <w:left w:val="nil"/>
              <w:right w:val="nil"/>
            </w:tcBorders>
          </w:tcPr>
          <w:p>
            <w:pPr>
              <w:spacing w:before="0" w:after="0"/>
              <w:jc w:val="center"/>
            </w:pPr>
            <w:r>
              <w:rPr>
                <w:rFonts w:ascii="Times New Roman" w:hAnsi="Times New Roman"/>
                <w:b w:val="0"/>
                <w:sz w:val="16"/>
              </w:rPr>
              <w:t>2020</w:t>
            </w:r>
          </w:p>
        </w:tc>
        <w:tc>
          <w:tcPr>
            <w:tcW w:type="dxa" w:w="1512"/>
            <w:vAlign w:val="center"/>
            <w:tcBorders>
              <w:top w:val="nil"/>
              <w:bottom w:val="nil"/>
              <w:left w:val="nil"/>
              <w:right w:val="nil"/>
            </w:tcBorders>
          </w:tcPr>
          <w:p>
            <w:pPr>
              <w:spacing w:before="0" w:after="0"/>
              <w:jc w:val="center"/>
            </w:pPr>
            <w:r>
              <w:rPr>
                <w:rFonts w:ascii="Times New Roman" w:hAnsi="Times New Roman"/>
                <w:b w:val="0"/>
                <w:sz w:val="16"/>
              </w:rPr>
              <w:t>4</w:t>
            </w:r>
          </w:p>
        </w:tc>
        <w:tc>
          <w:tcPr>
            <w:tcW w:type="dxa" w:w="1224"/>
            <w:vAlign w:val="center"/>
            <w:tcBorders>
              <w:top w:val="nil"/>
              <w:bottom w:val="nil"/>
              <w:left w:val="nil"/>
              <w:right w:val="nil"/>
            </w:tcBorders>
          </w:tcPr>
          <w:p>
            <w:pPr>
              <w:spacing w:before="0" w:after="0"/>
              <w:jc w:val="center"/>
            </w:pPr>
            <w:r>
              <w:rPr>
                <w:rFonts w:ascii="Times New Roman" w:hAnsi="Times New Roman"/>
                <w:b w:val="0"/>
                <w:sz w:val="16"/>
              </w:rPr>
              <w:t>4</w:t>
            </w:r>
          </w:p>
        </w:tc>
        <w:tc>
          <w:tcPr>
            <w:tcW w:type="dxa" w:w="1440"/>
            <w:vAlign w:val="center"/>
            <w:tcBorders>
              <w:top w:val="nil"/>
              <w:bottom w:val="nil"/>
              <w:left w:val="nil"/>
              <w:right w:val="nil"/>
            </w:tcBorders>
          </w:tcPr>
          <w:p>
            <w:pPr>
              <w:spacing w:before="0" w:after="0"/>
              <w:jc w:val="center"/>
            </w:pPr>
            <w:r>
              <w:rPr>
                <w:rFonts w:ascii="Times New Roman" w:hAnsi="Times New Roman"/>
                <w:b w:val="0"/>
                <w:sz w:val="16"/>
              </w:rPr>
              <w:t>100.0%</w:t>
            </w:r>
          </w:p>
        </w:tc>
        <w:tc>
          <w:tcPr>
            <w:tcW w:type="dxa" w:w="1512"/>
            <w:vAlign w:val="center"/>
            <w:tcBorders>
              <w:top w:val="nil"/>
              <w:bottom w:val="nil"/>
              <w:left w:val="nil"/>
              <w:right w:val="nil"/>
            </w:tcBorders>
          </w:tcPr>
          <w:p>
            <w:pPr>
              <w:spacing w:before="0" w:after="0"/>
              <w:jc w:val="center"/>
            </w:pPr>
            <w:r>
              <w:rPr>
                <w:rFonts w:ascii="Times New Roman" w:hAnsi="Times New Roman"/>
                <w:b w:val="0"/>
                <w:sz w:val="16"/>
              </w:rPr>
              <w:t>13</w:t>
            </w:r>
          </w:p>
        </w:tc>
        <w:tc>
          <w:tcPr>
            <w:tcW w:type="dxa" w:w="1224"/>
            <w:vAlign w:val="center"/>
            <w:tcBorders>
              <w:top w:val="nil"/>
              <w:bottom w:val="nil"/>
              <w:left w:val="nil"/>
              <w:right w:val="nil"/>
            </w:tcBorders>
          </w:tcPr>
          <w:p>
            <w:pPr>
              <w:spacing w:before="0" w:after="0"/>
              <w:jc w:val="center"/>
            </w:pPr>
            <w:r>
              <w:rPr>
                <w:rFonts w:ascii="Times New Roman" w:hAnsi="Times New Roman"/>
                <w:b w:val="0"/>
                <w:sz w:val="16"/>
              </w:rPr>
              <w:t>12</w:t>
            </w:r>
          </w:p>
        </w:tc>
        <w:tc>
          <w:tcPr>
            <w:tcW w:type="dxa" w:w="1440"/>
            <w:vAlign w:val="center"/>
            <w:tcBorders>
              <w:top w:val="nil"/>
              <w:bottom w:val="nil"/>
              <w:left w:val="nil"/>
              <w:right w:val="nil"/>
            </w:tcBorders>
          </w:tcPr>
          <w:p>
            <w:pPr>
              <w:spacing w:before="0" w:after="0"/>
              <w:jc w:val="center"/>
            </w:pPr>
            <w:r>
              <w:rPr>
                <w:rFonts w:ascii="Times New Roman" w:hAnsi="Times New Roman"/>
                <w:b w:val="0"/>
                <w:sz w:val="16"/>
              </w:rPr>
              <w:t>92.3%</w:t>
            </w:r>
          </w:p>
        </w:tc>
      </w:tr>
      <w:tr>
        <w:tc>
          <w:tcPr>
            <w:tcW w:type="dxa" w:w="792"/>
            <w:vAlign w:val="center"/>
            <w:tcBorders>
              <w:top w:val="nil"/>
              <w:bottom w:val="nil"/>
              <w:left w:val="nil"/>
              <w:right w:val="nil"/>
            </w:tcBorders>
          </w:tcPr>
          <w:p>
            <w:pPr>
              <w:spacing w:before="0" w:after="0"/>
              <w:jc w:val="center"/>
            </w:pPr>
            <w:r>
              <w:rPr>
                <w:rFonts w:ascii="Times New Roman" w:hAnsi="Times New Roman"/>
                <w:b w:val="0"/>
                <w:sz w:val="16"/>
              </w:rPr>
              <w:t>2021</w:t>
            </w:r>
          </w:p>
        </w:tc>
        <w:tc>
          <w:tcPr>
            <w:tcW w:type="dxa" w:w="1512"/>
            <w:vAlign w:val="center"/>
            <w:tcBorders>
              <w:top w:val="nil"/>
              <w:bottom w:val="nil"/>
              <w:left w:val="nil"/>
              <w:right w:val="nil"/>
            </w:tcBorders>
          </w:tcPr>
          <w:p>
            <w:pPr>
              <w:spacing w:before="0" w:after="0"/>
              <w:jc w:val="center"/>
            </w:pPr>
            <w:r>
              <w:rPr>
                <w:rFonts w:ascii="Times New Roman" w:hAnsi="Times New Roman"/>
                <w:b w:val="0"/>
                <w:sz w:val="16"/>
              </w:rPr>
              <w:t>8</w:t>
            </w:r>
          </w:p>
        </w:tc>
        <w:tc>
          <w:tcPr>
            <w:tcW w:type="dxa" w:w="1224"/>
            <w:vAlign w:val="center"/>
            <w:tcBorders>
              <w:top w:val="nil"/>
              <w:bottom w:val="nil"/>
              <w:left w:val="nil"/>
              <w:right w:val="nil"/>
            </w:tcBorders>
          </w:tcPr>
          <w:p>
            <w:pPr>
              <w:spacing w:before="0" w:after="0"/>
              <w:jc w:val="center"/>
            </w:pPr>
            <w:r>
              <w:rPr>
                <w:rFonts w:ascii="Times New Roman" w:hAnsi="Times New Roman"/>
                <w:b w:val="0"/>
                <w:sz w:val="16"/>
              </w:rPr>
              <w:t>7</w:t>
            </w:r>
          </w:p>
        </w:tc>
        <w:tc>
          <w:tcPr>
            <w:tcW w:type="dxa" w:w="1440"/>
            <w:vAlign w:val="center"/>
            <w:tcBorders>
              <w:top w:val="nil"/>
              <w:bottom w:val="nil"/>
              <w:left w:val="nil"/>
              <w:right w:val="nil"/>
            </w:tcBorders>
          </w:tcPr>
          <w:p>
            <w:pPr>
              <w:spacing w:before="0" w:after="0"/>
              <w:jc w:val="center"/>
            </w:pPr>
            <w:r>
              <w:rPr>
                <w:rFonts w:ascii="Times New Roman" w:hAnsi="Times New Roman"/>
                <w:b w:val="0"/>
                <w:sz w:val="16"/>
              </w:rPr>
              <w:t>87.5%</w:t>
            </w:r>
          </w:p>
        </w:tc>
        <w:tc>
          <w:tcPr>
            <w:tcW w:type="dxa" w:w="1512"/>
            <w:vAlign w:val="center"/>
            <w:tcBorders>
              <w:top w:val="nil"/>
              <w:bottom w:val="nil"/>
              <w:left w:val="nil"/>
              <w:right w:val="nil"/>
            </w:tcBorders>
          </w:tcPr>
          <w:p>
            <w:pPr>
              <w:spacing w:before="0" w:after="0"/>
              <w:jc w:val="center"/>
            </w:pPr>
            <w:r>
              <w:rPr>
                <w:rFonts w:ascii="Times New Roman" w:hAnsi="Times New Roman"/>
                <w:b w:val="0"/>
                <w:sz w:val="16"/>
              </w:rPr>
              <w:t>6</w:t>
            </w:r>
          </w:p>
        </w:tc>
        <w:tc>
          <w:tcPr>
            <w:tcW w:type="dxa" w:w="1224"/>
            <w:vAlign w:val="center"/>
            <w:tcBorders>
              <w:top w:val="nil"/>
              <w:bottom w:val="nil"/>
              <w:left w:val="nil"/>
              <w:right w:val="nil"/>
            </w:tcBorders>
          </w:tcPr>
          <w:p>
            <w:pPr>
              <w:spacing w:before="0" w:after="0"/>
              <w:jc w:val="center"/>
            </w:pPr>
            <w:r>
              <w:rPr>
                <w:rFonts w:ascii="Times New Roman" w:hAnsi="Times New Roman"/>
                <w:b w:val="0"/>
                <w:sz w:val="16"/>
              </w:rPr>
              <w:t>6</w:t>
            </w:r>
          </w:p>
        </w:tc>
        <w:tc>
          <w:tcPr>
            <w:tcW w:type="dxa" w:w="1440"/>
            <w:vAlign w:val="center"/>
            <w:tcBorders>
              <w:top w:val="nil"/>
              <w:bottom w:val="nil"/>
              <w:left w:val="nil"/>
              <w:right w:val="nil"/>
            </w:tcBorders>
          </w:tcPr>
          <w:p>
            <w:pPr>
              <w:spacing w:before="0" w:after="0"/>
              <w:jc w:val="center"/>
            </w:pPr>
            <w:r>
              <w:rPr>
                <w:rFonts w:ascii="Times New Roman" w:hAnsi="Times New Roman"/>
                <w:b w:val="0"/>
                <w:sz w:val="16"/>
              </w:rPr>
              <w:t>100.0%</w:t>
            </w:r>
          </w:p>
        </w:tc>
      </w:tr>
      <w:tr>
        <w:tc>
          <w:tcPr>
            <w:tcW w:type="dxa" w:w="792"/>
            <w:vAlign w:val="center"/>
            <w:tcBorders>
              <w:top w:val="nil"/>
              <w:bottom w:val="nil"/>
              <w:left w:val="nil"/>
              <w:right w:val="nil"/>
            </w:tcBorders>
          </w:tcPr>
          <w:p>
            <w:pPr>
              <w:spacing w:before="0" w:after="0"/>
              <w:jc w:val="center"/>
            </w:pPr>
            <w:r>
              <w:rPr>
                <w:rFonts w:ascii="Times New Roman" w:hAnsi="Times New Roman"/>
                <w:b w:val="0"/>
                <w:sz w:val="16"/>
              </w:rPr>
              <w:t>2022</w:t>
            </w:r>
          </w:p>
        </w:tc>
        <w:tc>
          <w:tcPr>
            <w:tcW w:type="dxa" w:w="1512"/>
            <w:vAlign w:val="center"/>
            <w:tcBorders>
              <w:top w:val="nil"/>
              <w:bottom w:val="nil"/>
              <w:left w:val="nil"/>
              <w:right w:val="nil"/>
            </w:tcBorders>
          </w:tcPr>
          <w:p>
            <w:pPr>
              <w:spacing w:before="0" w:after="0"/>
              <w:jc w:val="center"/>
            </w:pPr>
            <w:r>
              <w:rPr>
                <w:rFonts w:ascii="Times New Roman" w:hAnsi="Times New Roman"/>
                <w:b w:val="0"/>
                <w:sz w:val="16"/>
              </w:rPr>
              <w:t>2</w:t>
            </w:r>
          </w:p>
        </w:tc>
        <w:tc>
          <w:tcPr>
            <w:tcW w:type="dxa" w:w="1224"/>
            <w:vAlign w:val="center"/>
            <w:tcBorders>
              <w:top w:val="nil"/>
              <w:bottom w:val="nil"/>
              <w:left w:val="nil"/>
              <w:right w:val="nil"/>
            </w:tcBorders>
          </w:tcPr>
          <w:p>
            <w:pPr>
              <w:spacing w:before="0" w:after="0"/>
              <w:jc w:val="center"/>
            </w:pPr>
            <w:r>
              <w:rPr>
                <w:rFonts w:ascii="Times New Roman" w:hAnsi="Times New Roman"/>
                <w:b w:val="0"/>
                <w:sz w:val="16"/>
              </w:rPr>
              <w:t>2</w:t>
            </w:r>
          </w:p>
        </w:tc>
        <w:tc>
          <w:tcPr>
            <w:tcW w:type="dxa" w:w="1440"/>
            <w:vAlign w:val="center"/>
            <w:tcBorders>
              <w:top w:val="nil"/>
              <w:bottom w:val="nil"/>
              <w:left w:val="nil"/>
              <w:right w:val="nil"/>
            </w:tcBorders>
          </w:tcPr>
          <w:p>
            <w:pPr>
              <w:spacing w:before="0" w:after="0"/>
              <w:jc w:val="center"/>
            </w:pPr>
            <w:r>
              <w:rPr>
                <w:rFonts w:ascii="Times New Roman" w:hAnsi="Times New Roman"/>
                <w:b w:val="0"/>
                <w:sz w:val="16"/>
              </w:rPr>
              <w:t>100.0%</w:t>
            </w:r>
          </w:p>
        </w:tc>
        <w:tc>
          <w:tcPr>
            <w:tcW w:type="dxa" w:w="1512"/>
            <w:vAlign w:val="center"/>
            <w:tcBorders>
              <w:top w:val="nil"/>
              <w:bottom w:val="nil"/>
              <w:left w:val="nil"/>
              <w:right w:val="nil"/>
            </w:tcBorders>
          </w:tcPr>
          <w:p>
            <w:pPr>
              <w:spacing w:before="0" w:after="0"/>
              <w:jc w:val="center"/>
            </w:pPr>
            <w:r>
              <w:rPr>
                <w:rFonts w:ascii="Times New Roman" w:hAnsi="Times New Roman"/>
                <w:b w:val="0"/>
                <w:sz w:val="16"/>
              </w:rPr>
              <w:t>5</w:t>
            </w:r>
          </w:p>
        </w:tc>
        <w:tc>
          <w:tcPr>
            <w:tcW w:type="dxa" w:w="1224"/>
            <w:vAlign w:val="center"/>
            <w:tcBorders>
              <w:top w:val="nil"/>
              <w:bottom w:val="nil"/>
              <w:left w:val="nil"/>
              <w:right w:val="nil"/>
            </w:tcBorders>
          </w:tcPr>
          <w:p>
            <w:pPr>
              <w:spacing w:before="0" w:after="0"/>
              <w:jc w:val="center"/>
            </w:pPr>
            <w:r>
              <w:rPr>
                <w:rFonts w:ascii="Times New Roman" w:hAnsi="Times New Roman"/>
                <w:b w:val="0"/>
                <w:sz w:val="16"/>
              </w:rPr>
              <w:t>4</w:t>
            </w:r>
          </w:p>
        </w:tc>
        <w:tc>
          <w:tcPr>
            <w:tcW w:type="dxa" w:w="1440"/>
            <w:vAlign w:val="center"/>
            <w:tcBorders>
              <w:top w:val="nil"/>
              <w:bottom w:val="nil"/>
              <w:left w:val="nil"/>
              <w:right w:val="nil"/>
            </w:tcBorders>
          </w:tcPr>
          <w:p>
            <w:pPr>
              <w:spacing w:before="0" w:after="0"/>
              <w:jc w:val="center"/>
            </w:pPr>
            <w:r>
              <w:rPr>
                <w:rFonts w:ascii="Times New Roman" w:hAnsi="Times New Roman"/>
                <w:b w:val="0"/>
                <w:sz w:val="16"/>
              </w:rPr>
              <w:t>80.0%</w:t>
            </w:r>
          </w:p>
        </w:tc>
      </w:tr>
      <w:tr>
        <w:tc>
          <w:tcPr>
            <w:tcW w:type="dxa" w:w="792"/>
            <w:vAlign w:val="center"/>
            <w:tcBorders>
              <w:top w:val="nil"/>
              <w:bottom w:val="nil"/>
              <w:left w:val="nil"/>
              <w:right w:val="nil"/>
            </w:tcBorders>
          </w:tcPr>
          <w:p>
            <w:pPr>
              <w:spacing w:before="0" w:after="0"/>
              <w:jc w:val="center"/>
            </w:pPr>
            <w:r>
              <w:rPr>
                <w:rFonts w:ascii="Times New Roman" w:hAnsi="Times New Roman"/>
                <w:b w:val="0"/>
                <w:sz w:val="16"/>
              </w:rPr>
              <w:t>2023</w:t>
            </w:r>
          </w:p>
        </w:tc>
        <w:tc>
          <w:tcPr>
            <w:tcW w:type="dxa" w:w="1512"/>
            <w:vAlign w:val="center"/>
            <w:tcBorders>
              <w:top w:val="nil"/>
              <w:bottom w:val="nil"/>
              <w:left w:val="nil"/>
              <w:right w:val="nil"/>
            </w:tcBorders>
          </w:tcPr>
          <w:p>
            <w:pPr>
              <w:spacing w:before="0" w:after="0"/>
              <w:jc w:val="center"/>
            </w:pPr>
            <w:r>
              <w:rPr>
                <w:rFonts w:ascii="Times New Roman" w:hAnsi="Times New Roman"/>
                <w:b w:val="0"/>
                <w:sz w:val="16"/>
              </w:rPr>
              <w:t>3</w:t>
            </w:r>
          </w:p>
        </w:tc>
        <w:tc>
          <w:tcPr>
            <w:tcW w:type="dxa" w:w="1224"/>
            <w:vAlign w:val="center"/>
            <w:tcBorders>
              <w:top w:val="nil"/>
              <w:bottom w:val="nil"/>
              <w:left w:val="nil"/>
              <w:right w:val="nil"/>
            </w:tcBorders>
          </w:tcPr>
          <w:p>
            <w:pPr>
              <w:spacing w:before="0" w:after="0"/>
              <w:jc w:val="center"/>
            </w:pPr>
            <w:r>
              <w:rPr>
                <w:rFonts w:ascii="Times New Roman" w:hAnsi="Times New Roman"/>
                <w:b w:val="0"/>
                <w:sz w:val="16"/>
              </w:rPr>
              <w:t>3</w:t>
            </w:r>
          </w:p>
        </w:tc>
        <w:tc>
          <w:tcPr>
            <w:tcW w:type="dxa" w:w="1440"/>
            <w:vAlign w:val="center"/>
            <w:tcBorders>
              <w:top w:val="nil"/>
              <w:bottom w:val="nil"/>
              <w:left w:val="nil"/>
              <w:right w:val="nil"/>
            </w:tcBorders>
          </w:tcPr>
          <w:p>
            <w:pPr>
              <w:spacing w:before="0" w:after="0"/>
              <w:jc w:val="center"/>
            </w:pPr>
            <w:r>
              <w:rPr>
                <w:rFonts w:ascii="Times New Roman" w:hAnsi="Times New Roman"/>
                <w:b w:val="0"/>
                <w:sz w:val="16"/>
              </w:rPr>
              <w:t>100.0%</w:t>
            </w:r>
          </w:p>
        </w:tc>
        <w:tc>
          <w:tcPr>
            <w:tcW w:type="dxa" w:w="1512"/>
            <w:vAlign w:val="center"/>
            <w:tcBorders>
              <w:top w:val="nil"/>
              <w:bottom w:val="nil"/>
              <w:left w:val="nil"/>
              <w:right w:val="nil"/>
            </w:tcBorders>
          </w:tcPr>
          <w:p>
            <w:pPr>
              <w:spacing w:before="0" w:after="0"/>
              <w:jc w:val="center"/>
            </w:pPr>
            <w:r>
              <w:rPr>
                <w:rFonts w:ascii="Times New Roman" w:hAnsi="Times New Roman"/>
                <w:b w:val="0"/>
                <w:sz w:val="16"/>
              </w:rPr>
              <w:t>4</w:t>
            </w:r>
          </w:p>
        </w:tc>
        <w:tc>
          <w:tcPr>
            <w:tcW w:type="dxa" w:w="1224"/>
            <w:vAlign w:val="center"/>
            <w:tcBorders>
              <w:top w:val="nil"/>
              <w:bottom w:val="nil"/>
              <w:left w:val="nil"/>
              <w:right w:val="nil"/>
            </w:tcBorders>
          </w:tcPr>
          <w:p>
            <w:pPr>
              <w:spacing w:before="0" w:after="0"/>
              <w:jc w:val="center"/>
            </w:pPr>
            <w:r>
              <w:rPr>
                <w:rFonts w:ascii="Times New Roman" w:hAnsi="Times New Roman"/>
                <w:b w:val="0"/>
                <w:sz w:val="16"/>
              </w:rPr>
              <w:t>2</w:t>
            </w:r>
          </w:p>
        </w:tc>
        <w:tc>
          <w:tcPr>
            <w:tcW w:type="dxa" w:w="1440"/>
            <w:vAlign w:val="center"/>
            <w:tcBorders>
              <w:top w:val="nil"/>
              <w:bottom w:val="nil"/>
              <w:left w:val="nil"/>
              <w:right w:val="nil"/>
            </w:tcBorders>
          </w:tcPr>
          <w:p>
            <w:pPr>
              <w:spacing w:before="0" w:after="0"/>
              <w:jc w:val="center"/>
            </w:pPr>
            <w:r>
              <w:rPr>
                <w:rFonts w:ascii="Times New Roman" w:hAnsi="Times New Roman"/>
                <w:b w:val="0"/>
                <w:sz w:val="16"/>
              </w:rPr>
              <w:t>50.0%</w:t>
            </w:r>
          </w:p>
        </w:tc>
      </w:tr>
      <w:tr>
        <w:tc>
          <w:tcPr>
            <w:tcW w:type="dxa" w:w="792"/>
            <w:vAlign w:val="center"/>
            <w:tcBorders>
              <w:top w:val="nil"/>
              <w:bottom w:val="nil"/>
              <w:left w:val="nil"/>
              <w:right w:val="nil"/>
            </w:tcBorders>
          </w:tcPr>
          <w:p>
            <w:pPr>
              <w:spacing w:before="0" w:after="0"/>
              <w:jc w:val="center"/>
            </w:pPr>
            <w:r>
              <w:rPr>
                <w:rFonts w:ascii="Times New Roman" w:hAnsi="Times New Roman"/>
                <w:b w:val="0"/>
                <w:sz w:val="16"/>
              </w:rPr>
              <w:t>2024</w:t>
            </w:r>
          </w:p>
        </w:tc>
        <w:tc>
          <w:tcPr>
            <w:tcW w:type="dxa" w:w="1512"/>
            <w:vAlign w:val="center"/>
            <w:tcBorders>
              <w:top w:val="nil"/>
              <w:bottom w:val="nil"/>
              <w:left w:val="nil"/>
              <w:right w:val="nil"/>
            </w:tcBorders>
          </w:tcPr>
          <w:p>
            <w:pPr>
              <w:spacing w:before="0" w:after="0"/>
              <w:jc w:val="center"/>
            </w:pPr>
            <w:r>
              <w:rPr>
                <w:rFonts w:ascii="Times New Roman" w:hAnsi="Times New Roman"/>
                <w:b w:val="0"/>
                <w:sz w:val="16"/>
              </w:rPr>
              <w:t>4</w:t>
            </w:r>
          </w:p>
        </w:tc>
        <w:tc>
          <w:tcPr>
            <w:tcW w:type="dxa" w:w="1224"/>
            <w:vAlign w:val="center"/>
            <w:tcBorders>
              <w:top w:val="nil"/>
              <w:bottom w:val="nil"/>
              <w:left w:val="nil"/>
              <w:right w:val="nil"/>
            </w:tcBorders>
          </w:tcPr>
          <w:p>
            <w:pPr>
              <w:spacing w:before="0" w:after="0"/>
              <w:jc w:val="center"/>
            </w:pPr>
            <w:r>
              <w:rPr>
                <w:rFonts w:ascii="Times New Roman" w:hAnsi="Times New Roman"/>
                <w:b w:val="0"/>
                <w:sz w:val="16"/>
              </w:rPr>
              <w:t>3</w:t>
            </w:r>
          </w:p>
        </w:tc>
        <w:tc>
          <w:tcPr>
            <w:tcW w:type="dxa" w:w="1440"/>
            <w:vAlign w:val="center"/>
            <w:tcBorders>
              <w:top w:val="nil"/>
              <w:bottom w:val="nil"/>
              <w:left w:val="nil"/>
              <w:right w:val="nil"/>
            </w:tcBorders>
          </w:tcPr>
          <w:p>
            <w:pPr>
              <w:spacing w:before="0" w:after="0"/>
              <w:jc w:val="center"/>
            </w:pPr>
            <w:r>
              <w:rPr>
                <w:rFonts w:ascii="Times New Roman" w:hAnsi="Times New Roman"/>
                <w:b w:val="0"/>
                <w:sz w:val="16"/>
              </w:rPr>
              <w:t>75.0%</w:t>
            </w:r>
          </w:p>
        </w:tc>
        <w:tc>
          <w:tcPr>
            <w:tcW w:type="dxa" w:w="1512"/>
            <w:vAlign w:val="center"/>
            <w:tcBorders>
              <w:top w:val="nil"/>
              <w:bottom w:val="nil"/>
              <w:left w:val="nil"/>
              <w:right w:val="nil"/>
            </w:tcBorders>
          </w:tcPr>
          <w:p>
            <w:pPr>
              <w:spacing w:before="0" w:after="0"/>
              <w:jc w:val="center"/>
            </w:pPr>
            <w:r>
              <w:rPr>
                <w:rFonts w:ascii="Times New Roman" w:hAnsi="Times New Roman"/>
                <w:b w:val="0"/>
                <w:sz w:val="16"/>
              </w:rPr>
              <w:t>6</w:t>
            </w:r>
          </w:p>
        </w:tc>
        <w:tc>
          <w:tcPr>
            <w:tcW w:type="dxa" w:w="1224"/>
            <w:vAlign w:val="center"/>
            <w:tcBorders>
              <w:top w:val="nil"/>
              <w:bottom w:val="nil"/>
              <w:left w:val="nil"/>
              <w:right w:val="nil"/>
            </w:tcBorders>
          </w:tcPr>
          <w:p>
            <w:pPr>
              <w:spacing w:before="0" w:after="0"/>
              <w:jc w:val="center"/>
            </w:pPr>
            <w:r>
              <w:rPr>
                <w:rFonts w:ascii="Times New Roman" w:hAnsi="Times New Roman"/>
                <w:b w:val="0"/>
                <w:sz w:val="16"/>
              </w:rPr>
              <w:t>5</w:t>
            </w:r>
          </w:p>
        </w:tc>
        <w:tc>
          <w:tcPr>
            <w:tcW w:type="dxa" w:w="1440"/>
            <w:vAlign w:val="center"/>
            <w:tcBorders>
              <w:top w:val="nil"/>
              <w:bottom w:val="nil"/>
              <w:left w:val="nil"/>
              <w:right w:val="nil"/>
            </w:tcBorders>
          </w:tcPr>
          <w:p>
            <w:pPr>
              <w:spacing w:before="0" w:after="0"/>
              <w:jc w:val="center"/>
            </w:pPr>
            <w:r>
              <w:rPr>
                <w:rFonts w:ascii="Times New Roman" w:hAnsi="Times New Roman"/>
                <w:b w:val="0"/>
                <w:sz w:val="16"/>
              </w:rPr>
              <w:t>83.3%</w:t>
            </w:r>
          </w:p>
        </w:tc>
      </w:tr>
      <w:tr>
        <w:tc>
          <w:tcPr>
            <w:tcW w:type="dxa" w:w="792"/>
            <w:vAlign w:val="center"/>
            <w:tcBorders>
              <w:top w:val="nil"/>
              <w:bottom w:val="single" w:sz="8" w:color="000000"/>
              <w:left w:val="nil"/>
              <w:right w:val="nil"/>
            </w:tcBorders>
          </w:tcPr>
          <w:p>
            <w:pPr>
              <w:spacing w:before="0" w:after="0"/>
              <w:jc w:val="center"/>
            </w:pPr>
            <w:r>
              <w:rPr>
                <w:rFonts w:ascii="Times New Roman" w:hAnsi="Times New Roman"/>
                <w:b/>
                <w:sz w:val="16"/>
              </w:rPr>
              <w:t>2018–2024</w:t>
            </w:r>
          </w:p>
        </w:tc>
        <w:tc>
          <w:tcPr>
            <w:tcW w:type="dxa" w:w="1512"/>
            <w:vAlign w:val="center"/>
            <w:tcBorders>
              <w:top w:val="nil"/>
              <w:bottom w:val="single" w:sz="8" w:color="000000"/>
              <w:left w:val="nil"/>
              <w:right w:val="nil"/>
            </w:tcBorders>
          </w:tcPr>
          <w:p>
            <w:pPr>
              <w:spacing w:before="0" w:after="0"/>
              <w:jc w:val="center"/>
            </w:pPr>
            <w:r>
              <w:rPr>
                <w:rFonts w:ascii="Times New Roman" w:hAnsi="Times New Roman"/>
                <w:b/>
                <w:sz w:val="16"/>
              </w:rPr>
              <w:t>42</w:t>
            </w:r>
          </w:p>
        </w:tc>
        <w:tc>
          <w:tcPr>
            <w:tcW w:type="dxa" w:w="1224"/>
            <w:vAlign w:val="center"/>
            <w:tcBorders>
              <w:top w:val="nil"/>
              <w:bottom w:val="single" w:sz="8" w:color="000000"/>
              <w:left w:val="nil"/>
              <w:right w:val="nil"/>
            </w:tcBorders>
          </w:tcPr>
          <w:p>
            <w:pPr>
              <w:spacing w:before="0" w:after="0"/>
              <w:jc w:val="center"/>
            </w:pPr>
            <w:r>
              <w:rPr>
                <w:rFonts w:ascii="Times New Roman" w:hAnsi="Times New Roman"/>
                <w:b/>
                <w:sz w:val="16"/>
              </w:rPr>
              <w:t>36</w:t>
            </w:r>
          </w:p>
        </w:tc>
        <w:tc>
          <w:tcPr>
            <w:tcW w:type="dxa" w:w="1440"/>
            <w:vAlign w:val="center"/>
            <w:tcBorders>
              <w:top w:val="nil"/>
              <w:bottom w:val="single" w:sz="8" w:color="000000"/>
              <w:left w:val="nil"/>
              <w:right w:val="nil"/>
            </w:tcBorders>
          </w:tcPr>
          <w:p>
            <w:pPr>
              <w:spacing w:before="0" w:after="0"/>
              <w:jc w:val="center"/>
            </w:pPr>
            <w:r>
              <w:rPr>
                <w:rFonts w:ascii="Times New Roman" w:hAnsi="Times New Roman"/>
                <w:b/>
                <w:sz w:val="16"/>
              </w:rPr>
              <w:t>85.7%</w:t>
            </w:r>
          </w:p>
        </w:tc>
        <w:tc>
          <w:tcPr>
            <w:tcW w:type="dxa" w:w="1512"/>
            <w:vAlign w:val="center"/>
            <w:tcBorders>
              <w:top w:val="nil"/>
              <w:bottom w:val="single" w:sz="8" w:color="000000"/>
              <w:left w:val="nil"/>
              <w:right w:val="nil"/>
            </w:tcBorders>
          </w:tcPr>
          <w:p>
            <w:pPr>
              <w:spacing w:before="0" w:after="0"/>
              <w:jc w:val="center"/>
            </w:pPr>
            <w:r>
              <w:rPr>
                <w:rFonts w:ascii="Times New Roman" w:hAnsi="Times New Roman"/>
                <w:b/>
                <w:sz w:val="16"/>
              </w:rPr>
              <w:t>65</w:t>
            </w:r>
          </w:p>
        </w:tc>
        <w:tc>
          <w:tcPr>
            <w:tcW w:type="dxa" w:w="1224"/>
            <w:vAlign w:val="center"/>
            <w:tcBorders>
              <w:top w:val="nil"/>
              <w:bottom w:val="single" w:sz="8" w:color="000000"/>
              <w:left w:val="nil"/>
              <w:right w:val="nil"/>
            </w:tcBorders>
          </w:tcPr>
          <w:p>
            <w:pPr>
              <w:spacing w:before="0" w:after="0"/>
              <w:jc w:val="center"/>
            </w:pPr>
            <w:r>
              <w:rPr>
                <w:rFonts w:ascii="Times New Roman" w:hAnsi="Times New Roman"/>
                <w:b/>
                <w:sz w:val="16"/>
              </w:rPr>
              <w:t>53</w:t>
            </w:r>
          </w:p>
        </w:tc>
        <w:tc>
          <w:tcPr>
            <w:tcW w:type="dxa" w:w="1440"/>
            <w:vAlign w:val="center"/>
            <w:tcBorders>
              <w:top w:val="nil"/>
              <w:bottom w:val="single" w:sz="8" w:color="000000"/>
              <w:left w:val="nil"/>
              <w:right w:val="nil"/>
            </w:tcBorders>
          </w:tcPr>
          <w:p>
            <w:pPr>
              <w:spacing w:before="0" w:after="0"/>
              <w:jc w:val="center"/>
            </w:pPr>
            <w:r>
              <w:rPr>
                <w:rFonts w:ascii="Times New Roman" w:hAnsi="Times New Roman"/>
                <w:b/>
                <w:sz w:val="16"/>
              </w:rPr>
              <w:t>81.5%</w:t>
            </w:r>
          </w:p>
        </w:tc>
      </w:tr>
    </w:tbl>
    <w:p>
      <w:pPr>
        <w:spacing w:before="80" w:after="0"/>
      </w:pPr>
      <w:r>
        <w:rPr>
          <w:rFonts w:ascii="Times New Roman" w:hAnsi="Times New Roman"/>
          <w:sz w:val="14"/>
        </w:rPr>
        <w:t>Notes. U22 denotes a true debut who was younger than 22 on 31 December of the entry year. All true debuts in the 2018–2024 analysis sample have verified DOB information, so the descriptive U22 shares are unaffected by DOB missingness. The pooled row aggregates all true debuts over the full study period.</w:t>
      </w:r>
    </w:p>
    <w:p>
      <w:pPr>
        <w:spacing w:after="0"/>
      </w:pPr>
    </w:p>
    <w:p>
      <w:pPr>
        <w:spacing w:before="60" w:after="40"/>
      </w:pPr>
      <w:r>
        <w:rPr>
          <w:rFonts w:ascii="Times New Roman" w:hAnsi="Times New Roman"/>
          <w:b/>
          <w:sz w:val="19"/>
        </w:rPr>
        <w:t>Table 5. Binomial model of Under-22 entry among true debuts</w:t>
      </w:r>
    </w:p>
    <w:p>
      <w:pPr>
        <w:spacing w:after="20"/>
      </w:pPr>
      <w:r>
        <w:rPr>
          <w:rFonts w:ascii="Times New Roman" w:hAnsi="Times New Roman"/>
          <w:b/>
          <w:sz w:val="17"/>
        </w:rPr>
        <w:t>Panel A. Model estimates</w:t>
      </w:r>
    </w:p>
    <w:tbl>
      <w:tblPr>
        <w:tblW w:type="auto" w:w="0"/>
        <w:jc w:val="center"/>
        <w:tblLayout w:type="fixed"/>
        <w:tblLook w:firstColumn="1" w:firstRow="1" w:lastColumn="0" w:lastRow="0" w:noHBand="0" w:noVBand="1" w:val="04A0"/>
      </w:tblPr>
      <w:tblGrid>
        <w:gridCol w:w="2160"/>
        <w:gridCol w:w="2160"/>
        <w:gridCol w:w="2160"/>
        <w:gridCol w:w="2160"/>
        <w:gridCol w:w="2160"/>
      </w:tblGrid>
      <w:tr>
        <w:tc>
          <w:tcPr>
            <w:tcW w:type="dxa" w:w="2088"/>
            <w:vAlign w:val="center"/>
            <w:tcBorders>
              <w:top w:val="single" w:sz="8" w:color="000000"/>
              <w:bottom w:val="single" w:sz="6" w:color="000000"/>
              <w:left w:val="nil"/>
              <w:right w:val="nil"/>
            </w:tcBorders>
          </w:tcPr>
          <w:p>
            <w:pPr>
              <w:spacing w:before="0" w:after="0"/>
              <w:jc w:val="center"/>
            </w:pPr>
            <w:r>
              <w:rPr>
                <w:rFonts w:ascii="Times New Roman" w:hAnsi="Times New Roman"/>
                <w:b/>
                <w:sz w:val="15"/>
              </w:rPr>
              <w:t>Term</w:t>
            </w:r>
          </w:p>
        </w:tc>
        <w:tc>
          <w:tcPr>
            <w:tcW w:type="dxa" w:w="1440"/>
            <w:vAlign w:val="center"/>
            <w:tcBorders>
              <w:top w:val="single" w:sz="8" w:color="000000"/>
              <w:bottom w:val="single" w:sz="6" w:color="000000"/>
              <w:left w:val="nil"/>
              <w:right w:val="nil"/>
            </w:tcBorders>
          </w:tcPr>
          <w:p>
            <w:pPr>
              <w:spacing w:before="0" w:after="0"/>
              <w:jc w:val="center"/>
            </w:pPr>
            <w:r>
              <w:rPr>
                <w:rFonts w:ascii="Times New Roman" w:hAnsi="Times New Roman"/>
                <w:b/>
                <w:sz w:val="15"/>
              </w:rPr>
              <w:t>Coefficient</w:t>
            </w:r>
          </w:p>
        </w:tc>
        <w:tc>
          <w:tcPr>
            <w:tcW w:type="dxa" w:w="1152"/>
            <w:vAlign w:val="center"/>
            <w:tcBorders>
              <w:top w:val="single" w:sz="8" w:color="000000"/>
              <w:bottom w:val="single" w:sz="6" w:color="000000"/>
              <w:left w:val="nil"/>
              <w:right w:val="nil"/>
            </w:tcBorders>
          </w:tcPr>
          <w:p>
            <w:pPr>
              <w:spacing w:before="0" w:after="0"/>
              <w:jc w:val="center"/>
            </w:pPr>
            <w:r>
              <w:rPr>
                <w:rFonts w:ascii="Times New Roman" w:hAnsi="Times New Roman"/>
                <w:b/>
                <w:sz w:val="15"/>
              </w:rPr>
              <w:t>SE</w:t>
            </w:r>
          </w:p>
        </w:tc>
        <w:tc>
          <w:tcPr>
            <w:tcW w:type="dxa" w:w="1152"/>
            <w:vAlign w:val="center"/>
            <w:tcBorders>
              <w:top w:val="single" w:sz="8" w:color="000000"/>
              <w:bottom w:val="single" w:sz="6" w:color="000000"/>
              <w:left w:val="nil"/>
              <w:right w:val="nil"/>
            </w:tcBorders>
          </w:tcPr>
          <w:p>
            <w:pPr>
              <w:spacing w:before="0" w:after="0"/>
              <w:jc w:val="center"/>
            </w:pPr>
            <w:r>
              <w:rPr>
                <w:rFonts w:ascii="Times New Roman" w:hAnsi="Times New Roman"/>
                <w:b/>
                <w:sz w:val="15"/>
              </w:rPr>
              <w:t>p-value</w:t>
            </w:r>
          </w:p>
        </w:tc>
        <w:tc>
          <w:tcPr>
            <w:tcW w:type="dxa" w:w="1440"/>
            <w:vAlign w:val="center"/>
            <w:tcBorders>
              <w:top w:val="single" w:sz="8" w:color="000000"/>
              <w:bottom w:val="single" w:sz="6" w:color="000000"/>
              <w:left w:val="nil"/>
              <w:right w:val="nil"/>
            </w:tcBorders>
          </w:tcPr>
          <w:p>
            <w:pPr>
              <w:spacing w:before="0" w:after="0"/>
              <w:jc w:val="center"/>
            </w:pPr>
            <w:r>
              <w:rPr>
                <w:rFonts w:ascii="Times New Roman" w:hAnsi="Times New Roman"/>
                <w:b/>
                <w:sz w:val="15"/>
              </w:rPr>
              <w:t>Odds ratio</w:t>
            </w:r>
          </w:p>
        </w:tc>
      </w:tr>
      <w:tr>
        <w:tc>
          <w:tcPr>
            <w:tcW w:type="dxa" w:w="2088"/>
            <w:vAlign w:val="center"/>
            <w:tcBorders>
              <w:top w:val="nil"/>
              <w:bottom w:val="nil"/>
              <w:left w:val="nil"/>
              <w:right w:val="nil"/>
            </w:tcBorders>
          </w:tcPr>
          <w:p>
            <w:pPr>
              <w:spacing w:before="0" w:after="0"/>
              <w:jc w:val="center"/>
            </w:pPr>
            <w:r>
              <w:rPr>
                <w:rFonts w:ascii="Times New Roman" w:hAnsi="Times New Roman"/>
                <w:b w:val="0"/>
                <w:sz w:val="16"/>
              </w:rPr>
              <w:t>Intercept</w:t>
            </w:r>
          </w:p>
        </w:tc>
        <w:tc>
          <w:tcPr>
            <w:tcW w:type="dxa" w:w="1440"/>
            <w:vAlign w:val="center"/>
            <w:tcBorders>
              <w:top w:val="nil"/>
              <w:bottom w:val="nil"/>
              <w:left w:val="nil"/>
              <w:right w:val="nil"/>
            </w:tcBorders>
          </w:tcPr>
          <w:p>
            <w:pPr>
              <w:spacing w:before="0" w:after="0"/>
              <w:jc w:val="center"/>
            </w:pPr>
            <w:r>
              <w:rPr>
                <w:rFonts w:ascii="Times New Roman" w:hAnsi="Times New Roman"/>
                <w:b w:val="0"/>
                <w:sz w:val="16"/>
              </w:rPr>
              <w:t>1.677</w:t>
            </w:r>
          </w:p>
        </w:tc>
        <w:tc>
          <w:tcPr>
            <w:tcW w:type="dxa" w:w="1152"/>
            <w:vAlign w:val="center"/>
            <w:tcBorders>
              <w:top w:val="nil"/>
              <w:bottom w:val="nil"/>
              <w:left w:val="nil"/>
              <w:right w:val="nil"/>
            </w:tcBorders>
          </w:tcPr>
          <w:p>
            <w:pPr>
              <w:spacing w:before="0" w:after="0"/>
              <w:jc w:val="center"/>
            </w:pPr>
            <w:r>
              <w:rPr>
                <w:rFonts w:ascii="Times New Roman" w:hAnsi="Times New Roman"/>
                <w:b w:val="0"/>
                <w:sz w:val="16"/>
              </w:rPr>
              <w:t>0.652</w:t>
            </w:r>
          </w:p>
        </w:tc>
        <w:tc>
          <w:tcPr>
            <w:tcW w:type="dxa" w:w="1152"/>
            <w:vAlign w:val="center"/>
            <w:tcBorders>
              <w:top w:val="nil"/>
              <w:bottom w:val="nil"/>
              <w:left w:val="nil"/>
              <w:right w:val="nil"/>
            </w:tcBorders>
          </w:tcPr>
          <w:p>
            <w:pPr>
              <w:spacing w:before="0" w:after="0"/>
              <w:jc w:val="center"/>
            </w:pPr>
            <w:r>
              <w:rPr>
                <w:rFonts w:ascii="Times New Roman" w:hAnsi="Times New Roman"/>
                <w:b w:val="0"/>
                <w:sz w:val="16"/>
              </w:rPr>
              <w:t>0.010</w:t>
            </w:r>
          </w:p>
        </w:tc>
        <w:tc>
          <w:tcPr>
            <w:tcW w:type="dxa" w:w="1440"/>
            <w:vAlign w:val="center"/>
            <w:tcBorders>
              <w:top w:val="nil"/>
              <w:bottom w:val="nil"/>
              <w:left w:val="nil"/>
              <w:right w:val="nil"/>
            </w:tcBorders>
          </w:tcPr>
          <w:p>
            <w:pPr>
              <w:spacing w:before="0" w:after="0"/>
              <w:jc w:val="center"/>
            </w:pPr>
            <w:r>
              <w:rPr>
                <w:rFonts w:ascii="Times New Roman" w:hAnsi="Times New Roman"/>
                <w:b w:val="0"/>
                <w:sz w:val="16"/>
              </w:rPr>
              <w:t>5.352</w:t>
            </w:r>
          </w:p>
        </w:tc>
      </w:tr>
      <w:tr>
        <w:tc>
          <w:tcPr>
            <w:tcW w:type="dxa" w:w="2088"/>
            <w:vAlign w:val="center"/>
            <w:tcBorders>
              <w:top w:val="nil"/>
              <w:bottom w:val="nil"/>
              <w:left w:val="nil"/>
              <w:right w:val="nil"/>
            </w:tcBorders>
          </w:tcPr>
          <w:p>
            <w:pPr>
              <w:spacing w:before="0" w:after="0"/>
              <w:jc w:val="center"/>
            </w:pPr>
            <w:r>
              <w:rPr>
                <w:rFonts w:ascii="Times New Roman" w:hAnsi="Times New Roman"/>
                <w:b w:val="0"/>
                <w:sz w:val="16"/>
              </w:rPr>
              <w:t>LPL</w:t>
            </w:r>
          </w:p>
        </w:tc>
        <w:tc>
          <w:tcPr>
            <w:tcW w:type="dxa" w:w="1440"/>
            <w:vAlign w:val="center"/>
            <w:tcBorders>
              <w:top w:val="nil"/>
              <w:bottom w:val="nil"/>
              <w:left w:val="nil"/>
              <w:right w:val="nil"/>
            </w:tcBorders>
          </w:tcPr>
          <w:p>
            <w:pPr>
              <w:spacing w:before="0" w:after="0"/>
              <w:jc w:val="center"/>
            </w:pPr>
            <w:r>
              <w:rPr>
                <w:rFonts w:ascii="Times New Roman" w:hAnsi="Times New Roman"/>
                <w:b w:val="0"/>
                <w:sz w:val="16"/>
              </w:rPr>
              <w:t>-0.129</w:t>
            </w:r>
          </w:p>
        </w:tc>
        <w:tc>
          <w:tcPr>
            <w:tcW w:type="dxa" w:w="1152"/>
            <w:vAlign w:val="center"/>
            <w:tcBorders>
              <w:top w:val="nil"/>
              <w:bottom w:val="nil"/>
              <w:left w:val="nil"/>
              <w:right w:val="nil"/>
            </w:tcBorders>
          </w:tcPr>
          <w:p>
            <w:pPr>
              <w:spacing w:before="0" w:after="0"/>
              <w:jc w:val="center"/>
            </w:pPr>
            <w:r>
              <w:rPr>
                <w:rFonts w:ascii="Times New Roman" w:hAnsi="Times New Roman"/>
                <w:b w:val="0"/>
                <w:sz w:val="16"/>
              </w:rPr>
              <w:t>0.808</w:t>
            </w:r>
          </w:p>
        </w:tc>
        <w:tc>
          <w:tcPr>
            <w:tcW w:type="dxa" w:w="1152"/>
            <w:vAlign w:val="center"/>
            <w:tcBorders>
              <w:top w:val="nil"/>
              <w:bottom w:val="nil"/>
              <w:left w:val="nil"/>
              <w:right w:val="nil"/>
            </w:tcBorders>
          </w:tcPr>
          <w:p>
            <w:pPr>
              <w:spacing w:before="0" w:after="0"/>
              <w:jc w:val="center"/>
            </w:pPr>
            <w:r>
              <w:rPr>
                <w:rFonts w:ascii="Times New Roman" w:hAnsi="Times New Roman"/>
                <w:b w:val="0"/>
                <w:sz w:val="16"/>
              </w:rPr>
              <w:t>0.873</w:t>
            </w:r>
          </w:p>
        </w:tc>
        <w:tc>
          <w:tcPr>
            <w:tcW w:type="dxa" w:w="1440"/>
            <w:vAlign w:val="center"/>
            <w:tcBorders>
              <w:top w:val="nil"/>
              <w:bottom w:val="nil"/>
              <w:left w:val="nil"/>
              <w:right w:val="nil"/>
            </w:tcBorders>
          </w:tcPr>
          <w:p>
            <w:pPr>
              <w:spacing w:before="0" w:after="0"/>
              <w:jc w:val="center"/>
            </w:pPr>
            <w:r>
              <w:rPr>
                <w:rFonts w:ascii="Times New Roman" w:hAnsi="Times New Roman"/>
                <w:b w:val="0"/>
                <w:sz w:val="16"/>
              </w:rPr>
              <w:t>0.879</w:t>
            </w:r>
          </w:p>
        </w:tc>
      </w:tr>
      <w:tr>
        <w:tc>
          <w:tcPr>
            <w:tcW w:type="dxa" w:w="2088"/>
            <w:vAlign w:val="center"/>
            <w:tcBorders>
              <w:top w:val="nil"/>
              <w:bottom w:val="nil"/>
              <w:left w:val="nil"/>
              <w:right w:val="nil"/>
            </w:tcBorders>
          </w:tcPr>
          <w:p>
            <w:pPr>
              <w:spacing w:before="0" w:after="0"/>
              <w:jc w:val="center"/>
            </w:pPr>
            <w:r>
              <w:rPr>
                <w:rFonts w:ascii="Times New Roman" w:hAnsi="Times New Roman"/>
                <w:b w:val="0"/>
                <w:sz w:val="16"/>
              </w:rPr>
              <w:t>Time</w:t>
            </w:r>
          </w:p>
        </w:tc>
        <w:tc>
          <w:tcPr>
            <w:tcW w:type="dxa" w:w="1440"/>
            <w:vAlign w:val="center"/>
            <w:tcBorders>
              <w:top w:val="nil"/>
              <w:bottom w:val="nil"/>
              <w:left w:val="nil"/>
              <w:right w:val="nil"/>
            </w:tcBorders>
          </w:tcPr>
          <w:p>
            <w:pPr>
              <w:spacing w:before="0" w:after="0"/>
              <w:jc w:val="center"/>
            </w:pPr>
            <w:r>
              <w:rPr>
                <w:rFonts w:ascii="Times New Roman" w:hAnsi="Times New Roman"/>
                <w:b w:val="0"/>
                <w:sz w:val="16"/>
              </w:rPr>
              <w:t>0.055</w:t>
            </w:r>
          </w:p>
        </w:tc>
        <w:tc>
          <w:tcPr>
            <w:tcW w:type="dxa" w:w="1152"/>
            <w:vAlign w:val="center"/>
            <w:tcBorders>
              <w:top w:val="nil"/>
              <w:bottom w:val="nil"/>
              <w:left w:val="nil"/>
              <w:right w:val="nil"/>
            </w:tcBorders>
          </w:tcPr>
          <w:p>
            <w:pPr>
              <w:spacing w:before="0" w:after="0"/>
              <w:jc w:val="center"/>
            </w:pPr>
            <w:r>
              <w:rPr>
                <w:rFonts w:ascii="Times New Roman" w:hAnsi="Times New Roman"/>
                <w:b w:val="0"/>
                <w:sz w:val="16"/>
              </w:rPr>
              <w:t>0.237</w:t>
            </w:r>
          </w:p>
        </w:tc>
        <w:tc>
          <w:tcPr>
            <w:tcW w:type="dxa" w:w="1152"/>
            <w:vAlign w:val="center"/>
            <w:tcBorders>
              <w:top w:val="nil"/>
              <w:bottom w:val="nil"/>
              <w:left w:val="nil"/>
              <w:right w:val="nil"/>
            </w:tcBorders>
          </w:tcPr>
          <w:p>
            <w:pPr>
              <w:spacing w:before="0" w:after="0"/>
              <w:jc w:val="center"/>
            </w:pPr>
            <w:r>
              <w:rPr>
                <w:rFonts w:ascii="Times New Roman" w:hAnsi="Times New Roman"/>
                <w:b w:val="0"/>
                <w:sz w:val="16"/>
              </w:rPr>
              <w:t>0.818</w:t>
            </w:r>
          </w:p>
        </w:tc>
        <w:tc>
          <w:tcPr>
            <w:tcW w:type="dxa" w:w="1440"/>
            <w:vAlign w:val="center"/>
            <w:tcBorders>
              <w:top w:val="nil"/>
              <w:bottom w:val="nil"/>
              <w:left w:val="nil"/>
              <w:right w:val="nil"/>
            </w:tcBorders>
          </w:tcPr>
          <w:p>
            <w:pPr>
              <w:spacing w:before="0" w:after="0"/>
              <w:jc w:val="center"/>
            </w:pPr>
            <w:r>
              <w:rPr>
                <w:rFonts w:ascii="Times New Roman" w:hAnsi="Times New Roman"/>
                <w:b w:val="0"/>
                <w:sz w:val="16"/>
              </w:rPr>
              <w:t>1.056</w:t>
            </w:r>
          </w:p>
        </w:tc>
      </w:tr>
      <w:tr>
        <w:tc>
          <w:tcPr>
            <w:tcW w:type="dxa" w:w="2088"/>
            <w:vAlign w:val="center"/>
            <w:tcBorders>
              <w:top w:val="nil"/>
              <w:bottom w:val="single" w:sz="8" w:color="000000"/>
              <w:left w:val="nil"/>
              <w:right w:val="nil"/>
            </w:tcBorders>
          </w:tcPr>
          <w:p>
            <w:pPr>
              <w:spacing w:before="0" w:after="0"/>
              <w:jc w:val="center"/>
            </w:pPr>
            <w:r>
              <w:rPr>
                <w:rFonts w:ascii="Times New Roman" w:hAnsi="Times New Roman"/>
                <w:b w:val="0"/>
                <w:sz w:val="16"/>
              </w:rPr>
              <w:t>LPL × Time</w:t>
            </w:r>
          </w:p>
        </w:tc>
        <w:tc>
          <w:tcPr>
            <w:tcW w:type="dxa" w:w="1440"/>
            <w:vAlign w:val="center"/>
            <w:tcBorders>
              <w:top w:val="nil"/>
              <w:bottom w:val="single" w:sz="8" w:color="000000"/>
              <w:left w:val="nil"/>
              <w:right w:val="nil"/>
            </w:tcBorders>
          </w:tcPr>
          <w:p>
            <w:pPr>
              <w:spacing w:before="0" w:after="0"/>
              <w:jc w:val="center"/>
            </w:pPr>
            <w:r>
              <w:rPr>
                <w:rFonts w:ascii="Times New Roman" w:hAnsi="Times New Roman"/>
                <w:b w:val="0"/>
                <w:sz w:val="16"/>
              </w:rPr>
              <w:t>-0.084</w:t>
            </w:r>
          </w:p>
        </w:tc>
        <w:tc>
          <w:tcPr>
            <w:tcW w:type="dxa" w:w="1152"/>
            <w:vAlign w:val="center"/>
            <w:tcBorders>
              <w:top w:val="nil"/>
              <w:bottom w:val="single" w:sz="8" w:color="000000"/>
              <w:left w:val="nil"/>
              <w:right w:val="nil"/>
            </w:tcBorders>
          </w:tcPr>
          <w:p>
            <w:pPr>
              <w:spacing w:before="0" w:after="0"/>
              <w:jc w:val="center"/>
            </w:pPr>
            <w:r>
              <w:rPr>
                <w:rFonts w:ascii="Times New Roman" w:hAnsi="Times New Roman"/>
                <w:b w:val="0"/>
                <w:sz w:val="16"/>
              </w:rPr>
              <w:t>0.289</w:t>
            </w:r>
          </w:p>
        </w:tc>
        <w:tc>
          <w:tcPr>
            <w:tcW w:type="dxa" w:w="1152"/>
            <w:vAlign w:val="center"/>
            <w:tcBorders>
              <w:top w:val="nil"/>
              <w:bottom w:val="single" w:sz="8" w:color="000000"/>
              <w:left w:val="nil"/>
              <w:right w:val="nil"/>
            </w:tcBorders>
          </w:tcPr>
          <w:p>
            <w:pPr>
              <w:spacing w:before="0" w:after="0"/>
              <w:jc w:val="center"/>
            </w:pPr>
            <w:r>
              <w:rPr>
                <w:rFonts w:ascii="Times New Roman" w:hAnsi="Times New Roman"/>
                <w:b w:val="0"/>
                <w:sz w:val="16"/>
              </w:rPr>
              <w:t>0.770</w:t>
            </w:r>
          </w:p>
        </w:tc>
        <w:tc>
          <w:tcPr>
            <w:tcW w:type="dxa" w:w="1440"/>
            <w:vAlign w:val="center"/>
            <w:tcBorders>
              <w:top w:val="nil"/>
              <w:bottom w:val="single" w:sz="8" w:color="000000"/>
              <w:left w:val="nil"/>
              <w:right w:val="nil"/>
            </w:tcBorders>
          </w:tcPr>
          <w:p>
            <w:pPr>
              <w:spacing w:before="0" w:after="0"/>
              <w:jc w:val="center"/>
            </w:pPr>
            <w:r>
              <w:rPr>
                <w:rFonts w:ascii="Times New Roman" w:hAnsi="Times New Roman"/>
                <w:b w:val="0"/>
                <w:sz w:val="16"/>
              </w:rPr>
              <w:t>0.919</w:t>
            </w:r>
          </w:p>
        </w:tc>
      </w:tr>
    </w:tbl>
    <w:p>
      <w:pPr>
        <w:spacing w:before="100" w:after="20"/>
      </w:pPr>
      <w:r>
        <w:rPr>
          <w:rFonts w:ascii="Times New Roman" w:hAnsi="Times New Roman"/>
          <w:b/>
          <w:sz w:val="17"/>
        </w:rPr>
        <w:t>Panel B. Model-predicted probability of Under-22 entry</w:t>
      </w:r>
    </w:p>
    <w:tbl>
      <w:tblPr>
        <w:tblW w:type="auto" w:w="0"/>
        <w:jc w:val="center"/>
        <w:tblLayout w:type="fixed"/>
        <w:tblLook w:firstColumn="1" w:firstRow="1" w:lastColumn="0" w:lastRow="0" w:noHBand="0" w:noVBand="1" w:val="04A0"/>
      </w:tblPr>
      <w:tblGrid>
        <w:gridCol w:w="3600"/>
        <w:gridCol w:w="3600"/>
        <w:gridCol w:w="3600"/>
      </w:tblGrid>
      <w:tr>
        <w:tc>
          <w:tcPr>
            <w:tcW w:type="dxa" w:w="1152"/>
            <w:vAlign w:val="center"/>
            <w:tcBorders>
              <w:top w:val="single" w:sz="8" w:color="000000"/>
              <w:bottom w:val="single" w:sz="6" w:color="000000"/>
              <w:left w:val="nil"/>
              <w:right w:val="nil"/>
            </w:tcBorders>
          </w:tcPr>
          <w:p>
            <w:pPr>
              <w:spacing w:before="0" w:after="0"/>
              <w:jc w:val="center"/>
            </w:pPr>
            <w:r>
              <w:rPr>
                <w:rFonts w:ascii="Times New Roman" w:hAnsi="Times New Roman"/>
                <w:b/>
                <w:sz w:val="15"/>
              </w:rPr>
              <w:t>Year</w:t>
            </w:r>
          </w:p>
        </w:tc>
        <w:tc>
          <w:tcPr>
            <w:tcW w:type="dxa" w:w="1656"/>
            <w:vAlign w:val="center"/>
            <w:tcBorders>
              <w:top w:val="single" w:sz="8" w:color="000000"/>
              <w:bottom w:val="single" w:sz="6" w:color="000000"/>
              <w:left w:val="nil"/>
              <w:right w:val="nil"/>
            </w:tcBorders>
          </w:tcPr>
          <w:p>
            <w:pPr>
              <w:spacing w:before="0" w:after="0"/>
              <w:jc w:val="center"/>
            </w:pPr>
            <w:r>
              <w:rPr>
                <w:rFonts w:ascii="Times New Roman" w:hAnsi="Times New Roman"/>
                <w:b/>
                <w:sz w:val="15"/>
              </w:rPr>
              <w:t>LCK</w:t>
            </w:r>
          </w:p>
        </w:tc>
        <w:tc>
          <w:tcPr>
            <w:tcW w:type="dxa" w:w="1656"/>
            <w:vAlign w:val="center"/>
            <w:tcBorders>
              <w:top w:val="single" w:sz="8" w:color="000000"/>
              <w:bottom w:val="single" w:sz="6" w:color="000000"/>
              <w:left w:val="nil"/>
              <w:right w:val="nil"/>
            </w:tcBorders>
          </w:tcPr>
          <w:p>
            <w:pPr>
              <w:spacing w:before="0" w:after="0"/>
              <w:jc w:val="center"/>
            </w:pPr>
            <w:r>
              <w:rPr>
                <w:rFonts w:ascii="Times New Roman" w:hAnsi="Times New Roman"/>
                <w:b/>
                <w:sz w:val="15"/>
              </w:rPr>
              <w:t>LPL</w:t>
            </w:r>
          </w:p>
        </w:tc>
      </w:tr>
      <w:tr>
        <w:tc>
          <w:tcPr>
            <w:tcW w:type="dxa" w:w="1152"/>
            <w:vAlign w:val="center"/>
            <w:tcBorders>
              <w:top w:val="nil"/>
              <w:bottom w:val="nil"/>
              <w:left w:val="nil"/>
              <w:right w:val="nil"/>
            </w:tcBorders>
          </w:tcPr>
          <w:p>
            <w:pPr>
              <w:spacing w:before="0" w:after="0"/>
              <w:jc w:val="center"/>
            </w:pPr>
            <w:r>
              <w:rPr>
                <w:rFonts w:ascii="Times New Roman" w:hAnsi="Times New Roman"/>
                <w:b w:val="0"/>
                <w:sz w:val="16"/>
              </w:rPr>
              <w:t>2018</w:t>
            </w:r>
          </w:p>
        </w:tc>
        <w:tc>
          <w:tcPr>
            <w:tcW w:type="dxa" w:w="1656"/>
            <w:vAlign w:val="center"/>
            <w:tcBorders>
              <w:top w:val="nil"/>
              <w:bottom w:val="nil"/>
              <w:left w:val="nil"/>
              <w:right w:val="nil"/>
            </w:tcBorders>
          </w:tcPr>
          <w:p>
            <w:pPr>
              <w:spacing w:before="0" w:after="0"/>
              <w:jc w:val="center"/>
            </w:pPr>
            <w:r>
              <w:rPr>
                <w:rFonts w:ascii="Times New Roman" w:hAnsi="Times New Roman"/>
                <w:b w:val="0"/>
                <w:sz w:val="16"/>
              </w:rPr>
              <w:t>84.3%</w:t>
            </w:r>
          </w:p>
        </w:tc>
        <w:tc>
          <w:tcPr>
            <w:tcW w:type="dxa" w:w="1656"/>
            <w:vAlign w:val="center"/>
            <w:tcBorders>
              <w:top w:val="nil"/>
              <w:bottom w:val="nil"/>
              <w:left w:val="nil"/>
              <w:right w:val="nil"/>
            </w:tcBorders>
          </w:tcPr>
          <w:p>
            <w:pPr>
              <w:spacing w:before="0" w:after="0"/>
              <w:jc w:val="center"/>
            </w:pPr>
            <w:r>
              <w:rPr>
                <w:rFonts w:ascii="Times New Roman" w:hAnsi="Times New Roman"/>
                <w:b w:val="0"/>
                <w:sz w:val="16"/>
              </w:rPr>
              <w:t>82.5%</w:t>
            </w:r>
          </w:p>
        </w:tc>
      </w:tr>
      <w:tr>
        <w:tc>
          <w:tcPr>
            <w:tcW w:type="dxa" w:w="1152"/>
            <w:vAlign w:val="center"/>
            <w:tcBorders>
              <w:top w:val="nil"/>
              <w:bottom w:val="nil"/>
              <w:left w:val="nil"/>
              <w:right w:val="nil"/>
            </w:tcBorders>
          </w:tcPr>
          <w:p>
            <w:pPr>
              <w:spacing w:before="0" w:after="0"/>
              <w:jc w:val="center"/>
            </w:pPr>
            <w:r>
              <w:rPr>
                <w:rFonts w:ascii="Times New Roman" w:hAnsi="Times New Roman"/>
                <w:b w:val="0"/>
                <w:sz w:val="16"/>
              </w:rPr>
              <w:t>2019</w:t>
            </w:r>
          </w:p>
        </w:tc>
        <w:tc>
          <w:tcPr>
            <w:tcW w:type="dxa" w:w="1656"/>
            <w:vAlign w:val="center"/>
            <w:tcBorders>
              <w:top w:val="nil"/>
              <w:bottom w:val="nil"/>
              <w:left w:val="nil"/>
              <w:right w:val="nil"/>
            </w:tcBorders>
          </w:tcPr>
          <w:p>
            <w:pPr>
              <w:spacing w:before="0" w:after="0"/>
              <w:jc w:val="center"/>
            </w:pPr>
            <w:r>
              <w:rPr>
                <w:rFonts w:ascii="Times New Roman" w:hAnsi="Times New Roman"/>
                <w:b w:val="0"/>
                <w:sz w:val="16"/>
              </w:rPr>
              <w:t>85.0%</w:t>
            </w:r>
          </w:p>
        </w:tc>
        <w:tc>
          <w:tcPr>
            <w:tcW w:type="dxa" w:w="1656"/>
            <w:vAlign w:val="center"/>
            <w:tcBorders>
              <w:top w:val="nil"/>
              <w:bottom w:val="nil"/>
              <w:left w:val="nil"/>
              <w:right w:val="nil"/>
            </w:tcBorders>
          </w:tcPr>
          <w:p>
            <w:pPr>
              <w:spacing w:before="0" w:after="0"/>
              <w:jc w:val="center"/>
            </w:pPr>
            <w:r>
              <w:rPr>
                <w:rFonts w:ascii="Times New Roman" w:hAnsi="Times New Roman"/>
                <w:b w:val="0"/>
                <w:sz w:val="16"/>
              </w:rPr>
              <w:t>82.0%</w:t>
            </w:r>
          </w:p>
        </w:tc>
      </w:tr>
      <w:tr>
        <w:tc>
          <w:tcPr>
            <w:tcW w:type="dxa" w:w="1152"/>
            <w:vAlign w:val="center"/>
            <w:tcBorders>
              <w:top w:val="nil"/>
              <w:bottom w:val="nil"/>
              <w:left w:val="nil"/>
              <w:right w:val="nil"/>
            </w:tcBorders>
          </w:tcPr>
          <w:p>
            <w:pPr>
              <w:spacing w:before="0" w:after="0"/>
              <w:jc w:val="center"/>
            </w:pPr>
            <w:r>
              <w:rPr>
                <w:rFonts w:ascii="Times New Roman" w:hAnsi="Times New Roman"/>
                <w:b w:val="0"/>
                <w:sz w:val="16"/>
              </w:rPr>
              <w:t>2020</w:t>
            </w:r>
          </w:p>
        </w:tc>
        <w:tc>
          <w:tcPr>
            <w:tcW w:type="dxa" w:w="1656"/>
            <w:vAlign w:val="center"/>
            <w:tcBorders>
              <w:top w:val="nil"/>
              <w:bottom w:val="nil"/>
              <w:left w:val="nil"/>
              <w:right w:val="nil"/>
            </w:tcBorders>
          </w:tcPr>
          <w:p>
            <w:pPr>
              <w:spacing w:before="0" w:after="0"/>
              <w:jc w:val="center"/>
            </w:pPr>
            <w:r>
              <w:rPr>
                <w:rFonts w:ascii="Times New Roman" w:hAnsi="Times New Roman"/>
                <w:b w:val="0"/>
                <w:sz w:val="16"/>
              </w:rPr>
              <w:t>85.7%</w:t>
            </w:r>
          </w:p>
        </w:tc>
        <w:tc>
          <w:tcPr>
            <w:tcW w:type="dxa" w:w="1656"/>
            <w:vAlign w:val="center"/>
            <w:tcBorders>
              <w:top w:val="nil"/>
              <w:bottom w:val="nil"/>
              <w:left w:val="nil"/>
              <w:right w:val="nil"/>
            </w:tcBorders>
          </w:tcPr>
          <w:p>
            <w:pPr>
              <w:spacing w:before="0" w:after="0"/>
              <w:jc w:val="center"/>
            </w:pPr>
            <w:r>
              <w:rPr>
                <w:rFonts w:ascii="Times New Roman" w:hAnsi="Times New Roman"/>
                <w:b w:val="0"/>
                <w:sz w:val="16"/>
              </w:rPr>
              <w:t>81.6%</w:t>
            </w:r>
          </w:p>
        </w:tc>
      </w:tr>
      <w:tr>
        <w:tc>
          <w:tcPr>
            <w:tcW w:type="dxa" w:w="1152"/>
            <w:vAlign w:val="center"/>
            <w:tcBorders>
              <w:top w:val="nil"/>
              <w:bottom w:val="nil"/>
              <w:left w:val="nil"/>
              <w:right w:val="nil"/>
            </w:tcBorders>
          </w:tcPr>
          <w:p>
            <w:pPr>
              <w:spacing w:before="0" w:after="0"/>
              <w:jc w:val="center"/>
            </w:pPr>
            <w:r>
              <w:rPr>
                <w:rFonts w:ascii="Times New Roman" w:hAnsi="Times New Roman"/>
                <w:b w:val="0"/>
                <w:sz w:val="16"/>
              </w:rPr>
              <w:t>2021</w:t>
            </w:r>
          </w:p>
        </w:tc>
        <w:tc>
          <w:tcPr>
            <w:tcW w:type="dxa" w:w="1656"/>
            <w:vAlign w:val="center"/>
            <w:tcBorders>
              <w:top w:val="nil"/>
              <w:bottom w:val="nil"/>
              <w:left w:val="nil"/>
              <w:right w:val="nil"/>
            </w:tcBorders>
          </w:tcPr>
          <w:p>
            <w:pPr>
              <w:spacing w:before="0" w:after="0"/>
              <w:jc w:val="center"/>
            </w:pPr>
            <w:r>
              <w:rPr>
                <w:rFonts w:ascii="Times New Roman" w:hAnsi="Times New Roman"/>
                <w:b w:val="0"/>
                <w:sz w:val="16"/>
              </w:rPr>
              <w:t>86.3%</w:t>
            </w:r>
          </w:p>
        </w:tc>
        <w:tc>
          <w:tcPr>
            <w:tcW w:type="dxa" w:w="1656"/>
            <w:vAlign w:val="center"/>
            <w:tcBorders>
              <w:top w:val="nil"/>
              <w:bottom w:val="nil"/>
              <w:left w:val="nil"/>
              <w:right w:val="nil"/>
            </w:tcBorders>
          </w:tcPr>
          <w:p>
            <w:pPr>
              <w:spacing w:before="0" w:after="0"/>
              <w:jc w:val="center"/>
            </w:pPr>
            <w:r>
              <w:rPr>
                <w:rFonts w:ascii="Times New Roman" w:hAnsi="Times New Roman"/>
                <w:b w:val="0"/>
                <w:sz w:val="16"/>
              </w:rPr>
              <w:t>81.1%</w:t>
            </w:r>
          </w:p>
        </w:tc>
      </w:tr>
      <w:tr>
        <w:tc>
          <w:tcPr>
            <w:tcW w:type="dxa" w:w="1152"/>
            <w:vAlign w:val="center"/>
            <w:tcBorders>
              <w:top w:val="nil"/>
              <w:bottom w:val="nil"/>
              <w:left w:val="nil"/>
              <w:right w:val="nil"/>
            </w:tcBorders>
          </w:tcPr>
          <w:p>
            <w:pPr>
              <w:spacing w:before="0" w:after="0"/>
              <w:jc w:val="center"/>
            </w:pPr>
            <w:r>
              <w:rPr>
                <w:rFonts w:ascii="Times New Roman" w:hAnsi="Times New Roman"/>
                <w:b w:val="0"/>
                <w:sz w:val="16"/>
              </w:rPr>
              <w:t>2022</w:t>
            </w:r>
          </w:p>
        </w:tc>
        <w:tc>
          <w:tcPr>
            <w:tcW w:type="dxa" w:w="1656"/>
            <w:vAlign w:val="center"/>
            <w:tcBorders>
              <w:top w:val="nil"/>
              <w:bottom w:val="nil"/>
              <w:left w:val="nil"/>
              <w:right w:val="nil"/>
            </w:tcBorders>
          </w:tcPr>
          <w:p>
            <w:pPr>
              <w:spacing w:before="0" w:after="0"/>
              <w:jc w:val="center"/>
            </w:pPr>
            <w:r>
              <w:rPr>
                <w:rFonts w:ascii="Times New Roman" w:hAnsi="Times New Roman"/>
                <w:b w:val="0"/>
                <w:sz w:val="16"/>
              </w:rPr>
              <w:t>86.9%</w:t>
            </w:r>
          </w:p>
        </w:tc>
        <w:tc>
          <w:tcPr>
            <w:tcW w:type="dxa" w:w="1656"/>
            <w:vAlign w:val="center"/>
            <w:tcBorders>
              <w:top w:val="nil"/>
              <w:bottom w:val="nil"/>
              <w:left w:val="nil"/>
              <w:right w:val="nil"/>
            </w:tcBorders>
          </w:tcPr>
          <w:p>
            <w:pPr>
              <w:spacing w:before="0" w:after="0"/>
              <w:jc w:val="center"/>
            </w:pPr>
            <w:r>
              <w:rPr>
                <w:rFonts w:ascii="Times New Roman" w:hAnsi="Times New Roman"/>
                <w:b w:val="0"/>
                <w:sz w:val="16"/>
              </w:rPr>
              <w:t>80.7%</w:t>
            </w:r>
          </w:p>
        </w:tc>
      </w:tr>
      <w:tr>
        <w:tc>
          <w:tcPr>
            <w:tcW w:type="dxa" w:w="1152"/>
            <w:vAlign w:val="center"/>
            <w:tcBorders>
              <w:top w:val="nil"/>
              <w:bottom w:val="nil"/>
              <w:left w:val="nil"/>
              <w:right w:val="nil"/>
            </w:tcBorders>
          </w:tcPr>
          <w:p>
            <w:pPr>
              <w:spacing w:before="0" w:after="0"/>
              <w:jc w:val="center"/>
            </w:pPr>
            <w:r>
              <w:rPr>
                <w:rFonts w:ascii="Times New Roman" w:hAnsi="Times New Roman"/>
                <w:b w:val="0"/>
                <w:sz w:val="16"/>
              </w:rPr>
              <w:t>2023</w:t>
            </w:r>
          </w:p>
        </w:tc>
        <w:tc>
          <w:tcPr>
            <w:tcW w:type="dxa" w:w="1656"/>
            <w:vAlign w:val="center"/>
            <w:tcBorders>
              <w:top w:val="nil"/>
              <w:bottom w:val="nil"/>
              <w:left w:val="nil"/>
              <w:right w:val="nil"/>
            </w:tcBorders>
          </w:tcPr>
          <w:p>
            <w:pPr>
              <w:spacing w:before="0" w:after="0"/>
              <w:jc w:val="center"/>
            </w:pPr>
            <w:r>
              <w:rPr>
                <w:rFonts w:ascii="Times New Roman" w:hAnsi="Times New Roman"/>
                <w:b w:val="0"/>
                <w:sz w:val="16"/>
              </w:rPr>
              <w:t>87.5%</w:t>
            </w:r>
          </w:p>
        </w:tc>
        <w:tc>
          <w:tcPr>
            <w:tcW w:type="dxa" w:w="1656"/>
            <w:vAlign w:val="center"/>
            <w:tcBorders>
              <w:top w:val="nil"/>
              <w:bottom w:val="nil"/>
              <w:left w:val="nil"/>
              <w:right w:val="nil"/>
            </w:tcBorders>
          </w:tcPr>
          <w:p>
            <w:pPr>
              <w:spacing w:before="0" w:after="0"/>
              <w:jc w:val="center"/>
            </w:pPr>
            <w:r>
              <w:rPr>
                <w:rFonts w:ascii="Times New Roman" w:hAnsi="Times New Roman"/>
                <w:b w:val="0"/>
                <w:sz w:val="16"/>
              </w:rPr>
              <w:t>80.2%</w:t>
            </w:r>
          </w:p>
        </w:tc>
      </w:tr>
      <w:tr>
        <w:tc>
          <w:tcPr>
            <w:tcW w:type="dxa" w:w="1152"/>
            <w:vAlign w:val="center"/>
            <w:tcBorders>
              <w:top w:val="nil"/>
              <w:bottom w:val="single" w:sz="8" w:color="000000"/>
              <w:left w:val="nil"/>
              <w:right w:val="nil"/>
            </w:tcBorders>
          </w:tcPr>
          <w:p>
            <w:pPr>
              <w:spacing w:before="0" w:after="0"/>
              <w:jc w:val="center"/>
            </w:pPr>
            <w:r>
              <w:rPr>
                <w:rFonts w:ascii="Times New Roman" w:hAnsi="Times New Roman"/>
                <w:b w:val="0"/>
                <w:sz w:val="16"/>
              </w:rPr>
              <w:t>2024</w:t>
            </w:r>
          </w:p>
        </w:tc>
        <w:tc>
          <w:tcPr>
            <w:tcW w:type="dxa" w:w="1656"/>
            <w:vAlign w:val="center"/>
            <w:tcBorders>
              <w:top w:val="nil"/>
              <w:bottom w:val="single" w:sz="8" w:color="000000"/>
              <w:left w:val="nil"/>
              <w:right w:val="nil"/>
            </w:tcBorders>
          </w:tcPr>
          <w:p>
            <w:pPr>
              <w:spacing w:before="0" w:after="0"/>
              <w:jc w:val="center"/>
            </w:pPr>
            <w:r>
              <w:rPr>
                <w:rFonts w:ascii="Times New Roman" w:hAnsi="Times New Roman"/>
                <w:b w:val="0"/>
                <w:sz w:val="16"/>
              </w:rPr>
              <w:t>88.1%</w:t>
            </w:r>
          </w:p>
        </w:tc>
        <w:tc>
          <w:tcPr>
            <w:tcW w:type="dxa" w:w="1656"/>
            <w:vAlign w:val="center"/>
            <w:tcBorders>
              <w:top w:val="nil"/>
              <w:bottom w:val="single" w:sz="8" w:color="000000"/>
              <w:left w:val="nil"/>
              <w:right w:val="nil"/>
            </w:tcBorders>
          </w:tcPr>
          <w:p>
            <w:pPr>
              <w:spacing w:before="0" w:after="0"/>
              <w:jc w:val="center"/>
            </w:pPr>
            <w:r>
              <w:rPr>
                <w:rFonts w:ascii="Times New Roman" w:hAnsi="Times New Roman"/>
                <w:b w:val="0"/>
                <w:sz w:val="16"/>
              </w:rPr>
              <w:t>79.7%</w:t>
            </w:r>
          </w:p>
        </w:tc>
      </w:tr>
    </w:tbl>
    <w:p>
      <w:pPr>
        <w:spacing w:before="80" w:after="0"/>
      </w:pPr>
      <w:r>
        <w:rPr>
          <w:rFonts w:ascii="Times New Roman" w:hAnsi="Times New Roman"/>
          <w:sz w:val="14"/>
        </w:rPr>
        <w:t>Notes. Binomial GLM with logit link. Time is centred at 2018 (Time = Year − 2018), with LCK as the reference league. The LPL coefficient captures the baseline league difference in 2018; Time captures the annual trend in LCK; LPL × Time captures whether the annual trend differs in the LPL. Residual deviance = 10.40 on 10 df (deviance/df = 1.04); Pearson χ²/df = 0.87. No material overdispersion was detected.</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