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78483">
      <w:pPr>
        <w:spacing w:before="0" w:after="0" w:line="300" w:lineRule="auto"/>
        <w:outlineLvl w:val="9"/>
      </w:pPr>
    </w:p>
    <w:p w14:paraId="1EAB4B73">
      <w:pPr>
        <w:spacing w:before="0" w:after="0" w:line="300" w:lineRule="auto"/>
      </w:pPr>
    </w:p>
    <w:p w14:paraId="3ED5EF34">
      <w:pPr>
        <w:spacing w:before="0" w:after="0" w:line="300" w:lineRule="auto"/>
      </w:pPr>
    </w:p>
    <w:p w14:paraId="23ED3E71">
      <w:pPr>
        <w:spacing w:before="0" w:after="0" w:line="300" w:lineRule="auto"/>
      </w:pPr>
    </w:p>
    <w:p w14:paraId="36129D7E">
      <w:pPr>
        <w:spacing w:before="0" w:after="0" w:line="300" w:lineRule="auto"/>
        <w:jc w:val="center"/>
        <w:rPr>
          <w:rFonts w:hint="default" w:eastAsia="黑体"/>
          <w:lang w:val="en-US" w:eastAsia="zh-CN"/>
        </w:rPr>
      </w:pPr>
      <w:bookmarkStart w:id="28" w:name="_GoBack"/>
      <w:bookmarkEnd w:id="28"/>
      <w:r>
        <w:rPr>
          <w:rFonts w:hint="eastAsia" w:ascii="Times New Roman" w:hAnsi="Times New Roman" w:eastAsia="黑体"/>
          <w:b w:val="0"/>
          <w:color w:val="000000"/>
          <w:sz w:val="32"/>
          <w:lang w:val="en-US" w:eastAsia="zh-CN"/>
        </w:rPr>
        <w:t>即时通讯工具</w:t>
      </w:r>
    </w:p>
    <w:p w14:paraId="35425AE8">
      <w:pPr>
        <w:spacing w:before="0" w:after="0" w:line="300" w:lineRule="auto"/>
        <w:jc w:val="center"/>
        <w:outlineLvl w:val="0"/>
      </w:pPr>
      <w:bookmarkStart w:id="0" w:name="_Toc23572"/>
      <w:r>
        <w:rPr>
          <w:rFonts w:ascii="Times New Roman" w:hAnsi="Times New Roman" w:eastAsia="黑体"/>
          <w:b w:val="0"/>
          <w:color w:val="000000"/>
          <w:sz w:val="30"/>
        </w:rPr>
        <w:t>需求分析与概要设计报告</w:t>
      </w:r>
      <w:bookmarkEnd w:id="0"/>
    </w:p>
    <w:p w14:paraId="1C5E0D10">
      <w:pPr>
        <w:spacing w:before="0" w:after="0" w:line="300" w:lineRule="auto"/>
      </w:pPr>
    </w:p>
    <w:p w14:paraId="35B8678C">
      <w:pPr>
        <w:spacing w:before="0" w:after="0" w:line="300" w:lineRule="auto"/>
      </w:pPr>
    </w:p>
    <w:p w14:paraId="316704CB">
      <w:pPr>
        <w:spacing w:before="0" w:after="0" w:line="360" w:lineRule="auto"/>
        <w:ind w:firstLine="2400" w:firstLineChars="1000"/>
        <w:jc w:val="both"/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学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color w:val="000000"/>
          <w:sz w:val="24"/>
        </w:rPr>
        <w:t>　号：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25112002136；25112002139；25112002124</w:t>
      </w:r>
    </w:p>
    <w:p w14:paraId="764676D8">
      <w:pPr>
        <w:spacing w:before="0" w:after="0" w:line="360" w:lineRule="auto"/>
        <w:ind w:firstLine="2400" w:firstLineChars="1000"/>
        <w:jc w:val="both"/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姓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color w:val="000000"/>
          <w:sz w:val="24"/>
        </w:rPr>
        <w:t>　名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：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赵翔 胡鸣 茹桂堂</w:t>
      </w:r>
    </w:p>
    <w:p w14:paraId="79AE09F6">
      <w:pPr>
        <w:spacing w:before="0" w:after="0" w:line="360" w:lineRule="auto"/>
        <w:ind w:firstLine="2400" w:firstLineChars="100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专　业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：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软件工程</w:t>
      </w:r>
    </w:p>
    <w:p w14:paraId="79608FB5">
      <w:pPr>
        <w:spacing w:before="0" w:after="0" w:line="360" w:lineRule="auto"/>
        <w:ind w:firstLine="2400" w:firstLineChars="100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撰写时间：2026 年 8 月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25日</w:t>
      </w:r>
    </w:p>
    <w:p w14:paraId="0C4CF321">
      <w:pPr>
        <w:spacing w:before="0" w:after="0" w:line="360" w:lineRule="auto"/>
        <w:ind w:firstLine="2400" w:firstLineChars="100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撰写地点：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6号楼404</w:t>
      </w:r>
    </w:p>
    <w:p w14:paraId="15888FE8">
      <w:pPr>
        <w:spacing w:after="200"/>
      </w:pPr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714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24ACF8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="黑体"/>
              <w:b w:val="0"/>
              <w:color w:val="000000"/>
              <w:sz w:val="28"/>
            </w:rPr>
          </w:pPr>
          <w:r>
            <w:rPr>
              <w:rFonts w:ascii="Times New Roman" w:hAnsi="Times New Roman" w:eastAsia="黑体"/>
              <w:b w:val="0"/>
              <w:color w:val="000000"/>
              <w:sz w:val="28"/>
            </w:rPr>
            <w:t>目</w:t>
          </w:r>
          <w:r>
            <w:rPr>
              <w:rFonts w:hint="eastAsia" w:ascii="Times New Roman" w:hAnsi="Times New Roman" w:eastAsia="黑体"/>
              <w:b w:val="0"/>
              <w:color w:val="000000"/>
              <w:sz w:val="28"/>
              <w:lang w:val="en-US" w:eastAsia="zh-CN"/>
            </w:rPr>
            <w:tab/>
          </w:r>
          <w:r>
            <w:rPr>
              <w:rFonts w:ascii="Times New Roman" w:hAnsi="Times New Roman" w:eastAsia="黑体"/>
              <w:b w:val="0"/>
              <w:color w:val="000000"/>
              <w:sz w:val="28"/>
            </w:rPr>
            <w:t>录</w:t>
          </w:r>
        </w:p>
        <w:p w14:paraId="003D09E3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ascii="Times New Roman" w:hAnsi="Times New Roman" w:eastAsia="黑体"/>
              <w:b w:val="0"/>
              <w:color w:val="000000"/>
              <w:sz w:val="28"/>
            </w:rPr>
          </w:pPr>
        </w:p>
        <w:p w14:paraId="4E1BFF9B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_Toc23572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需求分析与概要设计报告</w:t>
          </w:r>
          <w:r>
            <w:tab/>
          </w:r>
          <w:r>
            <w:fldChar w:fldCharType="begin"/>
          </w:r>
          <w:r>
            <w:instrText xml:space="preserve"> PAGEREF _Toc23572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A20D0E2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_Toc15435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　需求分析</w:t>
          </w:r>
          <w:r>
            <w:tab/>
          </w:r>
          <w:r>
            <w:fldChar w:fldCharType="begin"/>
          </w:r>
          <w:r>
            <w:instrText xml:space="preserve"> PAGEREF _Toc15435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0E44B3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_Toc25330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1.1　项目目标</w:t>
          </w:r>
          <w:r>
            <w:tab/>
          </w:r>
          <w:r>
            <w:fldChar w:fldCharType="begin"/>
          </w:r>
          <w:r>
            <w:instrText xml:space="preserve"> PAGEREF _Toc25330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6A2B5D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_Toc916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1.2　功能性需求</w:t>
          </w:r>
          <w:r>
            <w:tab/>
          </w:r>
          <w:r>
            <w:fldChar w:fldCharType="begin"/>
          </w:r>
          <w:r>
            <w:instrText xml:space="preserve"> PAGEREF _Toc916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00DD939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_Toc31387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1.2.1　用户管理</w:t>
          </w:r>
          <w:r>
            <w:tab/>
          </w:r>
          <w:r>
            <w:fldChar w:fldCharType="begin"/>
          </w:r>
          <w:r>
            <w:instrText xml:space="preserve"> PAGEREF _Toc31387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83446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_Toc1709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1.2.2　公共聊天室</w:t>
          </w:r>
          <w:r>
            <w:tab/>
          </w:r>
          <w:r>
            <w:fldChar w:fldCharType="begin"/>
          </w:r>
          <w:r>
            <w:instrText xml:space="preserve"> PAGEREF _Toc1709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782B5E4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_Toc23352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1.2.3　私聊</w:t>
          </w:r>
          <w:r>
            <w:tab/>
          </w:r>
          <w:r>
            <w:fldChar w:fldCharType="begin"/>
          </w:r>
          <w:r>
            <w:instrText xml:space="preserve"> PAGEREF _Toc23352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305943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_Toc20166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1.2.4　消息管理</w:t>
          </w:r>
          <w:r>
            <w:tab/>
          </w:r>
          <w:r>
            <w:fldChar w:fldCharType="begin"/>
          </w:r>
          <w:r>
            <w:instrText xml:space="preserve"> PAGEREF _Toc20166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2EAE9F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_Toc20029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1.2.5　管理员功能</w:t>
          </w:r>
          <w:r>
            <w:tab/>
          </w:r>
          <w:r>
            <w:fldChar w:fldCharType="begin"/>
          </w:r>
          <w:r>
            <w:instrText xml:space="preserve"> PAGEREF _Toc20029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1ABCB8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_Toc30819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1.2.6　个性化功能</w:t>
          </w:r>
          <w:r>
            <w:tab/>
          </w:r>
          <w:r>
            <w:fldChar w:fldCharType="begin"/>
          </w:r>
          <w:r>
            <w:instrText xml:space="preserve"> PAGEREF _Toc30819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2A4168D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_Toc7035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1.3　非功能性需求</w:t>
          </w:r>
          <w:r>
            <w:tab/>
          </w:r>
          <w:r>
            <w:fldChar w:fldCharType="begin"/>
          </w:r>
          <w:r>
            <w:instrText xml:space="preserve"> PAGEREF _Toc7035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7A10591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_Toc15369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1.4　运行环境</w:t>
          </w:r>
          <w:r>
            <w:tab/>
          </w:r>
          <w:r>
            <w:fldChar w:fldCharType="begin"/>
          </w:r>
          <w:r>
            <w:instrText xml:space="preserve"> PAGEREF _Toc15369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FBBBF0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_Toc12686 </w:instrText>
          </w:r>
          <w:r>
            <w:fldChar w:fldCharType="separate"/>
          </w:r>
          <w:r>
            <w:rPr>
              <w:rFonts w:hint="eastAsia" w:ascii="Times New Roman" w:hAnsi="Times New Roman" w:eastAsia="黑体"/>
              <w:lang w:val="en-US" w:eastAsia="zh-CN"/>
            </w:rPr>
            <w:t>1.5</w:t>
          </w:r>
          <w:r>
            <w:rPr>
              <w:rFonts w:ascii="Times New Roman" w:hAnsi="Times New Roman" w:eastAsia="黑体"/>
            </w:rPr>
            <w:t>　任务分工</w:t>
          </w:r>
          <w:r>
            <w:tab/>
          </w:r>
          <w:r>
            <w:fldChar w:fldCharType="begin"/>
          </w:r>
          <w:r>
            <w:instrText xml:space="preserve"> PAGEREF _Toc12686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B2B2F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_Toc11616 </w:instrText>
          </w:r>
          <w:r>
            <w:fldChar w:fldCharType="separate"/>
          </w:r>
          <w:r>
            <w:rPr>
              <w:rFonts w:hint="eastAsia" w:ascii="Times New Roman" w:hAnsi="Times New Roman" w:eastAsia="仿宋_GB2312"/>
              <w:lang w:val="en-US" w:eastAsia="zh-CN"/>
            </w:rPr>
            <w:t>1.5.1</w:t>
          </w:r>
          <w:r>
            <w:rPr>
              <w:rFonts w:ascii="Times New Roman" w:hAnsi="Times New Roman" w:eastAsia="仿宋_GB2312"/>
            </w:rPr>
            <w:t>　成员分工</w:t>
          </w:r>
          <w:r>
            <w:tab/>
          </w:r>
          <w:r>
            <w:fldChar w:fldCharType="begin"/>
          </w:r>
          <w:r>
            <w:instrText xml:space="preserve"> PAGEREF _Toc11616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B1CA1B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_Toc16121 </w:instrText>
          </w:r>
          <w:r>
            <w:fldChar w:fldCharType="separate"/>
          </w:r>
          <w:r>
            <w:rPr>
              <w:rFonts w:hint="eastAsia" w:ascii="Times New Roman" w:hAnsi="Times New Roman" w:eastAsia="仿宋_GB2312"/>
              <w:lang w:val="en-US" w:eastAsia="zh-CN"/>
            </w:rPr>
            <w:t>1.5.2　协作说明</w:t>
          </w:r>
          <w:r>
            <w:tab/>
          </w:r>
          <w:r>
            <w:fldChar w:fldCharType="begin"/>
          </w:r>
          <w:r>
            <w:instrText xml:space="preserve"> PAGEREF _Toc16121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5DADA6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_Toc27763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　概要设计</w:t>
          </w:r>
          <w:r>
            <w:tab/>
          </w:r>
          <w:r>
            <w:fldChar w:fldCharType="begin"/>
          </w:r>
          <w:r>
            <w:instrText xml:space="preserve"> PAGEREF _Toc27763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4BF262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_Toc10464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2.1　系统总体架构</w:t>
          </w:r>
          <w:r>
            <w:tab/>
          </w:r>
          <w:r>
            <w:fldChar w:fldCharType="begin"/>
          </w:r>
          <w:r>
            <w:instrText xml:space="preserve"> PAGEREF _Toc10464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E14A02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_Toc8700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2.2　模块划分</w:t>
          </w:r>
          <w:r>
            <w:tab/>
          </w:r>
          <w:r>
            <w:fldChar w:fldCharType="begin"/>
          </w:r>
          <w:r>
            <w:instrText xml:space="preserve"> PAGEREF _Toc8700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C01308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_Toc29878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2.2.1　客户端模块</w:t>
          </w:r>
          <w:r>
            <w:tab/>
          </w:r>
          <w:r>
            <w:fldChar w:fldCharType="begin"/>
          </w:r>
          <w:r>
            <w:instrText xml:space="preserve"> PAGEREF _Toc29878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1231C7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_Toc9932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2.2.2　服务端模块</w:t>
          </w:r>
          <w:r>
            <w:tab/>
          </w:r>
          <w:r>
            <w:fldChar w:fldCharType="begin"/>
          </w:r>
          <w:r>
            <w:instrText xml:space="preserve"> PAGEREF _Toc9932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7DB1A3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_Toc9322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2.2.3　数据库模块</w:t>
          </w:r>
          <w:r>
            <w:tab/>
          </w:r>
          <w:r>
            <w:fldChar w:fldCharType="begin"/>
          </w:r>
          <w:r>
            <w:instrText xml:space="preserve"> PAGEREF _Toc9322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083A1D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_Toc30686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</w:t>
          </w:r>
          <w:r>
            <w:rPr>
              <w:rFonts w:hint="eastAsia" w:ascii="Times New Roman" w:hAnsi="Times New Roman" w:eastAsia="黑体"/>
              <w:lang w:val="en-US" w:eastAsia="zh-CN"/>
            </w:rPr>
            <w:t>3</w:t>
          </w:r>
          <w:r>
            <w:rPr>
              <w:rFonts w:ascii="Times New Roman" w:hAnsi="Times New Roman" w:eastAsia="黑体"/>
            </w:rPr>
            <w:t>　数据库设计</w:t>
          </w:r>
          <w:r>
            <w:tab/>
          </w:r>
          <w:r>
            <w:fldChar w:fldCharType="begin"/>
          </w:r>
          <w:r>
            <w:instrText xml:space="preserve"> PAGEREF _Toc30686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92E248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_Toc16587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</w:t>
          </w:r>
          <w:r>
            <w:rPr>
              <w:rFonts w:hint="eastAsia" w:ascii="Times New Roman" w:hAnsi="Times New Roman" w:eastAsia="黑体"/>
              <w:lang w:val="en-US" w:eastAsia="zh-CN"/>
            </w:rPr>
            <w:t>4</w:t>
          </w:r>
          <w:r>
            <w:rPr>
              <w:rFonts w:ascii="Times New Roman" w:hAnsi="Times New Roman" w:eastAsia="黑体"/>
            </w:rPr>
            <w:t>　关键技术设计</w:t>
          </w:r>
          <w:r>
            <w:tab/>
          </w:r>
          <w:r>
            <w:fldChar w:fldCharType="begin"/>
          </w:r>
          <w:r>
            <w:instrText xml:space="preserve"> PAGEREF _Toc16587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050B59B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_Toc25491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2.</w:t>
          </w:r>
          <w:r>
            <w:rPr>
              <w:rFonts w:hint="eastAsia" w:ascii="Times New Roman" w:hAnsi="Times New Roman" w:eastAsia="仿宋_GB2312"/>
              <w:lang w:val="en-US" w:eastAsia="zh-CN"/>
            </w:rPr>
            <w:t>4</w:t>
          </w:r>
          <w:r>
            <w:rPr>
              <w:rFonts w:ascii="Times New Roman" w:hAnsi="Times New Roman" w:eastAsia="仿宋_GB2312"/>
            </w:rPr>
            <w:t>.1　基于 JTable 的可变行高气泡渲染</w:t>
          </w:r>
          <w:r>
            <w:tab/>
          </w:r>
          <w:r>
            <w:fldChar w:fldCharType="begin"/>
          </w:r>
          <w:r>
            <w:instrText xml:space="preserve"> PAGEREF _Toc25491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0A8FAEE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_Toc27711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2.</w:t>
          </w:r>
          <w:r>
            <w:rPr>
              <w:rFonts w:hint="eastAsia" w:ascii="Times New Roman" w:hAnsi="Times New Roman" w:eastAsia="仿宋_GB2312"/>
              <w:lang w:val="en-US" w:eastAsia="zh-CN"/>
            </w:rPr>
            <w:t>4</w:t>
          </w:r>
          <w:r>
            <w:rPr>
              <w:rFonts w:ascii="Times New Roman" w:hAnsi="Times New Roman" w:eastAsia="仿宋_GB2312"/>
            </w:rPr>
            <w:t>.2　图片消息的 Base64 自描述传输</w:t>
          </w:r>
          <w:r>
            <w:tab/>
          </w:r>
          <w:r>
            <w:fldChar w:fldCharType="begin"/>
          </w:r>
          <w:r>
            <w:instrText xml:space="preserve"> PAGEREF _Toc27711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2CD111C">
          <w:pPr>
            <w:pStyle w:val="24"/>
            <w:tabs>
              <w:tab w:val="right" w:leader="dot" w:pos="8312"/>
            </w:tabs>
            <w:sectPr>
              <w:footerReference r:id="rId5" w:type="default"/>
              <w:pgSz w:w="11906" w:h="16838"/>
              <w:pgMar w:top="1440" w:right="1797" w:bottom="1440" w:left="1797" w:header="720" w:footer="720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upperRoman" w:start="1"/>
              <w:cols w:space="720" w:num="1"/>
              <w:docGrid w:linePitch="360" w:charSpace="0"/>
            </w:sectPr>
          </w:pPr>
        </w:p>
        <w:p w14:paraId="7233F977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_Toc544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2.</w:t>
          </w:r>
          <w:r>
            <w:rPr>
              <w:rFonts w:hint="eastAsia" w:ascii="Times New Roman" w:hAnsi="Times New Roman" w:eastAsia="仿宋_GB2312"/>
              <w:lang w:val="en-US" w:eastAsia="zh-CN"/>
            </w:rPr>
            <w:t>4</w:t>
          </w:r>
          <w:r>
            <w:rPr>
              <w:rFonts w:ascii="Times New Roman" w:hAnsi="Times New Roman" w:eastAsia="仿宋_GB2312"/>
            </w:rPr>
            <w:t>.3　头像按需拉取与版本控制</w:t>
          </w:r>
          <w:r>
            <w:tab/>
          </w:r>
          <w:r>
            <w:fldChar w:fldCharType="begin"/>
          </w:r>
          <w:r>
            <w:instrText xml:space="preserve"> PAGEREF _Toc544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5BE4C6D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_Toc26625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2.</w:t>
          </w:r>
          <w:r>
            <w:rPr>
              <w:rFonts w:hint="eastAsia" w:ascii="Times New Roman" w:hAnsi="Times New Roman" w:eastAsia="仿宋_GB2312"/>
              <w:lang w:val="en-US" w:eastAsia="zh-CN"/>
            </w:rPr>
            <w:t>4</w:t>
          </w:r>
          <w:r>
            <w:rPr>
              <w:rFonts w:ascii="Times New Roman" w:hAnsi="Times New Roman" w:eastAsia="仿宋_GB2312"/>
            </w:rPr>
            <w:t>.4　消息撤回机制</w:t>
          </w:r>
          <w:r>
            <w:tab/>
          </w:r>
          <w:r>
            <w:fldChar w:fldCharType="begin"/>
          </w:r>
          <w:r>
            <w:instrText xml:space="preserve"> PAGEREF _Toc26625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6018B99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_Toc23106 </w:instrText>
          </w:r>
          <w:r>
            <w:fldChar w:fldCharType="separate"/>
          </w:r>
          <w:r>
            <w:rPr>
              <w:rFonts w:ascii="Times New Roman" w:hAnsi="Times New Roman" w:eastAsia="仿宋_GB2312"/>
            </w:rPr>
            <w:t>2.</w:t>
          </w:r>
          <w:r>
            <w:rPr>
              <w:rFonts w:hint="eastAsia" w:ascii="Times New Roman" w:hAnsi="Times New Roman" w:eastAsia="仿宋_GB2312"/>
              <w:lang w:val="en-US" w:eastAsia="zh-CN"/>
            </w:rPr>
            <w:t>4</w:t>
          </w:r>
          <w:r>
            <w:rPr>
              <w:rFonts w:ascii="Times New Roman" w:hAnsi="Times New Roman" w:eastAsia="仿宋_GB2312"/>
            </w:rPr>
            <w:t>.5　多线程与并发控制</w:t>
          </w:r>
          <w:r>
            <w:tab/>
          </w:r>
          <w:r>
            <w:fldChar w:fldCharType="begin"/>
          </w:r>
          <w:r>
            <w:instrText xml:space="preserve"> PAGEREF _Toc23106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30B6BB">
          <w:r>
            <w:fldChar w:fldCharType="end"/>
          </w:r>
        </w:p>
      </w:sdtContent>
    </w:sdt>
    <w:p w14:paraId="1DB4379D"/>
    <w:p w14:paraId="6A1FB07B">
      <w:pPr>
        <w:spacing w:before="240" w:after="120" w:line="300" w:lineRule="auto"/>
        <w:outlineLvl w:val="0"/>
      </w:pPr>
      <w:bookmarkStart w:id="1" w:name="_Toc15435"/>
      <w:r>
        <w:rPr>
          <w:rFonts w:ascii="Times New Roman" w:hAnsi="Times New Roman" w:eastAsia="黑体"/>
          <w:b/>
          <w:color w:val="000000"/>
          <w:sz w:val="28"/>
        </w:rPr>
        <w:t>1　需求分析</w:t>
      </w:r>
      <w:bookmarkEnd w:id="1"/>
    </w:p>
    <w:p w14:paraId="7974D178">
      <w:pPr>
        <w:spacing w:before="120" w:after="60" w:line="300" w:lineRule="auto"/>
        <w:outlineLvl w:val="1"/>
      </w:pPr>
      <w:bookmarkStart w:id="2" w:name="_Toc25330"/>
      <w:r>
        <w:rPr>
          <w:rFonts w:ascii="Times New Roman" w:hAnsi="Times New Roman" w:eastAsia="黑体"/>
          <w:b/>
          <w:color w:val="000000"/>
          <w:sz w:val="24"/>
        </w:rPr>
        <w:t>1.1　项目目标</w:t>
      </w:r>
      <w:bookmarkEnd w:id="2"/>
    </w:p>
    <w:p w14:paraId="1CA95C97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项目的目标是基于 Java 语言设计实现一套局域网聊天室系统，客户端使用 Swing 图形界面框架，服务端使用 Socket 多线程模型，数据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记录</w:t>
      </w:r>
      <w:r>
        <w:rPr>
          <w:rFonts w:ascii="Times New Roman" w:hAnsi="Times New Roman" w:eastAsia="仿宋_GB2312"/>
          <w:b w:val="0"/>
          <w:color w:val="000000"/>
          <w:sz w:val="24"/>
        </w:rPr>
        <w:t>采用 MySQL 数据库。实现用户注册与登录、公共聊天室、一对一私聊、历史记录、消息撤回、搜索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信息</w:t>
      </w:r>
      <w:r>
        <w:rPr>
          <w:rFonts w:ascii="Times New Roman" w:hAnsi="Times New Roman" w:eastAsia="仿宋_GB2312"/>
          <w:b w:val="0"/>
          <w:color w:val="000000"/>
          <w:sz w:val="24"/>
        </w:rPr>
        <w:t>、管理员管理、自定义头像与图片消息等功能。</w:t>
      </w:r>
    </w:p>
    <w:p w14:paraId="20580882">
      <w:pPr>
        <w:spacing w:before="120" w:after="60" w:line="300" w:lineRule="auto"/>
        <w:outlineLvl w:val="1"/>
      </w:pPr>
      <w:bookmarkStart w:id="3" w:name="_Toc916"/>
      <w:r>
        <w:rPr>
          <w:rFonts w:ascii="Times New Roman" w:hAnsi="Times New Roman" w:eastAsia="黑体"/>
          <w:b/>
          <w:color w:val="000000"/>
          <w:sz w:val="24"/>
        </w:rPr>
        <w:t>1.2　功能性需求</w:t>
      </w:r>
      <w:bookmarkEnd w:id="3"/>
    </w:p>
    <w:p w14:paraId="0B852979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根据使用场景，系统划分为用户管理、公共聊天室、私聊、消息管理、管理员功能与个性化功能六大功能。</w:t>
      </w:r>
    </w:p>
    <w:p w14:paraId="39EF906D">
      <w:pPr>
        <w:spacing w:before="60" w:after="0" w:line="300" w:lineRule="auto"/>
        <w:outlineLvl w:val="2"/>
      </w:pPr>
      <w:bookmarkStart w:id="4" w:name="_Toc31387"/>
      <w:r>
        <w:rPr>
          <w:rFonts w:ascii="Times New Roman" w:hAnsi="Times New Roman" w:eastAsia="仿宋_GB2312"/>
          <w:b/>
          <w:color w:val="000000"/>
          <w:sz w:val="24"/>
        </w:rPr>
        <w:t>1.2.1　用户管理</w:t>
      </w:r>
      <w:bookmarkEnd w:id="4"/>
    </w:p>
    <w:p w14:paraId="310375C4">
      <w:pPr>
        <w:spacing w:before="0" w:after="0" w:line="300" w:lineRule="auto"/>
        <w:ind w:firstLine="480"/>
        <w:rPr>
          <w:rFonts w:ascii="Times New Roman" w:hAnsi="Times New Roman" w:eastAsia="仿宋_GB2312"/>
          <w:b w:val="0"/>
          <w:color w:val="000000"/>
          <w:sz w:val="24"/>
        </w:rPr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用户注册：新用户通过注册界面提交用户名与密码，用户名全局唯一，注册成功后即可登录。</w:t>
      </w:r>
    </w:p>
    <w:p w14:paraId="128F7502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用户登录：客户端连接服务器后发送登录请求，服务器校验用户名与密码，校验通过后建立会话，同时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在公共聊天室</w:t>
      </w:r>
      <w:r>
        <w:rPr>
          <w:rFonts w:ascii="Times New Roman" w:hAnsi="Times New Roman" w:eastAsia="仿宋_GB2312"/>
          <w:b w:val="0"/>
          <w:color w:val="000000"/>
          <w:sz w:val="24"/>
        </w:rPr>
        <w:t>广播用户上线信息。</w:t>
      </w:r>
    </w:p>
    <w:p w14:paraId="69425121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3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角色权限：系统内置管理员（admin）与普通用户（user）两种角色，管理员拥有踢出用户、封禁账号、清空公共聊天记录等管理权限，普通用户仅能进行常规聊天操作。</w:t>
      </w:r>
    </w:p>
    <w:p w14:paraId="6AEDC7A1">
      <w:pPr>
        <w:spacing w:before="60" w:after="0" w:line="300" w:lineRule="auto"/>
        <w:outlineLvl w:val="2"/>
      </w:pPr>
      <w:bookmarkStart w:id="5" w:name="_Toc1709"/>
      <w:r>
        <w:rPr>
          <w:rFonts w:ascii="Times New Roman" w:hAnsi="Times New Roman" w:eastAsia="仿宋_GB2312"/>
          <w:b/>
          <w:color w:val="000000"/>
          <w:sz w:val="24"/>
        </w:rPr>
        <w:t>1.2.2　公共聊天室</w:t>
      </w:r>
      <w:bookmarkEnd w:id="5"/>
    </w:p>
    <w:p w14:paraId="078690F9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消息实时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显示</w:t>
      </w:r>
      <w:r>
        <w:rPr>
          <w:rFonts w:ascii="Times New Roman" w:hAnsi="Times New Roman" w:eastAsia="仿宋_GB2312"/>
          <w:b w:val="0"/>
          <w:color w:val="000000"/>
          <w:sz w:val="24"/>
        </w:rPr>
        <w:t>：所有在线用户发送的公共消息由服务器统一接收，先写入数据库、再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显示</w:t>
      </w:r>
      <w:r>
        <w:rPr>
          <w:rFonts w:ascii="Times New Roman" w:hAnsi="Times New Roman" w:eastAsia="仿宋_GB2312"/>
          <w:b w:val="0"/>
          <w:color w:val="000000"/>
          <w:sz w:val="24"/>
        </w:rPr>
        <w:t>给在线用户，保证用户看到的消息顺序与历史记录一致。</w:t>
      </w:r>
    </w:p>
    <w:p w14:paraId="72038C6C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公共历史回放：用户登录后自动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读取</w:t>
      </w:r>
      <w:r>
        <w:rPr>
          <w:rFonts w:ascii="Times New Roman" w:hAnsi="Times New Roman" w:eastAsia="仿宋_GB2312"/>
          <w:b w:val="0"/>
          <w:color w:val="000000"/>
          <w:sz w:val="24"/>
        </w:rPr>
        <w:t>最近的历史消息并渲染，历史加载期间到达的新消息先加载结束后按序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展示</w:t>
      </w:r>
      <w:r>
        <w:rPr>
          <w:rFonts w:ascii="Times New Roman" w:hAnsi="Times New Roman" w:eastAsia="仿宋_GB2312"/>
          <w:b w:val="0"/>
          <w:color w:val="000000"/>
          <w:sz w:val="24"/>
        </w:rPr>
        <w:t>，避免消息重复或乱序。</w:t>
      </w:r>
    </w:p>
    <w:p w14:paraId="5ECA5287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3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图片消息：用户可选择本地 JPG/PNG 图片发送，图片经压缩与 Base64 编码后随文本协议传输。</w:t>
      </w:r>
    </w:p>
    <w:p w14:paraId="591C71D0">
      <w:pPr>
        <w:spacing w:before="60" w:after="0" w:line="300" w:lineRule="auto"/>
        <w:outlineLvl w:val="2"/>
      </w:pPr>
      <w:bookmarkStart w:id="6" w:name="_Toc23352"/>
      <w:r>
        <w:rPr>
          <w:rFonts w:ascii="Times New Roman" w:hAnsi="Times New Roman" w:eastAsia="仿宋_GB2312"/>
          <w:b/>
          <w:color w:val="000000"/>
          <w:sz w:val="24"/>
        </w:rPr>
        <w:t>1.2.3　私聊</w:t>
      </w:r>
      <w:bookmarkEnd w:id="6"/>
    </w:p>
    <w:p w14:paraId="01733422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一对一私聊：用户可双击用户列表或右键菜单发起私聊，双方各自独立的私聊窗口实时收发消息。</w:t>
      </w:r>
    </w:p>
    <w:p w14:paraId="0790CD77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离线投递：私聊对象不在线时消息仍然入库，对方上线后打开私聊窗口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将</w:t>
      </w:r>
      <w:r>
        <w:rPr>
          <w:rFonts w:ascii="Times New Roman" w:hAnsi="Times New Roman" w:eastAsia="仿宋_GB2312"/>
          <w:b w:val="0"/>
          <w:color w:val="000000"/>
          <w:sz w:val="24"/>
        </w:rPr>
        <w:t>通过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数据库</w:t>
      </w:r>
      <w:r>
        <w:rPr>
          <w:rFonts w:ascii="Times New Roman" w:hAnsi="Times New Roman" w:eastAsia="仿宋_GB2312"/>
          <w:b w:val="0"/>
          <w:color w:val="000000"/>
          <w:sz w:val="24"/>
        </w:rPr>
        <w:t>查看。</w:t>
      </w:r>
    </w:p>
    <w:p w14:paraId="5000DB7A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3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未读提示：私聊窗口未打开时收到新消息，用户列表对应项显示未读数红点，打开窗口即视为已读。</w:t>
      </w:r>
    </w:p>
    <w:p w14:paraId="23555276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4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私聊历史：每个私聊会话独立保存历史记录，打开窗口时自动加载，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并且</w:t>
      </w:r>
      <w:r>
        <w:rPr>
          <w:rFonts w:ascii="Times New Roman" w:hAnsi="Times New Roman" w:eastAsia="仿宋_GB2312"/>
          <w:b w:val="0"/>
          <w:color w:val="000000"/>
          <w:sz w:val="24"/>
        </w:rPr>
        <w:t>支持按关键字搜索。</w:t>
      </w:r>
    </w:p>
    <w:p w14:paraId="1D430A3C">
      <w:pPr>
        <w:spacing w:before="60" w:after="0" w:line="300" w:lineRule="auto"/>
        <w:outlineLvl w:val="2"/>
      </w:pPr>
      <w:bookmarkStart w:id="7" w:name="_Toc20166"/>
      <w:r>
        <w:rPr>
          <w:rFonts w:ascii="Times New Roman" w:hAnsi="Times New Roman" w:eastAsia="仿宋_GB2312"/>
          <w:b/>
          <w:color w:val="000000"/>
          <w:sz w:val="24"/>
        </w:rPr>
        <w:t>1.2.4　消息管理</w:t>
      </w:r>
      <w:bookmarkEnd w:id="7"/>
    </w:p>
    <w:p w14:paraId="1605C12B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消息撤回：用户可在两分钟内撤回自己发送的消息，管理员可撤回任意用户的消息；撤回后所有端同步将该消息替换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显示</w:t>
      </w:r>
      <w:r>
        <w:rPr>
          <w:rFonts w:ascii="Times New Roman" w:hAnsi="Times New Roman" w:eastAsia="仿宋_GB2312"/>
          <w:b w:val="0"/>
          <w:color w:val="000000"/>
          <w:sz w:val="24"/>
        </w:rPr>
        <w:t>为撤回提示。</w:t>
      </w:r>
    </w:p>
    <w:p w14:paraId="62AE310E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记录清空：管理员可清空公共聊天室的全部记录；私聊记录以双份行模型存储，任意一方清空仅影响自己那侧，对方记录不受影响。</w:t>
      </w:r>
    </w:p>
    <w:p w14:paraId="22997069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3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记录搜索：支持按关键字搜索公共聊天记录及与指定用户的私聊记录，搜索结果集中展示并可复制。</w:t>
      </w:r>
    </w:p>
    <w:p w14:paraId="7D478C1B">
      <w:pPr>
        <w:spacing w:before="60" w:after="0" w:line="300" w:lineRule="auto"/>
        <w:outlineLvl w:val="2"/>
      </w:pPr>
      <w:bookmarkStart w:id="8" w:name="_Toc20029"/>
      <w:r>
        <w:rPr>
          <w:rFonts w:ascii="Times New Roman" w:hAnsi="Times New Roman" w:eastAsia="仿宋_GB2312"/>
          <w:b/>
          <w:color w:val="000000"/>
          <w:sz w:val="24"/>
        </w:rPr>
        <w:t>1.2.5　管理员功能</w:t>
      </w:r>
      <w:bookmarkEnd w:id="8"/>
    </w:p>
    <w:p w14:paraId="68DB0F9F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1）</w:t>
      </w:r>
      <w:r>
        <w:rPr>
          <w:rFonts w:ascii="Times New Roman" w:hAnsi="Times New Roman" w:eastAsia="仿宋_GB2312"/>
          <w:b w:val="0"/>
          <w:color w:val="000000"/>
          <w:sz w:val="24"/>
        </w:rPr>
        <w:t>踢出用户：管理员可将指定在线用户强制断开连接，被踢用户收到提示后退出系统。</w:t>
      </w:r>
    </w:p>
    <w:p w14:paraId="101EE6DE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2）</w:t>
      </w:r>
      <w:r>
        <w:rPr>
          <w:rFonts w:ascii="Times New Roman" w:hAnsi="Times New Roman" w:eastAsia="仿宋_GB2312"/>
          <w:b w:val="0"/>
          <w:color w:val="000000"/>
          <w:sz w:val="24"/>
        </w:rPr>
        <w:t>封禁账号：管理员可删除指定用户的账号及其全部私聊记录，被删用户被强制下线。</w:t>
      </w:r>
    </w:p>
    <w:p w14:paraId="59A4FD77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4）</w:t>
      </w:r>
      <w:r>
        <w:rPr>
          <w:rFonts w:ascii="Times New Roman" w:hAnsi="Times New Roman" w:eastAsia="仿宋_GB2312"/>
          <w:b w:val="0"/>
          <w:color w:val="000000"/>
          <w:sz w:val="24"/>
        </w:rPr>
        <w:t>清空公共记录：管理员可一键清空公共聊天室全部历史消息，清空操作向全体在线用户广播。</w:t>
      </w:r>
    </w:p>
    <w:p w14:paraId="1F3A5673">
      <w:pPr>
        <w:spacing w:before="60" w:after="0" w:line="300" w:lineRule="auto"/>
        <w:outlineLvl w:val="2"/>
      </w:pPr>
      <w:bookmarkStart w:id="9" w:name="_Toc30819"/>
      <w:r>
        <w:rPr>
          <w:rFonts w:ascii="Times New Roman" w:hAnsi="Times New Roman" w:eastAsia="仿宋_GB2312"/>
          <w:b/>
          <w:color w:val="000000"/>
          <w:sz w:val="24"/>
        </w:rPr>
        <w:t>1.2.6　个性化功能</w:t>
      </w:r>
      <w:bookmarkEnd w:id="9"/>
    </w:p>
    <w:p w14:paraId="7E12BDE0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1）</w:t>
      </w:r>
      <w:r>
        <w:rPr>
          <w:rFonts w:ascii="Times New Roman" w:hAnsi="Times New Roman" w:eastAsia="仿宋_GB2312"/>
          <w:b w:val="0"/>
          <w:color w:val="000000"/>
          <w:sz w:val="24"/>
        </w:rPr>
        <w:t>自定义头像：用户可点击主窗口头像弹出菜单，选择本地图片上传作为个人头像，头像自动压缩至 128 像素以内；其他用户按需拉取头像并在用户列表、消息气泡、窗口顶栏等处显示，无头像用户回退为颜色加首字母样式。</w:t>
      </w:r>
    </w:p>
    <w:p w14:paraId="2A17F719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2）</w:t>
      </w:r>
      <w:r>
        <w:rPr>
          <w:rFonts w:ascii="Times New Roman" w:hAnsi="Times New Roman" w:eastAsia="仿宋_GB2312"/>
          <w:b w:val="0"/>
          <w:color w:val="000000"/>
          <w:sz w:val="24"/>
        </w:rPr>
        <w:t>图片消息：公共聊天与私聊均可发送图片，图片自动压缩至长边不超过 1280 像素、体积不超过 1MB，适配局域网传输带宽。</w:t>
      </w:r>
    </w:p>
    <w:p w14:paraId="24D0089D">
      <w:pPr>
        <w:spacing w:before="120" w:after="60" w:line="300" w:lineRule="auto"/>
        <w:outlineLvl w:val="1"/>
      </w:pPr>
      <w:bookmarkStart w:id="10" w:name="_Toc7035"/>
      <w:r>
        <w:rPr>
          <w:rFonts w:ascii="Times New Roman" w:hAnsi="Times New Roman" w:eastAsia="黑体"/>
          <w:b/>
          <w:color w:val="000000"/>
          <w:sz w:val="24"/>
        </w:rPr>
        <w:t>1.3　非功能性需求</w:t>
      </w:r>
      <w:bookmarkEnd w:id="10"/>
    </w:p>
    <w:p w14:paraId="4C8E07CD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可用性需求：连接失败、服务器断开、历史加载超时等异常场景均有明确提示与兜底处理，客户端不出现无响应状态。</w:t>
      </w:r>
    </w:p>
    <w:p w14:paraId="40836207">
      <w:pPr>
        <w:spacing w:before="120" w:after="60" w:line="300" w:lineRule="auto"/>
        <w:outlineLvl w:val="1"/>
      </w:pPr>
      <w:bookmarkStart w:id="11" w:name="_Toc15369"/>
      <w:r>
        <w:rPr>
          <w:rFonts w:ascii="Times New Roman" w:hAnsi="Times New Roman" w:eastAsia="黑体"/>
          <w:b/>
          <w:color w:val="000000"/>
          <w:sz w:val="24"/>
        </w:rPr>
        <w:t>1.4　运行环境</w:t>
      </w:r>
      <w:bookmarkEnd w:id="11"/>
    </w:p>
    <w:p w14:paraId="385336CB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1）</w:t>
      </w:r>
      <w:r>
        <w:rPr>
          <w:rFonts w:ascii="Times New Roman" w:hAnsi="Times New Roman" w:eastAsia="仿宋_GB2312"/>
          <w:b w:val="0"/>
          <w:color w:val="000000"/>
          <w:sz w:val="24"/>
        </w:rPr>
        <w:t>服务端：操作系统 Windows 10 及以上或 Linux；JDK 17 及以上；MySQL 8.0 及以上数据库；TCP 端口 8080。</w:t>
      </w:r>
    </w:p>
    <w:p w14:paraId="39C6AFB1">
      <w:pPr>
        <w:spacing w:before="0" w:after="0" w:line="300" w:lineRule="auto"/>
        <w:ind w:firstLine="480"/>
        <w:rPr>
          <w:rFonts w:ascii="Times New Roman" w:hAnsi="Times New Roman" w:eastAsia="仿宋_GB2312"/>
          <w:b w:val="0"/>
          <w:color w:val="000000"/>
          <w:sz w:val="24"/>
        </w:rPr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2）</w:t>
      </w:r>
      <w:r>
        <w:rPr>
          <w:rFonts w:ascii="Times New Roman" w:hAnsi="Times New Roman" w:eastAsia="仿宋_GB2312"/>
          <w:b w:val="0"/>
          <w:color w:val="000000"/>
          <w:sz w:val="24"/>
        </w:rPr>
        <w:t>客户端：JDK 17 及以上；Swing 图形界面，支持 Windows/Linux 等常见桌面环境；客户端通过服务器 IP 与端口连接。</w:t>
      </w:r>
    </w:p>
    <w:p w14:paraId="55280259">
      <w:pPr>
        <w:spacing w:before="120" w:after="60" w:line="300" w:lineRule="auto"/>
        <w:outlineLvl w:val="1"/>
        <w:rPr>
          <w:rFonts w:ascii="Times New Roman" w:hAnsi="Times New Roman" w:eastAsia="黑体"/>
          <w:b/>
          <w:color w:val="000000"/>
          <w:sz w:val="24"/>
        </w:rPr>
      </w:pPr>
      <w:bookmarkStart w:id="12" w:name="_Toc12686"/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1.5</w:t>
      </w:r>
      <w:r>
        <w:rPr>
          <w:rFonts w:ascii="Times New Roman" w:hAnsi="Times New Roman" w:eastAsia="黑体"/>
          <w:b/>
          <w:color w:val="000000"/>
          <w:sz w:val="24"/>
        </w:rPr>
        <w:t>　任务分工</w:t>
      </w:r>
      <w:bookmarkEnd w:id="12"/>
    </w:p>
    <w:p w14:paraId="0C9C854A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本项目由赵翔、茹桂堂、胡鸣三名成员协作完成，按照“网络通信、界面交互、数据存储”三大技术线划分职责，三人分别主导一条技术线，同时共同承担联调测试与文档编写工作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，</w:t>
      </w:r>
      <w:r>
        <w:rPr>
          <w:rFonts w:ascii="Times New Roman" w:hAnsi="Times New Roman" w:eastAsia="仿宋_GB2312"/>
          <w:b w:val="0"/>
          <w:color w:val="000000"/>
          <w:sz w:val="24"/>
        </w:rPr>
        <w:t xml:space="preserve">任务分工如表 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</w:t>
      </w:r>
      <w:r>
        <w:rPr>
          <w:rFonts w:ascii="Times New Roman" w:hAnsi="Times New Roman" w:eastAsia="仿宋_GB2312"/>
          <w:b w:val="0"/>
          <w:color w:val="000000"/>
          <w:sz w:val="24"/>
        </w:rPr>
        <w:t>-1 所示。</w:t>
      </w:r>
    </w:p>
    <w:p w14:paraId="6E357B1E">
      <w:pPr>
        <w:spacing w:before="60" w:after="0" w:line="300" w:lineRule="auto"/>
        <w:outlineLvl w:val="2"/>
        <w:rPr>
          <w:rFonts w:ascii="Times New Roman" w:hAnsi="Times New Roman" w:eastAsia="仿宋_GB2312"/>
          <w:b/>
          <w:color w:val="000000"/>
          <w:sz w:val="24"/>
        </w:rPr>
      </w:pPr>
      <w:bookmarkStart w:id="13" w:name="_Toc11616"/>
      <w:r>
        <w:rPr>
          <w:rFonts w:hint="eastAsia" w:ascii="Times New Roman" w:hAnsi="Times New Roman" w:eastAsia="仿宋_GB2312"/>
          <w:b/>
          <w:color w:val="000000"/>
          <w:sz w:val="24"/>
          <w:lang w:val="en-US" w:eastAsia="zh-CN"/>
        </w:rPr>
        <w:t>1.5.1</w:t>
      </w:r>
      <w:r>
        <w:rPr>
          <w:rFonts w:ascii="Times New Roman" w:hAnsi="Times New Roman" w:eastAsia="仿宋_GB2312"/>
          <w:b/>
          <w:color w:val="000000"/>
          <w:sz w:val="24"/>
        </w:rPr>
        <w:t>　成员分工</w:t>
      </w:r>
      <w:bookmarkEnd w:id="13"/>
    </w:p>
    <w:p w14:paraId="579AB8F0">
      <w:pPr>
        <w:spacing w:before="60" w:after="0" w:line="300" w:lineRule="auto"/>
        <w:outlineLvl w:val="2"/>
        <w:rPr>
          <w:rFonts w:hint="eastAsia" w:ascii="Times New Roman" w:hAnsi="Times New Roman" w:eastAsia="仿宋_GB2312"/>
          <w:b/>
          <w:color w:val="000000"/>
          <w:sz w:val="24"/>
          <w:lang w:eastAsia="zh-CN"/>
        </w:rPr>
      </w:pPr>
    </w:p>
    <w:p w14:paraId="48EFA071">
      <w:pPr>
        <w:spacing w:before="120" w:after="60" w:line="30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color w:val="000000"/>
          <w:sz w:val="21"/>
        </w:rPr>
        <w:t>-1　任务分工表</w:t>
      </w:r>
    </w:p>
    <w:tbl>
      <w:tblPr>
        <w:tblStyle w:val="35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1508"/>
        <w:gridCol w:w="3645"/>
        <w:gridCol w:w="2445"/>
      </w:tblGrid>
      <w:tr w14:paraId="460EF1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020" w:type="dxa"/>
            <w:tcBorders>
              <w:bottom w:val="single" w:color="000000" w:sz="12" w:space="0"/>
            </w:tcBorders>
            <w:vAlign w:val="center"/>
          </w:tcPr>
          <w:p w14:paraId="30C3D8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w="1701" w:type="dxa"/>
            <w:tcBorders>
              <w:bottom w:val="single" w:color="000000" w:sz="12" w:space="0"/>
            </w:tcBorders>
            <w:vAlign w:val="center"/>
          </w:tcPr>
          <w:p w14:paraId="48E1A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负责方向</w:t>
            </w:r>
          </w:p>
        </w:tc>
        <w:tc>
          <w:tcPr>
            <w:tcW w:w="3969" w:type="dxa"/>
            <w:tcBorders>
              <w:bottom w:val="single" w:color="000000" w:sz="12" w:space="0"/>
            </w:tcBorders>
            <w:vAlign w:val="center"/>
          </w:tcPr>
          <w:p w14:paraId="70946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具体任务</w:t>
            </w:r>
          </w:p>
        </w:tc>
        <w:tc>
          <w:tcPr>
            <w:tcW w:w="1701" w:type="dxa"/>
            <w:tcBorders>
              <w:bottom w:val="single" w:color="000000" w:sz="12" w:space="0"/>
            </w:tcBorders>
            <w:vAlign w:val="center"/>
          </w:tcPr>
          <w:p w14:paraId="7E420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主要使用工具</w:t>
            </w:r>
          </w:p>
        </w:tc>
      </w:tr>
      <w:tr w14:paraId="48CA77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2877B8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赵翔</w:t>
            </w:r>
          </w:p>
        </w:tc>
        <w:tc>
          <w:tcPr>
            <w:tcW w:w="1701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3AEDB9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网络通信与服务端</w:t>
            </w:r>
          </w:p>
        </w:tc>
        <w:tc>
          <w:tcPr>
            <w:tcW w:w="3969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72A8B8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1）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服务端整体设计：连接管理、协议分发、消息管道（清洗→入库→广播→@检测）</w:t>
            </w:r>
          </w:p>
          <w:p w14:paraId="447804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2）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客户端网络层 chatClient：行协议收发与监听器回调</w:t>
            </w:r>
          </w:p>
          <w:p w14:paraId="670381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3）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会话与权限管理：登录校验、踢人、封禁</w:t>
            </w:r>
          </w:p>
          <w:p w14:paraId="019B3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4）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多线程并发控制</w:t>
            </w:r>
          </w:p>
          <w:p w14:paraId="7859B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5）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主题与控件封装、@提醒交互、搜索弹窗</w:t>
            </w:r>
          </w:p>
          <w:p w14:paraId="15DA6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</w:p>
        </w:tc>
        <w:tc>
          <w:tcPr>
            <w:tcW w:w="1701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1098A2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firstLine="0" w:firstLineChars="0"/>
              <w:jc w:val="left"/>
              <w:textAlignment w:val="auto"/>
              <w:rPr>
                <w:rFonts w:hint="eastAsia" w:eastAsia="宋体"/>
                <w:b w:val="0"/>
                <w:i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sz w:val="24"/>
                <w:lang w:val="en-US" w:eastAsia="zh-CN"/>
              </w:rPr>
              <w:t>Java Socket / ServerSocket、Thread/Runnable、synchronized/Lock、JDBC、MySQL、IDEA、Git</w:t>
            </w:r>
          </w:p>
        </w:tc>
      </w:tr>
      <w:tr w14:paraId="50F4F2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62E76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胡鸣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E7A5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数据库设计与数据层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7302F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1）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数据库表结构设计（Users / PublicMessages / PrivateMessages）</w:t>
            </w:r>
          </w:p>
          <w:p w14:paraId="56797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2）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数据访问层 dbManager：增删改查与结构自动迁移</w:t>
            </w:r>
          </w:p>
          <w:p w14:paraId="3D711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3）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历史回放、消息撤回定位、未读统计查询</w:t>
            </w:r>
          </w:p>
          <w:p w14:paraId="4B3959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4）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私聊双份行模型与独立清空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4026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hint="eastAsia"/>
              </w:rPr>
              <w:t>MySQL / SQLite、JDBC、SQL、IDEA、Git</w:t>
            </w:r>
          </w:p>
        </w:tc>
      </w:tr>
      <w:tr w14:paraId="042B7E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5C9BA7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茹桂堂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03B0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客户端界面与交互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0CA04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1）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登录界面、主聊天窗口、私聊窗口的设计与实现</w:t>
            </w:r>
          </w:p>
          <w:p w14:paraId="165D12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2）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气泡消息列表组件：可变行高渲染、文本换行、图片绘制、右键菜单</w:t>
            </w:r>
          </w:p>
          <w:p w14:paraId="6B032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3）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未读数徽标、自定义头像入口与图片发送入口</w:t>
            </w:r>
          </w:p>
          <w:p w14:paraId="576F4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4）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图片消息 MEDIUMTEXT 与头像 MEDIUMBLOB 存储</w:t>
            </w:r>
          </w:p>
          <w:p w14:paraId="36D69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5）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图片与头像的 Base64 传输协议及服务端安全校验</w:t>
            </w:r>
          </w:p>
          <w:p w14:paraId="1B904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center"/>
              <w:textAlignment w:val="auto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AE5A7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hint="eastAsia"/>
              </w:rPr>
              <w:t>Java Swing / JavaFX、AWT绘图（Graphics2D）、Java ImageIO、Base64（java.util）、IDEA、Git</w:t>
            </w:r>
          </w:p>
        </w:tc>
      </w:tr>
    </w:tbl>
    <w:p w14:paraId="2EF95E67">
      <w:pPr>
        <w:spacing w:before="0" w:after="0" w:line="300" w:lineRule="auto"/>
        <w:ind w:firstLine="480"/>
      </w:pPr>
    </w:p>
    <w:p w14:paraId="6DFCE2DB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三名成员的分工与概要设计的模块划分一一对应：赵翔负责服务端与客户端网络层，茹桂堂负责全部界面模块，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胡鸣</w:t>
      </w:r>
      <w:r>
        <w:rPr>
          <w:rFonts w:ascii="Times New Roman" w:hAnsi="Times New Roman" w:eastAsia="仿宋_GB2312"/>
          <w:b w:val="0"/>
          <w:color w:val="000000"/>
          <w:sz w:val="24"/>
        </w:rPr>
        <w:t>负责数据库访问层与数据表设计，保证每一行代码都有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负</w:t>
      </w:r>
      <w:r>
        <w:rPr>
          <w:rFonts w:ascii="Times New Roman" w:hAnsi="Times New Roman" w:eastAsia="仿宋_GB2312"/>
          <w:b w:val="0"/>
          <w:color w:val="000000"/>
          <w:sz w:val="24"/>
        </w:rPr>
        <w:t>责人。</w:t>
      </w:r>
    </w:p>
    <w:p w14:paraId="56C8EB6C">
      <w:pPr>
        <w:spacing w:before="60" w:after="0" w:line="300" w:lineRule="auto"/>
        <w:outlineLvl w:val="2"/>
        <w:rPr>
          <w:rFonts w:hint="eastAsia" w:ascii="Times New Roman" w:hAnsi="Times New Roman" w:eastAsia="仿宋_GB2312"/>
          <w:b/>
          <w:color w:val="000000"/>
          <w:sz w:val="24"/>
          <w:lang w:val="en-US" w:eastAsia="zh-CN"/>
        </w:rPr>
      </w:pPr>
      <w:bookmarkStart w:id="14" w:name="_Toc16121"/>
      <w:r>
        <w:rPr>
          <w:rFonts w:hint="eastAsia" w:ascii="Times New Roman" w:hAnsi="Times New Roman" w:eastAsia="仿宋_GB2312"/>
          <w:b/>
          <w:color w:val="000000"/>
          <w:sz w:val="24"/>
          <w:lang w:val="en-US" w:eastAsia="zh-CN"/>
        </w:rPr>
        <w:t>1.5.2　协作说明</w:t>
      </w:r>
      <w:bookmarkEnd w:id="14"/>
    </w:p>
    <w:p w14:paraId="4A4CA597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</w:t>
      </w: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）</w:t>
      </w:r>
      <w:r>
        <w:rPr>
          <w:rFonts w:ascii="Times New Roman" w:hAnsi="Times New Roman" w:eastAsia="仿宋_GB2312"/>
          <w:b w:val="0"/>
          <w:color w:val="000000"/>
          <w:sz w:val="24"/>
        </w:rPr>
        <w:t>接口先行：三人开工前共同确定了文本行格式与消息回放顺序，网络层与界面层通过监听器，服务端与客户端按协议各自独立开发，保证并行进度互不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干扰</w:t>
      </w:r>
      <w:r>
        <w:rPr>
          <w:rFonts w:ascii="Times New Roman" w:hAnsi="Times New Roman" w:eastAsia="仿宋_GB2312"/>
          <w:b w:val="0"/>
          <w:color w:val="000000"/>
          <w:sz w:val="24"/>
        </w:rPr>
        <w:t>。</w:t>
      </w:r>
    </w:p>
    <w:p w14:paraId="2DB75A7D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2）</w:t>
      </w:r>
      <w:r>
        <w:rPr>
          <w:rFonts w:ascii="Times New Roman" w:hAnsi="Times New Roman" w:eastAsia="仿宋_GB2312"/>
          <w:b w:val="0"/>
          <w:color w:val="000000"/>
          <w:sz w:val="24"/>
        </w:rPr>
        <w:t>联合调试：模块开发完成后，三人共同完成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测试</w:t>
      </w:r>
      <w:r>
        <w:rPr>
          <w:rFonts w:ascii="Times New Roman" w:hAnsi="Times New Roman" w:eastAsia="仿宋_GB2312"/>
          <w:b w:val="0"/>
          <w:color w:val="000000"/>
          <w:sz w:val="24"/>
        </w:rPr>
        <w:t>，包括双客户端测试、图片与头像测试。</w:t>
      </w:r>
    </w:p>
    <w:p w14:paraId="7C58DC9B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3）</w:t>
      </w:r>
      <w:r>
        <w:rPr>
          <w:rFonts w:ascii="Times New Roman" w:hAnsi="Times New Roman" w:eastAsia="仿宋_GB2312"/>
          <w:b w:val="0"/>
          <w:color w:val="000000"/>
          <w:sz w:val="24"/>
        </w:rPr>
        <w:t>文档编写：需求分析由三人按各自功能域分工撰写，赵翔负责项目背景与网络需求，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茹桂堂</w:t>
      </w:r>
      <w:r>
        <w:rPr>
          <w:rFonts w:ascii="Times New Roman" w:hAnsi="Times New Roman" w:eastAsia="仿宋_GB2312"/>
          <w:b w:val="0"/>
          <w:color w:val="000000"/>
          <w:sz w:val="24"/>
        </w:rPr>
        <w:t>负责界面与交互需求，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胡鸣</w:t>
      </w:r>
      <w:r>
        <w:rPr>
          <w:rFonts w:ascii="Times New Roman" w:hAnsi="Times New Roman" w:eastAsia="仿宋_GB2312"/>
          <w:b w:val="0"/>
          <w:color w:val="000000"/>
          <w:sz w:val="24"/>
        </w:rPr>
        <w:t>负责数据存储与性能需求，最后由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赵翔</w:t>
      </w:r>
      <w:r>
        <w:rPr>
          <w:rFonts w:ascii="Times New Roman" w:hAnsi="Times New Roman" w:eastAsia="仿宋_GB2312"/>
          <w:b w:val="0"/>
          <w:color w:val="000000"/>
          <w:sz w:val="24"/>
        </w:rPr>
        <w:t>统稿；概要设计由赵翔起草总体架构与协议设计，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胡鸣</w:t>
      </w:r>
      <w:r>
        <w:rPr>
          <w:rFonts w:ascii="Times New Roman" w:hAnsi="Times New Roman" w:eastAsia="仿宋_GB2312"/>
          <w:b w:val="0"/>
          <w:color w:val="000000"/>
          <w:sz w:val="24"/>
        </w:rPr>
        <w:t>完善数据库设计，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茹桂堂</w:t>
      </w:r>
      <w:r>
        <w:rPr>
          <w:rFonts w:ascii="Times New Roman" w:hAnsi="Times New Roman" w:eastAsia="仿宋_GB2312"/>
          <w:b w:val="0"/>
          <w:color w:val="000000"/>
          <w:sz w:val="24"/>
        </w:rPr>
        <w:t>补充界面模块设计。</w:t>
      </w:r>
    </w:p>
    <w:p w14:paraId="6231997C">
      <w:pPr>
        <w:spacing w:before="0" w:after="0" w:line="300" w:lineRule="auto"/>
        <w:rPr>
          <w:rFonts w:ascii="Times New Roman" w:hAnsi="Times New Roman" w:eastAsia="仿宋_GB2312"/>
          <w:b w:val="0"/>
          <w:color w:val="000000"/>
          <w:sz w:val="24"/>
        </w:rPr>
      </w:pPr>
    </w:p>
    <w:p w14:paraId="0DAB1A88">
      <w:r>
        <w:br w:type="page"/>
      </w:r>
    </w:p>
    <w:p w14:paraId="38B4AF83">
      <w:pPr>
        <w:spacing w:before="240" w:after="120" w:line="300" w:lineRule="auto"/>
        <w:outlineLvl w:val="0"/>
      </w:pPr>
      <w:bookmarkStart w:id="15" w:name="_Toc27763"/>
      <w:r>
        <w:rPr>
          <w:rFonts w:ascii="Times New Roman" w:hAnsi="Times New Roman" w:eastAsia="黑体"/>
          <w:b/>
          <w:color w:val="000000"/>
          <w:sz w:val="28"/>
        </w:rPr>
        <w:t>2　概要设计</w:t>
      </w:r>
      <w:bookmarkEnd w:id="15"/>
    </w:p>
    <w:p w14:paraId="46A2746F">
      <w:pPr>
        <w:spacing w:before="120" w:after="60" w:line="300" w:lineRule="auto"/>
        <w:outlineLvl w:val="1"/>
      </w:pPr>
      <w:bookmarkStart w:id="16" w:name="_Toc10464"/>
      <w:r>
        <w:rPr>
          <w:rFonts w:ascii="Times New Roman" w:hAnsi="Times New Roman" w:eastAsia="黑体"/>
          <w:b/>
          <w:color w:val="000000"/>
          <w:sz w:val="24"/>
        </w:rPr>
        <w:t>2.1　系统总体架构</w:t>
      </w:r>
      <w:bookmarkEnd w:id="16"/>
    </w:p>
    <w:p w14:paraId="25F455BC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系统采用两层 C/S 架构：客户端负责界面展示与用户交互，服务端负责连接管理、消息处理与数据持久化，二者通过 TCP Socket 上的自定义文本行协议通信。服务端通过 JDBC 访问 MySQL 数据库，系统总体架构如图 2-1 所示。</w:t>
      </w:r>
    </w:p>
    <w:p w14:paraId="35FD65F1">
      <w:pPr>
        <w:jc w:val="center"/>
      </w:pPr>
      <w:r>
        <w:drawing>
          <wp:inline distT="0" distB="0" distL="114300" distR="114300">
            <wp:extent cx="5471795" cy="343535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3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BDD1">
      <w:pPr>
        <w:spacing w:before="0" w:after="160" w:line="30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图2-1　局域网聊天室系统总体架构</w:t>
      </w:r>
    </w:p>
    <w:p w14:paraId="36553082">
      <w:pPr>
        <w:spacing w:before="120" w:after="60" w:line="300" w:lineRule="auto"/>
        <w:outlineLvl w:val="1"/>
      </w:pPr>
      <w:bookmarkStart w:id="17" w:name="_Toc8700"/>
      <w:r>
        <w:rPr>
          <w:rFonts w:ascii="Times New Roman" w:hAnsi="Times New Roman" w:eastAsia="黑体"/>
          <w:b/>
          <w:color w:val="000000"/>
          <w:sz w:val="24"/>
        </w:rPr>
        <w:t>2.2　模块划分</w:t>
      </w:r>
      <w:bookmarkEnd w:id="17"/>
    </w:p>
    <w:p w14:paraId="0B01B298">
      <w:pPr>
        <w:spacing w:before="60" w:after="0" w:line="300" w:lineRule="auto"/>
        <w:outlineLvl w:val="2"/>
      </w:pPr>
      <w:bookmarkStart w:id="18" w:name="_Toc29878"/>
      <w:r>
        <w:rPr>
          <w:rFonts w:ascii="Times New Roman" w:hAnsi="Times New Roman" w:eastAsia="仿宋_GB2312"/>
          <w:b/>
          <w:color w:val="000000"/>
          <w:sz w:val="24"/>
        </w:rPr>
        <w:t>2.2.1　客户端模块</w:t>
      </w:r>
      <w:bookmarkEnd w:id="18"/>
    </w:p>
    <w:p w14:paraId="3A561D30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1）</w:t>
      </w:r>
      <w:r>
        <w:rPr>
          <w:rFonts w:ascii="Times New Roman" w:hAnsi="Times New Roman" w:eastAsia="仿宋_GB2312"/>
          <w:b w:val="0"/>
          <w:color w:val="000000"/>
          <w:sz w:val="24"/>
        </w:rPr>
        <w:t>网络层（chatClient）：独立接收线程持续读取服务端消息并通过监听器接口回调，界面层无需感知网络细节。</w:t>
      </w:r>
    </w:p>
    <w:p w14:paraId="5C12A371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2）</w:t>
      </w:r>
      <w:r>
        <w:rPr>
          <w:rFonts w:ascii="Times New Roman" w:hAnsi="Times New Roman" w:eastAsia="仿宋_GB2312"/>
          <w:b w:val="0"/>
          <w:color w:val="000000"/>
          <w:sz w:val="24"/>
        </w:rPr>
        <w:t>登录界面（chatEntryUI）：实现注册、登录表单与服务器连接配置，登录成功后将已建立的连接移交主聊天窗口。</w:t>
      </w:r>
    </w:p>
    <w:p w14:paraId="764219F0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3）</w:t>
      </w:r>
      <w:r>
        <w:rPr>
          <w:rFonts w:ascii="Times New Roman" w:hAnsi="Times New Roman" w:eastAsia="仿宋_GB2312"/>
          <w:b w:val="0"/>
          <w:color w:val="000000"/>
          <w:sz w:val="24"/>
        </w:rPr>
        <w:t>主聊天窗口（clientChatUI）：公共聊天室、在线用户列表、未读数徽标、搜索入口、头像更换入口及管理员操作的统一组织者，同时负责私聊窗口的创建与消息路由。</w:t>
      </w:r>
    </w:p>
    <w:p w14:paraId="42E27490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4）</w:t>
      </w:r>
      <w:r>
        <w:rPr>
          <w:rFonts w:ascii="Times New Roman" w:hAnsi="Times New Roman" w:eastAsia="仿宋_GB2312"/>
          <w:b w:val="0"/>
          <w:color w:val="000000"/>
          <w:sz w:val="24"/>
        </w:rPr>
        <w:t>私聊窗口（privateChatUI）：单个私聊会话的独立窗口，包含消息展示、输入、搜索与清空功能。</w:t>
      </w:r>
    </w:p>
    <w:p w14:paraId="60F43227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5）</w:t>
      </w:r>
      <w:r>
        <w:rPr>
          <w:rFonts w:ascii="Times New Roman" w:hAnsi="Times New Roman" w:eastAsia="仿宋_GB2312"/>
          <w:b w:val="0"/>
          <w:color w:val="000000"/>
          <w:sz w:val="24"/>
        </w:rPr>
        <w:t>气泡消息列表（bubbleChatList）：基于单列 JTable 的自绘气泡组件，支持可变行高、文本换行、图片渲染、右键菜单与自动滚底。</w:t>
      </w:r>
    </w:p>
    <w:p w14:paraId="6B526239">
      <w:pPr>
        <w:spacing w:before="60" w:after="0" w:line="300" w:lineRule="auto"/>
        <w:rPr>
          <w:rFonts w:ascii="Times New Roman" w:hAnsi="Times New Roman" w:eastAsia="仿宋_GB2312"/>
          <w:b/>
          <w:color w:val="000000"/>
          <w:sz w:val="24"/>
        </w:rPr>
      </w:pPr>
    </w:p>
    <w:p w14:paraId="3CDBCFA3">
      <w:pPr>
        <w:spacing w:before="60" w:after="0" w:line="300" w:lineRule="auto"/>
        <w:outlineLvl w:val="2"/>
      </w:pPr>
      <w:bookmarkStart w:id="19" w:name="_Toc9932"/>
      <w:r>
        <w:rPr>
          <w:rFonts w:ascii="Times New Roman" w:hAnsi="Times New Roman" w:eastAsia="仿宋_GB2312"/>
          <w:b/>
          <w:color w:val="000000"/>
          <w:sz w:val="24"/>
        </w:rPr>
        <w:t>2.2.2　服务端模块</w:t>
      </w:r>
      <w:bookmarkEnd w:id="19"/>
    </w:p>
    <w:p w14:paraId="41D3A020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1）</w:t>
      </w:r>
      <w:r>
        <w:rPr>
          <w:rFonts w:ascii="Times New Roman" w:hAnsi="Times New Roman" w:eastAsia="仿宋_GB2312"/>
          <w:b w:val="0"/>
          <w:color w:val="000000"/>
          <w:sz w:val="24"/>
        </w:rPr>
        <w:t>连接管理：主线程循环接受客户端连接，每个连接创建独立线程处理。</w:t>
      </w:r>
    </w:p>
    <w:p w14:paraId="478AC98E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2）</w:t>
      </w:r>
      <w:r>
        <w:rPr>
          <w:rFonts w:ascii="Times New Roman" w:hAnsi="Times New Roman" w:eastAsia="仿宋_GB2312"/>
          <w:b w:val="0"/>
          <w:color w:val="000000"/>
          <w:sz w:val="24"/>
        </w:rPr>
        <w:t>协议分发与处理：按命令前缀分发各类请求，全部命令须先通过登录校验，管理命令叠加角色权限校验。</w:t>
      </w:r>
    </w:p>
    <w:p w14:paraId="5A3C3955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3）</w:t>
      </w:r>
      <w:r>
        <w:rPr>
          <w:rFonts w:ascii="Times New Roman" w:hAnsi="Times New Roman" w:eastAsia="仿宋_GB2312"/>
          <w:b w:val="0"/>
          <w:color w:val="000000"/>
          <w:sz w:val="24"/>
        </w:rPr>
        <w:t>消息管道：内容型消息依次经过长度与格式清洗、图片合法性校验、数据库保存、实时广播，保证历史记录与实时广播的一致性。</w:t>
      </w:r>
    </w:p>
    <w:p w14:paraId="17318793">
      <w:pPr>
        <w:spacing w:before="0" w:after="0" w:line="300" w:lineRule="auto"/>
        <w:ind w:firstLine="480"/>
      </w:pPr>
      <w:r>
        <w:rPr>
          <w:rFonts w:hint="eastAsia" w:ascii="Times New Roman" w:hAnsi="Times New Roman" w:eastAsia="仿宋_GB2312"/>
          <w:b w:val="0"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仿宋_GB2312"/>
          <w:b w:val="0"/>
          <w:color w:val="000000"/>
          <w:sz w:val="24"/>
          <w:lang w:val="en-US" w:eastAsia="zh-CN"/>
        </w:rPr>
        <w:t>4）</w:t>
      </w:r>
      <w:r>
        <w:rPr>
          <w:rFonts w:ascii="Times New Roman" w:hAnsi="Times New Roman" w:eastAsia="仿宋_GB2312"/>
          <w:b w:val="0"/>
          <w:color w:val="000000"/>
          <w:sz w:val="24"/>
        </w:rPr>
        <w:t>数据库访问（dbManager）：封装全部数据库操作，负责建库建表、结构自动迁移与增删改查。</w:t>
      </w:r>
    </w:p>
    <w:p w14:paraId="118B5E30">
      <w:pPr>
        <w:spacing w:before="60" w:after="0" w:line="300" w:lineRule="auto"/>
        <w:outlineLvl w:val="2"/>
      </w:pPr>
      <w:bookmarkStart w:id="20" w:name="_Toc9322"/>
      <w:r>
        <w:rPr>
          <w:rFonts w:ascii="Times New Roman" w:hAnsi="Times New Roman" w:eastAsia="仿宋_GB2312"/>
          <w:b/>
          <w:color w:val="000000"/>
          <w:sz w:val="24"/>
        </w:rPr>
        <w:t>2.2.3　数据库模块</w:t>
      </w:r>
      <w:bookmarkEnd w:id="20"/>
    </w:p>
    <w:p w14:paraId="791392A2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系统数据库使用 MySQL，包含用户表、公共消息表与私聊消息表，表结构详见 2.4 节。</w:t>
      </w:r>
    </w:p>
    <w:p w14:paraId="3413BB99">
      <w:pPr>
        <w:spacing w:before="120" w:after="60" w:line="300" w:lineRule="auto"/>
        <w:outlineLvl w:val="1"/>
      </w:pPr>
      <w:bookmarkStart w:id="21" w:name="_Toc30686"/>
      <w:r>
        <w:rPr>
          <w:rFonts w:ascii="Times New Roman" w:hAnsi="Times New Roman" w:eastAsia="黑体"/>
          <w:b/>
          <w:color w:val="000000"/>
          <w:sz w:val="24"/>
        </w:rPr>
        <w:t>2.</w:t>
      </w: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3</w:t>
      </w:r>
      <w:r>
        <w:rPr>
          <w:rFonts w:ascii="Times New Roman" w:hAnsi="Times New Roman" w:eastAsia="黑体"/>
          <w:b/>
          <w:color w:val="000000"/>
          <w:sz w:val="24"/>
        </w:rPr>
        <w:t>　数据库设计</w:t>
      </w:r>
      <w:bookmarkEnd w:id="21"/>
    </w:p>
    <w:p w14:paraId="7E370A8E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数据库包含三张数据表：用户表 Users、公共消息表 PublicMessages、私聊消息表 PrivateMessages，表结构如表 2-2、表 2-3、表 2-4 所示。</w:t>
      </w:r>
    </w:p>
    <w:p w14:paraId="3F00D327">
      <w:pPr>
        <w:spacing w:before="120" w:after="60" w:line="30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color w:val="000000"/>
          <w:sz w:val="21"/>
        </w:rPr>
        <w:t>　Users 用户表</w:t>
      </w:r>
    </w:p>
    <w:tbl>
      <w:tblPr>
        <w:tblStyle w:val="35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1911"/>
        <w:gridCol w:w="1911"/>
        <w:gridCol w:w="2923"/>
      </w:tblGrid>
      <w:tr w14:paraId="48E5B2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573" w:type="dxa"/>
            <w:tcBorders>
              <w:bottom w:val="single" w:color="000000" w:sz="12" w:space="0"/>
            </w:tcBorders>
            <w:vAlign w:val="center"/>
          </w:tcPr>
          <w:p w14:paraId="6C086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w="1911" w:type="dxa"/>
            <w:tcBorders>
              <w:bottom w:val="single" w:color="000000" w:sz="12" w:space="0"/>
            </w:tcBorders>
            <w:vAlign w:val="center"/>
          </w:tcPr>
          <w:p w14:paraId="6CDBDF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911" w:type="dxa"/>
            <w:tcBorders>
              <w:bottom w:val="single" w:color="000000" w:sz="12" w:space="0"/>
            </w:tcBorders>
            <w:vAlign w:val="center"/>
          </w:tcPr>
          <w:p w14:paraId="1D8C56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约束</w:t>
            </w:r>
          </w:p>
        </w:tc>
        <w:tc>
          <w:tcPr>
            <w:tcW w:w="2923" w:type="dxa"/>
            <w:tcBorders>
              <w:bottom w:val="single" w:color="000000" w:sz="12" w:space="0"/>
            </w:tcBorders>
            <w:vAlign w:val="center"/>
          </w:tcPr>
          <w:p w14:paraId="42C59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706D62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573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7A015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username</w:t>
            </w:r>
          </w:p>
        </w:tc>
        <w:tc>
          <w:tcPr>
            <w:tcW w:w="1911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45498F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1911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20AF6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</w:t>
            </w:r>
          </w:p>
        </w:tc>
        <w:tc>
          <w:tcPr>
            <w:tcW w:w="2923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71F15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用户名</w:t>
            </w:r>
          </w:p>
        </w:tc>
      </w:tr>
      <w:tr w14:paraId="16F62B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737607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password</w:t>
            </w:r>
          </w:p>
        </w:tc>
        <w:tc>
          <w:tcPr>
            <w:tcW w:w="1911" w:type="dxa"/>
            <w:tcBorders>
              <w:tl2br w:val="nil"/>
              <w:tr2bl w:val="nil"/>
            </w:tcBorders>
            <w:vAlign w:val="center"/>
          </w:tcPr>
          <w:p w14:paraId="31229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VARCHAR(100)</w:t>
            </w:r>
          </w:p>
        </w:tc>
        <w:tc>
          <w:tcPr>
            <w:tcW w:w="1911" w:type="dxa"/>
            <w:tcBorders>
              <w:tl2br w:val="nil"/>
              <w:tr2bl w:val="nil"/>
            </w:tcBorders>
            <w:vAlign w:val="center"/>
          </w:tcPr>
          <w:p w14:paraId="4F7DE4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6372A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密码</w:t>
            </w:r>
          </w:p>
        </w:tc>
      </w:tr>
      <w:tr w14:paraId="6EC663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028C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role</w:t>
            </w:r>
          </w:p>
        </w:tc>
        <w:tc>
          <w:tcPr>
            <w:tcW w:w="1911" w:type="dxa"/>
            <w:tcBorders>
              <w:tl2br w:val="nil"/>
              <w:tr2bl w:val="nil"/>
            </w:tcBorders>
            <w:vAlign w:val="center"/>
          </w:tcPr>
          <w:p w14:paraId="66B1D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VARCHAR(20)</w:t>
            </w:r>
          </w:p>
        </w:tc>
        <w:tc>
          <w:tcPr>
            <w:tcW w:w="1911" w:type="dxa"/>
            <w:tcBorders>
              <w:tl2br w:val="nil"/>
              <w:tr2bl w:val="nil"/>
            </w:tcBorders>
            <w:vAlign w:val="center"/>
          </w:tcPr>
          <w:p w14:paraId="22915D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非空，默认 user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14542B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角色（admin/user）</w:t>
            </w:r>
          </w:p>
        </w:tc>
      </w:tr>
      <w:tr w14:paraId="17E403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3704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avatar</w:t>
            </w:r>
          </w:p>
        </w:tc>
        <w:tc>
          <w:tcPr>
            <w:tcW w:w="1911" w:type="dxa"/>
            <w:tcBorders>
              <w:tl2br w:val="nil"/>
              <w:tr2bl w:val="nil"/>
            </w:tcBorders>
            <w:vAlign w:val="center"/>
          </w:tcPr>
          <w:p w14:paraId="28D0E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MEDIUMBLOB</w:t>
            </w:r>
          </w:p>
        </w:tc>
        <w:tc>
          <w:tcPr>
            <w:tcW w:w="1911" w:type="dxa"/>
            <w:tcBorders>
              <w:tl2br w:val="nil"/>
              <w:tr2bl w:val="nil"/>
            </w:tcBorders>
            <w:vAlign w:val="center"/>
          </w:tcPr>
          <w:p w14:paraId="259854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可空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71277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头像图片字节，空为未设置</w:t>
            </w:r>
          </w:p>
        </w:tc>
      </w:tr>
    </w:tbl>
    <w:p w14:paraId="236A3A5F">
      <w:pPr>
        <w:spacing w:before="120" w:after="60" w:line="300" w:lineRule="auto"/>
        <w:jc w:val="center"/>
        <w:rPr>
          <w:rFonts w:ascii="Times New Roman" w:hAnsi="Times New Roman" w:eastAsia="宋体"/>
          <w:b w:val="0"/>
          <w:color w:val="000000"/>
          <w:sz w:val="21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表2-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color w:val="000000"/>
          <w:sz w:val="21"/>
        </w:rPr>
        <w:t>　PublicMessages 公共消息表</w:t>
      </w:r>
    </w:p>
    <w:tbl>
      <w:tblPr>
        <w:tblStyle w:val="35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928"/>
        <w:gridCol w:w="1928"/>
        <w:gridCol w:w="2948"/>
      </w:tblGrid>
      <w:tr w14:paraId="16DDE1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1587" w:type="dxa"/>
            <w:tcBorders>
              <w:bottom w:val="single" w:color="000000" w:sz="12" w:space="0"/>
            </w:tcBorders>
            <w:vAlign w:val="center"/>
          </w:tcPr>
          <w:p w14:paraId="3F133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ascii="Times New Roman" w:hAnsi="Times New Roman" w:eastAsia="宋体"/>
                <w:b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w="1928" w:type="dxa"/>
            <w:tcBorders>
              <w:bottom w:val="single" w:color="000000" w:sz="12" w:space="0"/>
            </w:tcBorders>
            <w:vAlign w:val="center"/>
          </w:tcPr>
          <w:p w14:paraId="60A300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ascii="Times New Roman" w:hAnsi="Times New Roman" w:eastAsia="宋体"/>
                <w:b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928" w:type="dxa"/>
            <w:tcBorders>
              <w:bottom w:val="single" w:color="000000" w:sz="12" w:space="0"/>
            </w:tcBorders>
            <w:vAlign w:val="center"/>
          </w:tcPr>
          <w:p w14:paraId="45FB1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ascii="Times New Roman" w:hAnsi="Times New Roman" w:eastAsia="宋体"/>
                <w:b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约束</w:t>
            </w:r>
          </w:p>
        </w:tc>
        <w:tc>
          <w:tcPr>
            <w:tcW w:w="2948" w:type="dxa"/>
            <w:tcBorders>
              <w:bottom w:val="single" w:color="000000" w:sz="12" w:space="0"/>
            </w:tcBorders>
            <w:vAlign w:val="center"/>
          </w:tcPr>
          <w:p w14:paraId="65BC3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ascii="Times New Roman" w:hAnsi="Times New Roman" w:eastAsia="宋体"/>
                <w:b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14F9F8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1587" w:type="dxa"/>
            <w:tcBorders>
              <w:top w:val="single" w:color="000000" w:sz="12" w:space="0"/>
              <w:tl2br w:val="nil"/>
              <w:tr2bl w:val="nil"/>
            </w:tcBorders>
            <w:vAlign w:val="top"/>
          </w:tcPr>
          <w:p w14:paraId="4A47BA51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1928" w:type="dxa"/>
            <w:tcBorders>
              <w:top w:val="single" w:color="000000" w:sz="12" w:space="0"/>
              <w:tl2br w:val="nil"/>
              <w:tr2bl w:val="nil"/>
            </w:tcBorders>
            <w:vAlign w:val="top"/>
          </w:tcPr>
          <w:p w14:paraId="007B5A05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1928" w:type="dxa"/>
            <w:tcBorders>
              <w:top w:val="single" w:color="000000" w:sz="12" w:space="0"/>
              <w:tl2br w:val="nil"/>
              <w:tr2bl w:val="nil"/>
            </w:tcBorders>
            <w:vAlign w:val="top"/>
          </w:tcPr>
          <w:p w14:paraId="541773B7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自增主键</w:t>
            </w:r>
          </w:p>
        </w:tc>
        <w:tc>
          <w:tcPr>
            <w:tcW w:w="2948" w:type="dxa"/>
            <w:tcBorders>
              <w:top w:val="single" w:color="000000" w:sz="12" w:space="0"/>
              <w:tl2br w:val="nil"/>
              <w:tr2bl w:val="nil"/>
            </w:tcBorders>
            <w:vAlign w:val="top"/>
          </w:tcPr>
          <w:p w14:paraId="760DFBC3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记录编号</w:t>
            </w:r>
          </w:p>
        </w:tc>
      </w:tr>
      <w:tr w14:paraId="48E0B9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  <w:jc w:val="center"/>
        </w:trPr>
        <w:tc>
          <w:tcPr>
            <w:tcW w:w="1587" w:type="dxa"/>
            <w:tcBorders>
              <w:tl2br w:val="nil"/>
              <w:tr2bl w:val="nil"/>
            </w:tcBorders>
            <w:vAlign w:val="top"/>
          </w:tcPr>
          <w:p w14:paraId="558EA418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send_time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top"/>
          </w:tcPr>
          <w:p w14:paraId="1970B9E6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top"/>
          </w:tcPr>
          <w:p w14:paraId="1F835DD1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</w:t>
            </w:r>
          </w:p>
        </w:tc>
        <w:tc>
          <w:tcPr>
            <w:tcW w:w="2948" w:type="dxa"/>
            <w:tcBorders>
              <w:tl2br w:val="nil"/>
              <w:tr2bl w:val="nil"/>
            </w:tcBorders>
            <w:vAlign w:val="top"/>
          </w:tcPr>
          <w:p w14:paraId="59F97E78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发送时间（epoch 毫秒）</w:t>
            </w:r>
          </w:p>
        </w:tc>
      </w:tr>
      <w:tr w14:paraId="5A83D2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87" w:type="dxa"/>
            <w:tcBorders>
              <w:tl2br w:val="nil"/>
              <w:tr2bl w:val="nil"/>
            </w:tcBorders>
            <w:vAlign w:val="top"/>
          </w:tcPr>
          <w:p w14:paraId="4AD30292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sender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top"/>
          </w:tcPr>
          <w:p w14:paraId="6DA8E502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top"/>
          </w:tcPr>
          <w:p w14:paraId="647D55A1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</w:t>
            </w:r>
          </w:p>
        </w:tc>
        <w:tc>
          <w:tcPr>
            <w:tcW w:w="2948" w:type="dxa"/>
            <w:tcBorders>
              <w:tl2br w:val="nil"/>
              <w:tr2bl w:val="nil"/>
            </w:tcBorders>
            <w:vAlign w:val="top"/>
          </w:tcPr>
          <w:p w14:paraId="165EA0E8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发送者用户名</w:t>
            </w:r>
          </w:p>
        </w:tc>
      </w:tr>
      <w:tr w14:paraId="575482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1587" w:type="dxa"/>
            <w:tcBorders>
              <w:bottom w:val="nil"/>
              <w:tl2br w:val="nil"/>
              <w:tr2bl w:val="nil"/>
            </w:tcBorders>
            <w:vAlign w:val="top"/>
          </w:tcPr>
          <w:p w14:paraId="6C0C8645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content</w:t>
            </w:r>
          </w:p>
        </w:tc>
        <w:tc>
          <w:tcPr>
            <w:tcW w:w="1928" w:type="dxa"/>
            <w:tcBorders>
              <w:bottom w:val="nil"/>
              <w:tl2br w:val="nil"/>
              <w:tr2bl w:val="nil"/>
            </w:tcBorders>
            <w:vAlign w:val="top"/>
          </w:tcPr>
          <w:p w14:paraId="5E5B06B6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MEDIUMTEXT</w:t>
            </w:r>
          </w:p>
        </w:tc>
        <w:tc>
          <w:tcPr>
            <w:tcW w:w="1928" w:type="dxa"/>
            <w:tcBorders>
              <w:bottom w:val="nil"/>
              <w:tl2br w:val="nil"/>
              <w:tr2bl w:val="nil"/>
            </w:tcBorders>
            <w:vAlign w:val="top"/>
          </w:tcPr>
          <w:p w14:paraId="41138B1B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</w:t>
            </w:r>
          </w:p>
        </w:tc>
        <w:tc>
          <w:tcPr>
            <w:tcW w:w="2948" w:type="dxa"/>
            <w:tcBorders>
              <w:bottom w:val="nil"/>
              <w:tl2br w:val="nil"/>
              <w:tr2bl w:val="nil"/>
            </w:tcBorders>
            <w:vAlign w:val="top"/>
          </w:tcPr>
          <w:p w14:paraId="03A10F1A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消息内容（文本或[IMG]Base64 图片）</w:t>
            </w:r>
          </w:p>
        </w:tc>
      </w:tr>
      <w:tr w14:paraId="5FC454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587" w:type="dxa"/>
            <w:tcBorders>
              <w:top w:val="nil"/>
            </w:tcBorders>
            <w:vAlign w:val="top"/>
          </w:tcPr>
          <w:p w14:paraId="1209B983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client_id</w:t>
            </w:r>
          </w:p>
        </w:tc>
        <w:tc>
          <w:tcPr>
            <w:tcW w:w="1928" w:type="dxa"/>
            <w:tcBorders>
              <w:top w:val="nil"/>
            </w:tcBorders>
            <w:vAlign w:val="top"/>
          </w:tcPr>
          <w:p w14:paraId="46C6ED9D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VARCHAR(36)</w:t>
            </w:r>
          </w:p>
        </w:tc>
        <w:tc>
          <w:tcPr>
            <w:tcW w:w="1928" w:type="dxa"/>
            <w:tcBorders>
              <w:top w:val="nil"/>
            </w:tcBorders>
            <w:vAlign w:val="top"/>
          </w:tcPr>
          <w:p w14:paraId="0D506935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可空</w:t>
            </w:r>
          </w:p>
        </w:tc>
        <w:tc>
          <w:tcPr>
            <w:tcW w:w="2948" w:type="dxa"/>
            <w:tcBorders>
              <w:top w:val="nil"/>
            </w:tcBorders>
            <w:vAlign w:val="top"/>
          </w:tcPr>
          <w:p w14:paraId="1988E1AB">
            <w:pPr>
              <w:spacing w:before="120" w:after="60" w:line="30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消息唯一标识，供撤回定位</w:t>
            </w:r>
          </w:p>
        </w:tc>
      </w:tr>
    </w:tbl>
    <w:p w14:paraId="275E2630">
      <w:pPr>
        <w:spacing w:before="120" w:after="60" w:line="30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color w:val="000000"/>
          <w:sz w:val="21"/>
        </w:rPr>
        <w:t>　PrivateMessages 私聊消息表</w:t>
      </w:r>
    </w:p>
    <w:tbl>
      <w:tblPr>
        <w:tblStyle w:val="35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943"/>
        <w:gridCol w:w="1943"/>
        <w:gridCol w:w="2972"/>
      </w:tblGrid>
      <w:tr w14:paraId="4674BD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599" w:type="dxa"/>
            <w:tcBorders>
              <w:bottom w:val="single" w:color="000000" w:sz="12" w:space="0"/>
            </w:tcBorders>
            <w:vAlign w:val="center"/>
          </w:tcPr>
          <w:p w14:paraId="08AEF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w="1943" w:type="dxa"/>
            <w:tcBorders>
              <w:bottom w:val="single" w:color="000000" w:sz="12" w:space="0"/>
            </w:tcBorders>
            <w:vAlign w:val="center"/>
          </w:tcPr>
          <w:p w14:paraId="191CD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943" w:type="dxa"/>
            <w:tcBorders>
              <w:bottom w:val="single" w:color="000000" w:sz="12" w:space="0"/>
            </w:tcBorders>
            <w:vAlign w:val="center"/>
          </w:tcPr>
          <w:p w14:paraId="73DDA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约束</w:t>
            </w:r>
          </w:p>
        </w:tc>
        <w:tc>
          <w:tcPr>
            <w:tcW w:w="2972" w:type="dxa"/>
            <w:tcBorders>
              <w:bottom w:val="single" w:color="000000" w:sz="12" w:space="0"/>
            </w:tcBorders>
            <w:vAlign w:val="center"/>
          </w:tcPr>
          <w:p w14:paraId="378414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6DF884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99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7D3C4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1943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464818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1943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5AE4B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自增主键</w:t>
            </w:r>
          </w:p>
        </w:tc>
        <w:tc>
          <w:tcPr>
            <w:tcW w:w="2972" w:type="dxa"/>
            <w:tcBorders>
              <w:top w:val="single" w:color="000000" w:sz="12" w:space="0"/>
              <w:tl2br w:val="nil"/>
              <w:tr2bl w:val="nil"/>
            </w:tcBorders>
            <w:vAlign w:val="center"/>
          </w:tcPr>
          <w:p w14:paraId="3DAD4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记录编号</w:t>
            </w:r>
          </w:p>
        </w:tc>
      </w:tr>
      <w:tr w14:paraId="1CF682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 w14:paraId="0692A5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owner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67A13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6EE9C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非空，联合索引</w:t>
            </w:r>
          </w:p>
        </w:tc>
        <w:tc>
          <w:tcPr>
            <w:tcW w:w="2972" w:type="dxa"/>
            <w:tcBorders>
              <w:tl2br w:val="nil"/>
              <w:tr2bl w:val="nil"/>
            </w:tcBorders>
            <w:vAlign w:val="center"/>
          </w:tcPr>
          <w:p w14:paraId="14035F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记录归属者（视角）</w:t>
            </w:r>
          </w:p>
        </w:tc>
      </w:tr>
      <w:tr w14:paraId="568FF0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 w14:paraId="6FE71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peer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008DF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7AAAE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非空，联合索引</w:t>
            </w:r>
          </w:p>
        </w:tc>
        <w:tc>
          <w:tcPr>
            <w:tcW w:w="2972" w:type="dxa"/>
            <w:tcBorders>
              <w:tl2br w:val="nil"/>
              <w:tr2bl w:val="nil"/>
            </w:tcBorders>
            <w:vAlign w:val="center"/>
          </w:tcPr>
          <w:p w14:paraId="0CCC94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会话对方</w:t>
            </w:r>
          </w:p>
        </w:tc>
      </w:tr>
      <w:tr w14:paraId="570561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 w14:paraId="7B448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sender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06AE98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65309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</w:t>
            </w:r>
          </w:p>
        </w:tc>
        <w:tc>
          <w:tcPr>
            <w:tcW w:w="2972" w:type="dxa"/>
            <w:tcBorders>
              <w:tl2br w:val="nil"/>
              <w:tr2bl w:val="nil"/>
            </w:tcBorders>
            <w:vAlign w:val="center"/>
          </w:tcPr>
          <w:p w14:paraId="3B07C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实际发送者</w:t>
            </w:r>
          </w:p>
        </w:tc>
      </w:tr>
      <w:tr w14:paraId="27584B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 w14:paraId="28998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send_time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59155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54D7D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</w:t>
            </w:r>
          </w:p>
        </w:tc>
        <w:tc>
          <w:tcPr>
            <w:tcW w:w="2972" w:type="dxa"/>
            <w:tcBorders>
              <w:tl2br w:val="nil"/>
              <w:tr2bl w:val="nil"/>
            </w:tcBorders>
            <w:vAlign w:val="center"/>
          </w:tcPr>
          <w:p w14:paraId="2692E9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发送时间</w:t>
            </w:r>
          </w:p>
        </w:tc>
      </w:tr>
      <w:tr w14:paraId="289F69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 w14:paraId="08577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content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74C8D1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MEDIUMTEXT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633F1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</w:t>
            </w:r>
          </w:p>
        </w:tc>
        <w:tc>
          <w:tcPr>
            <w:tcW w:w="2972" w:type="dxa"/>
            <w:tcBorders>
              <w:tl2br w:val="nil"/>
              <w:tr2bl w:val="nil"/>
            </w:tcBorders>
            <w:vAlign w:val="center"/>
          </w:tcPr>
          <w:p w14:paraId="0BF569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消息内容</w:t>
            </w:r>
          </w:p>
        </w:tc>
      </w:tr>
      <w:tr w14:paraId="43B618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 w14:paraId="639F5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is_read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0BC93F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TINYINT(1)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68E958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非空，默认 0</w:t>
            </w:r>
          </w:p>
        </w:tc>
        <w:tc>
          <w:tcPr>
            <w:tcW w:w="2972" w:type="dxa"/>
            <w:tcBorders>
              <w:tl2br w:val="nil"/>
              <w:tr2bl w:val="nil"/>
            </w:tcBorders>
            <w:vAlign w:val="center"/>
          </w:tcPr>
          <w:p w14:paraId="202F5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是否已读</w:t>
            </w:r>
          </w:p>
        </w:tc>
      </w:tr>
      <w:tr w14:paraId="777B97E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 w14:paraId="63D2A3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client_id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1436D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VARCHAR(36)</w:t>
            </w:r>
          </w:p>
        </w:tc>
        <w:tc>
          <w:tcPr>
            <w:tcW w:w="1943" w:type="dxa"/>
            <w:tcBorders>
              <w:tl2br w:val="nil"/>
              <w:tr2bl w:val="nil"/>
            </w:tcBorders>
            <w:vAlign w:val="center"/>
          </w:tcPr>
          <w:p w14:paraId="57AD42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可空</w:t>
            </w:r>
          </w:p>
        </w:tc>
        <w:tc>
          <w:tcPr>
            <w:tcW w:w="2972" w:type="dxa"/>
            <w:tcBorders>
              <w:tl2br w:val="nil"/>
              <w:tr2bl w:val="nil"/>
            </w:tcBorders>
            <w:vAlign w:val="center"/>
          </w:tcPr>
          <w:p w14:paraId="717EF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消息唯一标识</w:t>
            </w:r>
          </w:p>
        </w:tc>
      </w:tr>
    </w:tbl>
    <w:p w14:paraId="2B40E370">
      <w:pPr>
        <w:spacing w:before="0" w:after="0" w:line="300" w:lineRule="auto"/>
        <w:ind w:firstLine="480"/>
      </w:pPr>
    </w:p>
    <w:p w14:paraId="54E2F6FE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私聊消息表采用双份行模型：每条消息同时写入归属双方各一行，任意一方清空记录时仅删除自己名下的行，对方保存的副本不受影响。系统在启动时自动完成表结构迁移，例如为早期版本的表补充角色列、头像列，并将消息内容列从 TEXT 升级为 MEDIUMTEXT 以容纳图片消息。</w:t>
      </w:r>
    </w:p>
    <w:p w14:paraId="33E42157">
      <w:pPr>
        <w:spacing w:before="120" w:after="60" w:line="300" w:lineRule="auto"/>
        <w:outlineLvl w:val="1"/>
      </w:pPr>
      <w:bookmarkStart w:id="22" w:name="_Toc16587"/>
      <w:r>
        <w:rPr>
          <w:rFonts w:ascii="Times New Roman" w:hAnsi="Times New Roman" w:eastAsia="黑体"/>
          <w:b/>
          <w:color w:val="000000"/>
          <w:sz w:val="24"/>
        </w:rPr>
        <w:t>2.</w:t>
      </w: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4</w:t>
      </w:r>
      <w:r>
        <w:rPr>
          <w:rFonts w:ascii="Times New Roman" w:hAnsi="Times New Roman" w:eastAsia="黑体"/>
          <w:b/>
          <w:color w:val="000000"/>
          <w:sz w:val="24"/>
        </w:rPr>
        <w:t>　关键技术设计</w:t>
      </w:r>
      <w:bookmarkEnd w:id="22"/>
    </w:p>
    <w:p w14:paraId="7037250F">
      <w:pPr>
        <w:spacing w:before="60" w:after="0" w:line="300" w:lineRule="auto"/>
        <w:outlineLvl w:val="2"/>
      </w:pPr>
      <w:bookmarkStart w:id="23" w:name="_Toc25491"/>
      <w:r>
        <w:rPr>
          <w:rFonts w:ascii="Times New Roman" w:hAnsi="Times New Roman" w:eastAsia="仿宋_GB2312"/>
          <w:b/>
          <w:color w:val="000000"/>
          <w:sz w:val="24"/>
        </w:rPr>
        <w:t>2.</w:t>
      </w:r>
      <w:r>
        <w:rPr>
          <w:rFonts w:hint="eastAsia" w:ascii="Times New Roman" w:hAnsi="Times New Roman" w:eastAsia="仿宋_GB2312"/>
          <w:b/>
          <w:color w:val="000000"/>
          <w:sz w:val="24"/>
          <w:lang w:val="en-US" w:eastAsia="zh-CN"/>
        </w:rPr>
        <w:t>4</w:t>
      </w:r>
      <w:r>
        <w:rPr>
          <w:rFonts w:ascii="Times New Roman" w:hAnsi="Times New Roman" w:eastAsia="仿宋_GB2312"/>
          <w:b/>
          <w:color w:val="000000"/>
          <w:sz w:val="24"/>
        </w:rPr>
        <w:t>.1　基于 JTable 的可变行高气泡渲染</w:t>
      </w:r>
      <w:bookmarkEnd w:id="23"/>
    </w:p>
    <w:p w14:paraId="6747AEB4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消息气泡列表采用单列 JTable 加自定义绘制实现：表格在 prepareRenderer 阶段按内容计算每行行高，实现多行文本与图片消息的变行高布局；文本使用 LineBreakMeasurer 按字符边界断行，保证中文、英文与表情符号的换行正确且不拆散代理对；所有绘制均在自绘渲染器内完成，避免在表格单元中嵌入组件带来的事件派发问题。</w:t>
      </w:r>
    </w:p>
    <w:p w14:paraId="655269C4">
      <w:pPr>
        <w:spacing w:before="60" w:after="0" w:line="300" w:lineRule="auto"/>
        <w:outlineLvl w:val="2"/>
      </w:pPr>
      <w:bookmarkStart w:id="24" w:name="_Toc27711"/>
      <w:r>
        <w:rPr>
          <w:rFonts w:ascii="Times New Roman" w:hAnsi="Times New Roman" w:eastAsia="仿宋_GB2312"/>
          <w:b/>
          <w:color w:val="000000"/>
          <w:sz w:val="24"/>
        </w:rPr>
        <w:t>2.</w:t>
      </w:r>
      <w:r>
        <w:rPr>
          <w:rFonts w:hint="eastAsia" w:ascii="Times New Roman" w:hAnsi="Times New Roman" w:eastAsia="仿宋_GB2312"/>
          <w:b/>
          <w:color w:val="000000"/>
          <w:sz w:val="24"/>
          <w:lang w:val="en-US" w:eastAsia="zh-CN"/>
        </w:rPr>
        <w:t>4</w:t>
      </w:r>
      <w:r>
        <w:rPr>
          <w:rFonts w:ascii="Times New Roman" w:hAnsi="Times New Roman" w:eastAsia="仿宋_GB2312"/>
          <w:b/>
          <w:color w:val="000000"/>
          <w:sz w:val="24"/>
        </w:rPr>
        <w:t>.2　图片消息的 Base64 自描述传输</w:t>
      </w:r>
      <w:bookmarkEnd w:id="24"/>
    </w:p>
    <w:p w14:paraId="6EF7BB82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图片消息以“[IMG]+Base64 编码”的内容自描述格式传输与存储，协议命令本身无需扩展，历史回放、撤回、未读等既有机制自动兼容。服务端在清洗阶段校验 Base64 合法性与图片魔数（JPEG 以 FFD8FF 开头、PNG 以 89504E47 开头），非法数据直接丢弃；消息内容列扩容为 MEDIUMTEXT 以容纳最大 1MB 图片经 Base64 编码后的体积。</w:t>
      </w:r>
    </w:p>
    <w:p w14:paraId="17B7ED2E">
      <w:pPr>
        <w:spacing w:before="60" w:after="0" w:line="300" w:lineRule="auto"/>
        <w:outlineLvl w:val="2"/>
      </w:pPr>
      <w:bookmarkStart w:id="25" w:name="_Toc544"/>
      <w:r>
        <w:rPr>
          <w:rFonts w:ascii="Times New Roman" w:hAnsi="Times New Roman" w:eastAsia="仿宋_GB2312"/>
          <w:b/>
          <w:color w:val="000000"/>
          <w:sz w:val="24"/>
        </w:rPr>
        <w:t>2.</w:t>
      </w:r>
      <w:r>
        <w:rPr>
          <w:rFonts w:hint="eastAsia" w:ascii="Times New Roman" w:hAnsi="Times New Roman" w:eastAsia="仿宋_GB2312"/>
          <w:b/>
          <w:color w:val="000000"/>
          <w:sz w:val="24"/>
          <w:lang w:val="en-US" w:eastAsia="zh-CN"/>
        </w:rPr>
        <w:t>4</w:t>
      </w:r>
      <w:r>
        <w:rPr>
          <w:rFonts w:ascii="Times New Roman" w:hAnsi="Times New Roman" w:eastAsia="仿宋_GB2312"/>
          <w:b/>
          <w:color w:val="000000"/>
          <w:sz w:val="24"/>
        </w:rPr>
        <w:t>.3　头像按需拉取与版本控制</w:t>
      </w:r>
      <w:bookmarkEnd w:id="25"/>
    </w:p>
    <w:p w14:paraId="43CF2E92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头像数据不随用户列表广播，而是由客户端在绘制时按需发起拉取请求，配合内存缓存与负缓存避免重复请求；服务端在头像变更时广播通知，各客户端清除缓存后自动重新拉取。缓存采用版本号机制：拉取发起时记录版本号，响应到达时若版本已变化则丢弃陈旧数据，保证用户快速连续更换头像时各端最终显示最新头像。</w:t>
      </w:r>
    </w:p>
    <w:p w14:paraId="1FE347D3">
      <w:pPr>
        <w:spacing w:before="60" w:after="0" w:line="300" w:lineRule="auto"/>
        <w:outlineLvl w:val="2"/>
      </w:pPr>
      <w:bookmarkStart w:id="26" w:name="_Toc26625"/>
      <w:r>
        <w:rPr>
          <w:rFonts w:ascii="Times New Roman" w:hAnsi="Times New Roman" w:eastAsia="仿宋_GB2312"/>
          <w:b/>
          <w:color w:val="000000"/>
          <w:sz w:val="24"/>
        </w:rPr>
        <w:t>2.</w:t>
      </w:r>
      <w:r>
        <w:rPr>
          <w:rFonts w:hint="eastAsia" w:ascii="Times New Roman" w:hAnsi="Times New Roman" w:eastAsia="仿宋_GB2312"/>
          <w:b/>
          <w:color w:val="000000"/>
          <w:sz w:val="24"/>
          <w:lang w:val="en-US" w:eastAsia="zh-CN"/>
        </w:rPr>
        <w:t>4</w:t>
      </w:r>
      <w:r>
        <w:rPr>
          <w:rFonts w:ascii="Times New Roman" w:hAnsi="Times New Roman" w:eastAsia="仿宋_GB2312"/>
          <w:b/>
          <w:color w:val="000000"/>
          <w:sz w:val="24"/>
        </w:rPr>
        <w:t>.4　消息撤回机制</w:t>
      </w:r>
      <w:bookmarkEnd w:id="26"/>
    </w:p>
    <w:p w14:paraId="4362EC26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每条消息入库时由服务端生成全局唯一的消息标识，撤回命令按标识定位消息，并校验两分钟撤回时间窗口与操作者权限（普通用户仅能撤回自己的消息，管理员可撤回任意公共消息），通过后向全体在线客户端广播撤回事件，将消息替换为撤回提示。</w:t>
      </w:r>
    </w:p>
    <w:p w14:paraId="19BD6175">
      <w:pPr>
        <w:spacing w:before="60" w:after="0" w:line="300" w:lineRule="auto"/>
        <w:outlineLvl w:val="2"/>
      </w:pPr>
      <w:bookmarkStart w:id="27" w:name="_Toc23106"/>
      <w:r>
        <w:rPr>
          <w:rFonts w:ascii="Times New Roman" w:hAnsi="Times New Roman" w:eastAsia="仿宋_GB2312"/>
          <w:b/>
          <w:color w:val="000000"/>
          <w:sz w:val="24"/>
        </w:rPr>
        <w:t>2.</w:t>
      </w:r>
      <w:r>
        <w:rPr>
          <w:rFonts w:hint="eastAsia" w:ascii="Times New Roman" w:hAnsi="Times New Roman" w:eastAsia="仿宋_GB2312"/>
          <w:b/>
          <w:color w:val="000000"/>
          <w:sz w:val="24"/>
          <w:lang w:val="en-US" w:eastAsia="zh-CN"/>
        </w:rPr>
        <w:t>4</w:t>
      </w:r>
      <w:r>
        <w:rPr>
          <w:rFonts w:ascii="Times New Roman" w:hAnsi="Times New Roman" w:eastAsia="仿宋_GB2312"/>
          <w:b/>
          <w:color w:val="000000"/>
          <w:sz w:val="24"/>
        </w:rPr>
        <w:t>.5　多线程与并发控制</w:t>
      </w:r>
      <w:bookmarkEnd w:id="27"/>
    </w:p>
    <w:p w14:paraId="6CECA9EA">
      <w:pPr>
        <w:spacing w:before="0" w:after="0" w:line="300" w:lineRule="auto"/>
        <w:ind w:firstLine="480"/>
      </w:pPr>
      <w:r>
        <w:rPr>
          <w:rFonts w:ascii="Times New Roman" w:hAnsi="Times New Roman" w:eastAsia="仿宋_GB2312"/>
          <w:b w:val="0"/>
          <w:color w:val="000000"/>
          <w:sz w:val="24"/>
        </w:rPr>
        <w:t>服务端采用一连接一线程模型，在线客户端表使用线程安全映射；客户端网络层以独立接收线程读取服务端消息，通过监听器回调与 SwingUtilities.invokeLater 机制切回事件分发线程更新界面，历史加载期间到达的实时消息先缓冲后按序补渲染，避免并发写入导致的消息重复或乱序。</w:t>
      </w:r>
    </w:p>
    <w:p w14:paraId="4F7FFC10">
      <w:pPr>
        <w:rPr>
          <w:rFonts w:hint="eastAsia" w:eastAsia="宋体"/>
          <w:lang w:eastAsia="zh-CN"/>
        </w:rPr>
      </w:pPr>
    </w:p>
    <w:sectPr>
      <w:footerReference r:id="rId6" w:type="default"/>
      <w:pgSz w:w="11906" w:h="16838"/>
      <w:pgMar w:top="1440" w:right="1797" w:bottom="1440" w:left="179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F03AA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62F52B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2F52B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12F5C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93D9D5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93D9D5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25461"/>
    <w:rsid w:val="02F70D3E"/>
    <w:rsid w:val="03C230FA"/>
    <w:rsid w:val="049525BD"/>
    <w:rsid w:val="04C82992"/>
    <w:rsid w:val="07FC2953"/>
    <w:rsid w:val="09945539"/>
    <w:rsid w:val="0D0A30CF"/>
    <w:rsid w:val="0E56100F"/>
    <w:rsid w:val="0F926DF7"/>
    <w:rsid w:val="1FDE0E64"/>
    <w:rsid w:val="23F944BF"/>
    <w:rsid w:val="241C01AD"/>
    <w:rsid w:val="2E0F2B31"/>
    <w:rsid w:val="318F1FBE"/>
    <w:rsid w:val="32A23F73"/>
    <w:rsid w:val="33152997"/>
    <w:rsid w:val="34A57D4B"/>
    <w:rsid w:val="36B811E1"/>
    <w:rsid w:val="391060DB"/>
    <w:rsid w:val="39273424"/>
    <w:rsid w:val="3B011ED9"/>
    <w:rsid w:val="3DA46DF1"/>
    <w:rsid w:val="3E1A3557"/>
    <w:rsid w:val="3FCD29BD"/>
    <w:rsid w:val="43BC29BB"/>
    <w:rsid w:val="5080549C"/>
    <w:rsid w:val="50B05868"/>
    <w:rsid w:val="517D043B"/>
    <w:rsid w:val="550146D2"/>
    <w:rsid w:val="55022203"/>
    <w:rsid w:val="555B26F2"/>
    <w:rsid w:val="59413C36"/>
    <w:rsid w:val="5AFC7E15"/>
    <w:rsid w:val="5DE52DE2"/>
    <w:rsid w:val="629D0130"/>
    <w:rsid w:val="646709F5"/>
    <w:rsid w:val="670E33AA"/>
    <w:rsid w:val="6915104F"/>
    <w:rsid w:val="698F62F8"/>
    <w:rsid w:val="6BDA5F51"/>
    <w:rsid w:val="6C726964"/>
    <w:rsid w:val="6DE05374"/>
    <w:rsid w:val="6F4162E7"/>
    <w:rsid w:val="713C4FB8"/>
    <w:rsid w:val="76AA651F"/>
    <w:rsid w:val="79A74F98"/>
    <w:rsid w:val="79CE5DE1"/>
    <w:rsid w:val="79D815F5"/>
    <w:rsid w:val="7F6C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1882</Words>
  <Characters>2212</Characters>
  <Lines>0</Lines>
  <Paragraphs>0</Paragraphs>
  <TotalTime>3</TotalTime>
  <ScaleCrop>false</ScaleCrop>
  <LinksUpToDate>false</LinksUpToDate>
  <CharactersWithSpaces>2394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赵翔</cp:lastModifiedBy>
  <dcterms:modified xsi:type="dcterms:W3CDTF">2026-08-26T06:56:47Z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eyJoZGlkIjoiNjk1NzIzZGI5Y2ZjN2YzN2UxNjlkMTBkNDRlMTE3YzkiLCJ1c2VySWQiOiIxNzI3NDg1NTM5In0=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9EA7FDAB4E3B4074BD5236C21ADDC8AB_12</vt:lpwstr>
  </property>
</Properties>
</file>