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鉄壁（改訂版）解答</w:t>
        <w:cr/>
        <w:cr/>
        <w:t>1, 背景； 経歴、生い立ち (section10)</w:t>
        <w:cr/>
        <w:t>2, 葬式 (section10)</w:t>
        <w:cr/>
        <w:t>3, ～を決意する、～を解決する (section11)</w:t>
        <w:cr/>
        <w:t>4, 種 (section11)</w:t>
        <w:cr/>
        <w:t>5, ～(種)をまく (section12)</w:t>
        <w:cr/>
        <w:t>6, 嫉妬した (section10)</w:t>
        <w:cr/>
        <w:t>7, ～を(必然的に)含む、関与させる、巻き込む、伴う、必要とする、もたらす (section11)</w:t>
        <w:cr/>
        <w:t>8, 嫌悪、むかつせる (section10)</w:t>
        <w:cr/>
        <w:t>9, 呪う、ののしる (section10)</w:t>
        <w:cr/>
        <w:t>10, 軽蔑 (section10)</w:t>
        <w:cr/>
        <w:t>11, 国会 (section11)</w:t>
        <w:cr/>
        <w:t>12, 個人的な (section10)</w:t>
        <w:cr/>
        <w:t>13, 耐える、我慢する (section10)</w:t>
        <w:cr/>
        <w:t>14, 脳卒中 (section12)</w:t>
        <w:cr/>
        <w:t>15, あわれむ、残念なこと (section10)</w:t>
        <w:cr/>
        <w:t>16, ～を管理する、運営する (section11)</w:t>
        <w:cr/>
        <w:t>17, 液体の (section12)</w:t>
        <w:cr/>
        <w:t>18, 種類； ～を分類する (section11)</w:t>
        <w:cr/>
        <w:t>19, 請求書； 紙幣； 法案 (section11)</w:t>
        <w:cr/>
        <w:t>20, 兄弟 (section10)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2024-05-04T06:56:01Z</dcterms:created>
  <dc:creator>Apache POI</dc:creator>
</cp:coreProperties>
</file>