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1.2  ·  10 September 2026</w:t>
      </w:r>
    </w:p>
    <w:p>
      <w:r>
        <w:br w:type="page"/>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00" w:before="480"/>
      </w:pPr>
      <w:r>
        <w:rPr>
          <w:rFonts w:ascii="Georgia" w:cs="Georgia" w:eastAsia="Georgia" w:hAnsi="Georgia"/>
          <w:b/>
          <w:bCs/>
          <w:color w:val="0F4C5C"/>
          <w:sz w:val="34"/>
          <w:szCs w:val="34"/>
        </w:rPr>
        <w:t xml:space="preserve">Part 0 — How to read this document</w:t>
      </w:r>
    </w:p>
    <w:p>
      <w:pPr>
        <w:spacing w:after="140" w:line="276"/>
      </w:pPr>
      <w:commentRangeStart w:id="1"/>
      <w:r>
        <w:rPr>
          <w:color w:val="1A1A1A"/>
          <w:sz w:val="20"/>
          <w:szCs w:val="20"/>
        </w:rPr>
        <w:t xml:space="preserve">This document defines the </w:t>
      </w:r>
      <w:r>
        <w:rPr>
          <w:b/>
          <w:bCs/>
          <w:color w:val="1A1A1A"/>
          <w:sz w:val="20"/>
          <w:szCs w:val="20"/>
        </w:rPr>
        <w:t xml:space="preserve">intended product</w:t>
      </w:r>
      <w:r>
        <w:rPr>
          <w:color w:val="1A1A1A"/>
          <w:sz w:val="20"/>
          <w:szCs w:val="20"/>
        </w:rPr>
        <w:t xml:space="preserve">, not a claim that it is implemented or safe to deploy. Its editable source is </w:t>
      </w:r>
      <w:r>
        <w:rPr>
          <w:rFonts w:ascii="Consolas" w:cs="Consolas" w:eastAsia="Consolas" w:hAnsi="Consolas"/>
          <w:color w:val="0F4C5C"/>
          <w:sz w:val="18"/>
          <w:szCs w:val="18"/>
        </w:rPr>
        <w:t xml:space="preserve">assurance/specification/prd/</w:t>
      </w:r>
      <w:r>
        <w:rPr>
          <w:color w:val="1A1A1A"/>
          <w:sz w:val="20"/>
          <w:szCs w:val="20"/>
        </w:rPr>
        <w:t xml:space="preserve">; regenerate this Word document and </w:t>
      </w:r>
      <w:r>
        <w:rPr>
          <w:rFonts w:ascii="Consolas" w:cs="Consolas" w:eastAsia="Consolas" w:hAnsi="Consolas"/>
          <w:color w:val="0F4C5C"/>
          <w:sz w:val="18"/>
          <w:szCs w:val="18"/>
        </w:rPr>
        <w:t xml:space="preserve">assurance/specification/features.yaml</w:t>
      </w:r>
      <w:r>
        <w:rPr>
          <w:color w:val="1A1A1A"/>
          <w:sz w:val="20"/>
          <w:szCs w:val="20"/>
        </w:rPr>
        <w:t xml:space="preserve"> together. Current implementation, evidence and delivery status belong to </w:t>
      </w:r>
      <w:r>
        <w:rPr>
          <w:rFonts w:ascii="Consolas" w:cs="Consolas" w:eastAsia="Consolas" w:hAnsi="Consolas"/>
          <w:color w:val="0F4C5C"/>
          <w:sz w:val="18"/>
          <w:szCs w:val="18"/>
        </w:rPr>
        <w:t xml:space="preserve">docs/backlog/status.yaml</w:t>
      </w:r>
      <w:r>
        <w:rPr>
          <w:color w:val="1A1A1A"/>
          <w:sz w:val="20"/>
          <w:szCs w:val="20"/>
        </w:rPr>
        <w:t xml:space="preserve">, not to copied status in a document. Where requirement and implementation disagree, record the gap and resolve it explicitly; neither a passing test nor a prose edit silently changes the agreed product.</w:t>
      </w:r>
      <w:commentRangeEnd w:id="1"/>
      <w:commentReference w:id="1"/>
    </w:p>
    <w:p>
      <w:pPr>
        <w:pStyle w:val="Heading2"/>
        <w:keepNext/>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keepNext/>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keepNext/>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Controlled local dependencies. No live corpus or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Per-change gate; runtime measured</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labels its authority status; limitation has a grounded date or explicit unresolved premise; advice leads with an action or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keepNext/>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Quality populations are sampled; controls may be authored.</w:t>
            </w:r>
            <w:r>
              <w:rPr>
                <w:color w:val="1A1A1A"/>
                <w:sz w:val="18"/>
                <w:szCs w:val="18"/>
              </w:rPr>
              <w:t xml:space="preserve"> Do not confuse representative performance with success on examples chosen by the builder.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Scenario templates and planted mutations are useful controls; population-quality claims require the declared sampling and review method.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keepNext/>
        <w:spacing w:after="100" w:before="260"/>
      </w:pPr>
      <w:r>
        <w:rPr>
          <w:b/>
          <w:bCs/>
          <w:color w:val="0F4C5C"/>
          <w:sz w:val="22"/>
          <w:szCs w:val="22"/>
        </w:rPr>
        <w:t xml:space="preserve">The diagnostic frame: three gulfs</w:t>
      </w:r>
    </w:p>
    <w:p>
      <w:pPr>
        <w:spacing w:after="140" w:line="276"/>
      </w:pPr>
      <w:r>
        <w:rPr>
          <w:color w:val="1A1A1A"/>
          <w:sz w:val="20"/>
          <w:szCs w:val="20"/>
        </w:rPr>
        <w:t xml:space="preserve">Use these three diagnostic questions to organise error analysis, not as an exhaustive list of causes. Also inspect retrieval, permissions, persistence, orchestration, configuration and the measuring instrument itself. A plausible explanation is a hypothesis until a reproducible observation supports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spacing w:after="140" w:line="276"/>
      </w:pPr>
      <w:r>
        <w:rPr>
          <w:b/>
          <w:bCs/>
          <w:color w:val="1A1A1A"/>
          <w:sz w:val="20"/>
          <w:szCs w:val="20"/>
        </w:rPr>
        <w:t xml:space="preserve">Structure makes the intended answer checkable.</w:t>
      </w:r>
      <w:r>
        <w:rPr>
          <w:color w:val="1A1A1A"/>
          <w:sz w:val="20"/>
          <w:szCs w:val="20"/>
        </w:rPr>
        <w:t xml:space="preserve"> An answer element is an action, a finding that changes an action, a blocking question, or a ground for one of those. Types can require these fields; they cannot prevent a recital from being placed inside one, or prove that a recommendation is sound. Runtime checks, adversarial examples and calibrated professional review must test the content as well as its shape.</w:t>
      </w:r>
    </w:p>
    <w:p>
      <w:pPr>
        <w:pStyle w:val="Heading2"/>
        <w:keepNext/>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Use distinct claims for intended behaviour, implementation, verification and release. The registry owns the vocabulary and derivation rules. The feature contracts below state targets; they do not carry an independently editable completion status.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Intended contract</w:t>
            </w:r>
          </w:p>
        </w:tc>
        <w:tc>
          <w:tcPr>
            <w:tcW w:type="dxa" w:w="7860"/>
            <w:tcMar>
              <w:top w:type="dxa" w:w="70"/>
              <w:left w:type="dxa" w:w="110"/>
              <w:bottom w:type="dxa" w:w="70"/>
              <w:right w:type="dxa" w:w="110"/>
            </w:tcMar>
            <w:vAlign w:val="top"/>
          </w:tcPr>
          <w:p>
            <w:pPr>
              <w:spacing w:after="0" w:line="264"/>
            </w:pPr>
            <w:r>
              <w:rPr>
                <w:color w:val="1A1A1A"/>
                <w:sz w:val="18"/>
                <w:szCs w:val="18"/>
              </w:rPr>
              <w:t xml:space="preserve">What the feature must do, refuse, preserve and recover. It can be specified before code exists.</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Implementation</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How much of that contract exists on its actual consumer path; recorded independently of test results.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Verification</w:t>
            </w:r>
          </w:p>
        </w:tc>
        <w:tc>
          <w:tcPr>
            <w:tcW w:type="dxa" w:w="7860"/>
            <w:tcMar>
              <w:top w:type="dxa" w:w="70"/>
              <w:left w:type="dxa" w:w="110"/>
              <w:bottom w:type="dxa" w:w="70"/>
              <w:right w:type="dxa" w:w="110"/>
            </w:tcMar>
            <w:vAlign w:val="top"/>
          </w:tcPr>
          <w:p>
            <w:pPr>
              <w:spacing w:after="0" w:line="264"/>
            </w:pPr>
            <w:r>
              <w:rPr>
                <w:color w:val="1A1A1A"/>
                <w:sz w:val="18"/>
                <w:szCs w:val="18"/>
              </w:rPr>
              <w:t xml:space="preserve">Which named criteria have current proof, in which environment, with what population and remaining gaps. A local pass is not browser, legal-quality or production proof.</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Delivery / release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Item completion derives under the registry rules. Deployment additionally requires the named release profile, specialist acceptance and authorised environment. Legacy completion is explicitly labelled, not retroactively evidence-derived.</w:t>
            </w:r>
          </w:p>
        </w:tc>
      </w:tr>
    </w:tbl>
    <w:p>
      <w:pPr>
        <w:spacing w:after="140"/>
      </w:pPr>
    </w:p>
    <w:p>
      <w:pPr>
        <w:spacing w:after="140" w:line="276"/>
      </w:pPr>
      <w:r>
        <w:rPr>
          <w:color w:val="1A1A1A"/>
          <w:sz w:val="20"/>
          <w:szCs w:val="20"/>
        </w:rPr>
        <w:t xml:space="preserve">The original 29 August baseline said nothing was built; that statement is historical, not current. Read </w:t>
      </w:r>
      <w:r>
        <w:rPr>
          <w:rFonts w:ascii="Consolas" w:cs="Consolas" w:eastAsia="Consolas" w:hAnsi="Consolas"/>
          <w:color w:val="0F4C5C"/>
          <w:sz w:val="18"/>
          <w:szCs w:val="18"/>
        </w:rPr>
        <w:t xml:space="preserve">docs/PLAN.md</w:t>
      </w:r>
      <w:r>
        <w:rPr>
          <w:color w:val="1A1A1A"/>
          <w:sz w:val="20"/>
          <w:szCs w:val="20"/>
        </w:rPr>
        <w:t xml:space="preserve"> and the generated end-to-end workbook alongside the registry. The original </w:t>
      </w:r>
      <w:r>
        <w:rPr>
          <w:rFonts w:ascii="Consolas" w:cs="Consolas" w:eastAsia="Consolas" w:hAnsi="Consolas"/>
          <w:color w:val="0F4C5C"/>
          <w:sz w:val="18"/>
          <w:szCs w:val="18"/>
        </w:rPr>
        <w:t xml:space="preserve">Nyaymalaw_Project_Plan.xlsx</w:t>
      </w:r>
      <w:r>
        <w:rPr>
          <w:color w:val="1A1A1A"/>
          <w:sz w:val="20"/>
          <w:szCs w:val="20"/>
        </w:rPr>
        <w:t xml:space="preserve"> is a historical slice baseline. Never edit either workbook to make delivery status true.</w:t>
      </w:r>
    </w:p>
    <w:p>
      <w:pPr>
        <w:pStyle w:val="Heading2"/>
        <w:keepNext/>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keepNext/>
        <w:spacing w:after="200" w:before="480"/>
      </w:pPr>
      <w:r>
        <w:rPr>
          <w:rFonts w:ascii="Georgia" w:cs="Georgia" w:eastAsia="Georgia" w:hAnsi="Georgia"/>
          <w:b/>
          <w:bCs/>
          <w:color w:val="0F4C5C"/>
          <w:sz w:val="34"/>
          <w:szCs w:val="34"/>
        </w:rPr>
        <w:t xml:space="preserve">Part 1 — The product</w:t>
      </w:r>
    </w:p>
    <w:p>
      <w:pPr>
        <w:pStyle w:val="Heading2"/>
        <w:keepNext/>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software designed to support the standard of work expected from expert counsel.</w:t>
      </w:r>
      <w:r>
        <w:rPr>
          <w:color w:val="1A1A1A"/>
          <w:sz w:val="20"/>
          <w:szCs w:val="20"/>
        </w:rPr>
        <w:t xml:space="preserve"> It is not a licensed advocate, does not create a professional engagement in its own name, and cannot claim that a human act or review occurred. The working relationship is instructing advocate to a senior-counsel-style reasoning aid: NM tests the brief and offers a considered view; the responsible advocate reviews it and the authorised person decides. Confidence of expression never enlarges that authority.</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keepNext/>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keepNext/>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3"/>
        <w:keepNext/>
        <w:spacing w:after="100" w:before="260"/>
      </w:pPr>
      <w:r>
        <w:rPr>
          <w:b/>
          <w:bCs/>
          <w:color w:val="0F4C5C"/>
          <w:sz w:val="22"/>
          <w:szCs w:val="22"/>
        </w:rPr>
        <w:t xml:space="preserve">Adaptive reasoning within recorded authority</w:t>
      </w:r>
    </w:p>
    <w:p>
      <w:pPr>
        <w:spacing w:after="140" w:line="276"/>
      </w:pPr>
      <w:commentRangeStart w:id="4"/>
      <w:r>
        <w:rPr>
          <w:color w:val="1A1A1A"/>
          <w:sz w:val="20"/>
          <w:szCs w:val="20"/>
        </w:rPr>
        <w:t xml:space="preserve">NM must choose the next useful investigation, question or preparation task from the current commission and evidence, then revise that choice when an answer, correction or new source changes the problem. The advocate need not direct each permitted search or move through a fixed interview. Mandatory admission, permission, validation and publication gates remain fixed; the cognitive work between them adapts to the matter. This is a requirement to build and evaluate, not a claim that autonomous operation is already implemented.</w:t>
      </w:r>
      <w:commentRangeEnd w:id="4"/>
      <w:commentReference w:id="4"/>
    </w:p>
    <w:p>
      <w:pPr>
        <w:spacing w:after="140" w:line="276"/>
      </w:pPr>
      <w:r>
        <w:rPr>
          <w:color w:val="1A1A1A"/>
          <w:sz w:val="20"/>
          <w:szCs w:val="20"/>
        </w:rPr>
        <w:t xml:space="preserve">One lead may use bounded </w:t>
      </w:r>
      <w:r>
        <w:rPr>
          <w:b/>
          <w:bCs/>
          <w:color w:val="1A1A1A"/>
          <w:sz w:val="20"/>
          <w:szCs w:val="20"/>
        </w:rPr>
        <w:t xml:space="preserve">research</w:t>
      </w:r>
      <w:r>
        <w:rPr>
          <w:color w:val="1A1A1A"/>
          <w:sz w:val="20"/>
          <w:szCs w:val="20"/>
        </w:rPr>
        <w:t xml:space="preserve"> and </w:t>
      </w:r>
      <w:r>
        <w:rPr>
          <w:b/>
          <w:bCs/>
          <w:color w:val="1A1A1A"/>
          <w:sz w:val="20"/>
          <w:szCs w:val="20"/>
        </w:rPr>
        <w:t xml:space="preserve">draft/document</w:t>
      </w:r>
      <w:r>
        <w:rPr>
          <w:color w:val="1A1A1A"/>
          <w:sz w:val="20"/>
          <w:szCs w:val="20"/>
        </w:rPr>
        <w:t xml:space="preserve"> specialists when their distinct task adds value. Delegation inherits the commission, permitted data and tools, snapshot, budget and stopping conditions; it grants no new authority. Specialists propose source-linked results for the same controlled acceptance path, not independent matter updates. They cannot create further agents, change policy, extend their budget or send, file, concede or settle. Ordinary Word and PDF rendering uses tools over the same accepted content version.</w:t>
      </w:r>
    </w:p>
    <w:p>
      <w:pPr>
        <w:spacing w:after="140" w:line="276"/>
      </w:pPr>
      <w:r>
        <w:rPr>
          <w:b/>
          <w:bCs/>
          <w:color w:val="1A1A1A"/>
          <w:sz w:val="20"/>
          <w:szCs w:val="20"/>
        </w:rPr>
        <w:t xml:space="preserve">No invented matter detail or legal authority may enter accepted work.</w:t>
      </w:r>
      <w:r>
        <w:rPr>
          <w:color w:val="1A1A1A"/>
          <w:sz w:val="20"/>
          <w:szCs w:val="20"/>
        </w:rPr>
        <w:t xml:space="preserve"> User-supplied facts remain attributed assertions unless their evidence status supports more. An inference or hypothesis is visibly labelled and linked to its premises; it cannot be presented as a source quotation or proof of an unstated fact. Each material claim must preserve its source, locator, uncertainty and version through retrieval, delegation, synthesis and export. Missing, contradictory, stale or unavailable material remains explicit; absent draft details remain marked blanks. Agent agreement never supplies missing evidence.</w:t>
      </w:r>
    </w:p>
    <w:p>
      <w:pPr>
        <w:spacing w:after="140" w:line="276"/>
      </w:pPr>
      <w:r>
        <w:rPr>
          <w:color w:val="1A1A1A"/>
          <w:sz w:val="20"/>
          <w:szCs w:val="20"/>
        </w:rPr>
        <w:t xml:space="preserve">The advocate can interrupt, correct or cancel work and see what is saved, what remains unresolved, why the approach changed and which decision needs their authority. A failed specialist, exhausted budget or revoked permission is not successful completion. Acceptance compares ordinary orchestration, an adaptive lead and selective delegation on the same reviewed task populations, including changed evidence, unsafe requests, stale results and failure recovery. Additional agents are retained only where their measured benefit justifies their cost without weakening a safeguard.</w:t>
      </w:r>
    </w:p>
    <w:p>
      <w:pPr>
        <w:pStyle w:val="Heading2"/>
        <w:keepNext/>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Reproducible execution of an explicit governed rule: exact source lookup, calendar arithmetic, permission or state transition. Applicable law, accrual, exceptions, burdens and factual characterisation may first require legal judgement.</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 from attributed premises.</w:t>
            </w:r>
            <w:r>
              <w:rPr>
                <w:color w:val="1A1A1A"/>
                <w:sz w:val="18"/>
                <w:szCs w:val="18"/>
              </w:rPr>
              <w:t xml:space="preserve"> Record the selected rule, its source/version, inputs, uncertainty and review basis. A model may propose a legal premise but cannot silently promote it into a settled fact or rule. Recompute affected results when it changes.</w:t>
            </w:r>
          </w:p>
        </w:tc>
        <w:tc>
          <w:tcPr>
            <w:tcW w:type="dxa" w:w="2160"/>
            <w:tcMar>
              <w:top w:type="dxa" w:w="70"/>
              <w:left w:type="dxa" w:w="110"/>
              <w:bottom w:type="dxa" w:w="70"/>
              <w:right w:type="dxa" w:w="110"/>
            </w:tcMar>
            <w:vAlign w:val="top"/>
          </w:tcPr>
          <w:p>
            <w:pPr>
              <w:spacing w:after="0" w:line="264"/>
            </w:pPr>
            <w:r>
              <w:rPr>
                <w:color w:val="1A1A1A"/>
                <w:sz w:val="18"/>
                <w:szCs w:val="18"/>
              </w:rPr>
              <w:t xml:space="preserve">A known governing Article lost at rank 53 of 60, or correct arithmetic applied to the wrong legal premise. Exact identity and legal applicability need distinct checks.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Structured and reviewed.</w:t>
            </w:r>
            <w:r>
              <w:rPr>
                <w:color w:val="1A1A1A"/>
                <w:sz w:val="18"/>
                <w:szCs w:val="18"/>
              </w:rPr>
              <w:t xml:space="preserve"> Require a position or a specific reason it cannot yet be taken, then assess substance and professional duty. A recommendation is not client consent, drafting approval or authority to act.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spacing w:after="140" w:line="276"/>
      </w:pPr>
      <w:commentRangeStart w:id="3"/>
      <w:r>
        <w:rPr>
          <w:b/>
          <w:bCs/>
          <w:color w:val="1A1A1A"/>
          <w:sz w:val="20"/>
          <w:szCs w:val="20"/>
        </w:rPr>
        <w:t xml:space="preserve">Keep premises, calculations, judgement and authority distinct.</w:t>
      </w:r>
      <w:r>
        <w:rPr>
          <w:color w:val="1A1A1A"/>
          <w:sz w:val="20"/>
          <w:szCs w:val="20"/>
        </w:rPr>
        <w:t xml:space="preserve"> Correct arithmetic does not establish the correct accrual event. An exact citation does not prove relevance or binding force. A populated recommendation field does not establish good advice. Each layer needs its own evidence; unresolved material premises restrict the maturity of the dependent advice, not unrelated safe work.</w:t>
      </w:r>
      <w:commentRangeEnd w:id="3"/>
      <w:commentReference w:id="3"/>
    </w:p>
    <w:p>
      <w:pPr>
        <w:pStyle w:val="Heading2"/>
        <w:keepNext/>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Avoid unsupported certainty.</w:t>
            </w:r>
            <w:r>
              <w:rPr>
                <w:color w:val="1A1A1A"/>
                <w:sz w:val="18"/>
                <w:szCs w:val="18"/>
              </w:rPr>
              <w:t xml:space="preserve"> A confident answer on the wrong side is worse than withholding that conclusion.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Unknown posture and material limitation gaps restrict the dependent directive under the gate contract. Failed grounding withholds affected output and explains the gap; permitted independent work can continue.</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Account for material coverage.</w:t>
            </w:r>
            <w:r>
              <w:rPr>
                <w:color w:val="1A1A1A"/>
                <w:sz w:val="18"/>
                <w:szCs w:val="18"/>
              </w:rPr>
              <w:t xml:space="preserve"> A missed threshold can defeat an otherwise sound case.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Account for the supplied record and applicable issue classes; record search scope, unread material and open gaps. Preserve issue dispositions within the lawful retention period. Never promise exhaustive legal coverage or prohibit authorised erasure.</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Legal propositions trace to primary authority, facts to attributed material, and judgement to its stated basis.</w:t>
            </w:r>
          </w:p>
        </w:tc>
        <w:tc>
          <w:tcPr>
            <w:tcW w:type="dxa" w:w="5460"/>
            <w:tcMar>
              <w:top w:type="dxa" w:w="70"/>
              <w:left w:type="dxa" w:w="110"/>
              <w:bottom w:type="dxa" w:w="70"/>
              <w:right w:type="dxa" w:w="110"/>
            </w:tcMar>
            <w:vAlign w:val="top"/>
          </w:tcPr>
          <w:p>
            <w:pPr>
              <w:spacing w:after="0" w:line="264"/>
            </w:pPr>
            <w:r>
              <w:rPr>
                <w:color w:val="1A1A1A"/>
                <w:sz w:val="18"/>
                <w:szCs w:val="18"/>
              </w:rPr>
              <w:t xml:space="preserve">Source identity, support and applicability are distinct checks. Verification is in the data path, not only a review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keepNext/>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the work is to advance the client's lawful, informed objective, subject to professional duties. That may mean relief at trial, a negotiated outcome, preserving a relationship, avoiding disproportionate cost or deciding not to proceed. Analysis must support a practical decision; pursuing litigation or apparent victory is not an objective the system may assume.</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keepNext/>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keepNext/>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keepNext/>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keepNext/>
        <w:spacing w:after="80" w:before="200"/>
      </w:pPr>
      <w:r>
        <w:rPr>
          <w:b/>
          <w:bCs/>
          <w:color w:val="1A1A1A"/>
          <w:sz w:val="20"/>
          <w:szCs w:val="20"/>
        </w:rPr>
        <w:t xml:space="preserve">1.5.1  Historical corpus rule — binding-force review remains necessary</w:t>
      </w:r>
    </w:p>
    <w:p>
      <w:pPr>
        <w:spacing w:after="140" w:line="276"/>
      </w:pPr>
      <w:r>
        <w:rPr>
          <w:color w:val="1A1A1A"/>
          <w:sz w:val="20"/>
          <w:szCs w:val="20"/>
        </w:rPr>
        <w:t xml:space="preserve">The original corpus baseline classified the held pre-2019 Andhra Pradesh decisions as binding candidates for Telangana matters. The date distribution is a corpus measurement, </w:t>
      </w:r>
      <w:r>
        <w:rPr>
          <w:b/>
          <w:bCs/>
          <w:color w:val="1A1A1A"/>
          <w:sz w:val="20"/>
          <w:szCs w:val="20"/>
        </w:rPr>
        <w:t xml:space="preserve">not proof of the legal classification or of proposition-level applicability</w:t>
      </w:r>
      <w:r>
        <w:rPr>
          <w:color w:val="1A1A1A"/>
          <w:sz w:val="20"/>
          <w:szCs w:val="20"/>
        </w:rPr>
        <w:t xml:space="preserve">. Counsel must validate the jurisdictional rule and its exceptions; each relied-on proposition still needs forum, bench, date, ratio and treatment review. Until that is established, show the classification as an unverified policy assumption, not a settled conclusion.</w:t>
      </w:r>
    </w:p>
    <w:p>
      <w:pPr>
        <w:spacing w:after="140" w:line="276"/>
      </w:pPr>
      <w:r>
        <w:rPr>
          <w:b/>
          <w:bCs/>
          <w:color w:val="1A1A1A"/>
          <w:sz w:val="20"/>
          <w:szCs w:val="20"/>
        </w:rPr>
        <w:t xml:space="preserve">CHECK `bind-1` (class C).</w:t>
      </w:r>
      <w:r>
        <w:rPr>
          <w:color w:val="1A1A1A"/>
          <w:sz w:val="20"/>
          <w:szCs w:val="20"/>
        </w:rPr>
        <w:t xml:space="preserve"> On every ingest, detect any post-2018 AP decision that invalidates the historical cohort assumption; preserve the existing failing ingest gate until a separately recorded rule replaces it. This population check cannot certify binding law. BK-66/BK-67 require a legally reviewed rule and adversarial examples before claiming professional acceptance. This revision records a requirement/implementation gap; it does not change current classifier behaviour.</w:t>
      </w:r>
    </w:p>
    <w:p>
      <w:pPr>
        <w:pStyle w:val="Heading4"/>
        <w:keepNext/>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keepNext/>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Representative quality claims require sampled evaluation material.</w:t>
      </w:r>
      <w:r>
        <w:rPr>
          <w:color w:val="1A1A1A"/>
          <w:sz w:val="20"/>
          <w:szCs w:val="20"/>
        </w:rPr>
        <w:t xml:space="preserve"> Authored examples and planted mutations are valid unit and adversarial controls, but do not establish real-world quality or recall.</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pPr>
        <w:pStyle w:val="Heading2"/>
        <w:keepNext/>
        <w:spacing w:after="140" w:before="340"/>
      </w:pPr>
      <w:r>
        <w:rPr>
          <w:rFonts w:ascii="Georgia" w:cs="Georgia" w:eastAsia="Georgia" w:hAnsi="Georgia"/>
          <w:b/>
          <w:bCs/>
          <w:color w:val="1A1A1A"/>
          <w:sz w:val="26"/>
          <w:szCs w:val="26"/>
        </w:rPr>
        <w:t xml:space="preserve">1.7  The working relationship: take the brief, work the file, advise</w:t>
      </w:r>
    </w:p>
    <w:p>
      <w:pPr>
        <w:spacing w:after="140" w:line="276"/>
      </w:pPr>
      <w:commentRangeStart w:id="2"/>
      <w:r>
        <w:rPr>
          <w:color w:val="1A1A1A"/>
          <w:sz w:val="20"/>
          <w:szCs w:val="20"/>
        </w:rPr>
        <w:t xml:space="preserve">These are three recurring modes of professional work, not three screens to complete once. The advocate may move between them. Urgency, conflicts, authority and material uncertainty constrain what can safely be done; the system must explain the affected restriction while keeping permitted work available. The detailed intended step contracts live in </w:t>
      </w:r>
      <w:r>
        <w:rPr>
          <w:rFonts w:ascii="Consolas" w:cs="Consolas" w:eastAsia="Consolas" w:hAnsi="Consolas"/>
          <w:color w:val="0F4C5C"/>
          <w:sz w:val="18"/>
          <w:szCs w:val="18"/>
        </w:rPr>
        <w:t xml:space="preserve">docs/backlog/steps.yaml</w:t>
      </w:r>
      <w:r>
        <w:rPr>
          <w:color w:val="1A1A1A"/>
          <w:sz w:val="20"/>
          <w:szCs w:val="20"/>
        </w:rPr>
        <w:t xml:space="preserve">; the expert standards, work states and advice levels live in </w:t>
      </w:r>
      <w:r>
        <w:rPr>
          <w:rFonts w:ascii="Consolas" w:cs="Consolas" w:eastAsia="Consolas" w:hAnsi="Consolas"/>
          <w:color w:val="0F4C5C"/>
          <w:sz w:val="18"/>
          <w:szCs w:val="18"/>
        </w:rPr>
        <w:t xml:space="preserve">professional.json</w:t>
      </w:r>
      <w:r>
        <w:rPr>
          <w:color w:val="1A1A1A"/>
          <w:sz w:val="20"/>
          <w:szCs w:val="20"/>
        </w:rPr>
        <w:t xml:space="preserve">.</w:t>
      </w:r>
      <w:commentRangeEnd w:id="2"/>
      <w:commentReference w:id="2"/>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30"/>
        <w:gridCol w:w="393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Mode</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When it moves or returns</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Take the brief</w:t>
            </w:r>
          </w:p>
        </w:tc>
        <w:tc>
          <w:tcPr>
            <w:tcW w:type="dxa" w:w="3930"/>
            <w:tcMar>
              <w:top w:type="dxa" w:w="70"/>
              <w:left w:type="dxa" w:w="110"/>
              <w:bottom w:type="dxa" w:w="70"/>
              <w:right w:type="dxa" w:w="110"/>
            </w:tcMar>
            <w:vAlign w:val="top"/>
          </w:tcPr>
          <w:p>
            <w:pPr>
              <w:spacing w:after="0" w:line="264"/>
            </w:pPr>
            <w:r>
              <w:rPr>
                <w:color w:val="1A1A1A"/>
                <w:sz w:val="18"/>
                <w:szCs w:val="18"/>
              </w:rPr>
              <w:t xml:space="preserve">Listen to the account through text, files or optional voice; read the supplied material; retrieve relevant permitted sources; reflect back the understanding; identify contradictions and prioritise what is missing.</w:t>
            </w:r>
          </w:p>
        </w:tc>
        <w:tc>
          <w:tcPr>
            <w:tcW w:type="dxa" w:w="3930"/>
            <w:tcMar>
              <w:top w:type="dxa" w:w="70"/>
              <w:left w:type="dxa" w:w="110"/>
              <w:bottom w:type="dxa" w:w="70"/>
              <w:right w:type="dxa" w:w="110"/>
            </w:tcMar>
            <w:vAlign w:val="top"/>
          </w:tcPr>
          <w:p>
            <w:pPr>
              <w:spacing w:after="0" w:line="264"/>
            </w:pPr>
            <w:r>
              <w:rPr>
                <w:color w:val="1A1A1A"/>
                <w:sz w:val="18"/>
                <w:szCs w:val="18"/>
              </w:rPr>
              <w:t xml:space="preserve">Ask the smallest useful batch of questions, explaining what each answer changes. Accept correction, upload, voice reply, deferral or unavailable material. Repeat until the next decision has a sufficient basis or a named limitation.</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Work the file</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Separate allegations, evidence and inference; test thresholds; map elements and proof; research supporting and adverse law; form and challenge a theory; compare proportionate routes.</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Return to briefing for a consequential missing premise. Continue independent work where safe. Stop research on a recorded coverage and decision-value basis, not when enough favourable cases have been found.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Advise</w:t>
            </w:r>
          </w:p>
        </w:tc>
        <w:tc>
          <w:tcPr>
            <w:tcW w:type="dxa" w:w="3930"/>
            <w:tcMar>
              <w:top w:type="dxa" w:w="70"/>
              <w:left w:type="dxa" w:w="110"/>
              <w:bottom w:type="dxa" w:w="70"/>
              <w:right w:type="dxa" w:w="110"/>
            </w:tcMar>
            <w:vAlign w:val="top"/>
          </w:tcPr>
          <w:p>
            <w:pPr>
              <w:spacing w:after="0" w:line="264"/>
            </w:pPr>
            <w:r>
              <w:rPr>
                <w:color w:val="1A1A1A"/>
                <w:sz w:val="18"/>
                <w:szCs w:val="18"/>
              </w:rPr>
              <w:t xml:space="preserve">Give a recommendation at its earned maturity, reasons, strongest counter, fallback and next action with owner/time. Make practical cost and consequences understandable.</w:t>
            </w:r>
          </w:p>
        </w:tc>
        <w:tc>
          <w:tcPr>
            <w:tcW w:type="dxa" w:w="3930"/>
            <w:tcMar>
              <w:top w:type="dxa" w:w="70"/>
              <w:left w:type="dxa" w:w="110"/>
              <w:bottom w:type="dxa" w:w="70"/>
              <w:right w:type="dxa" w:w="110"/>
            </w:tcMar>
            <w:vAlign w:val="top"/>
          </w:tcPr>
          <w:p>
            <w:pPr>
              <w:spacing w:after="0" w:line="264"/>
            </w:pPr>
            <w:r>
              <w:rPr>
                <w:color w:val="1A1A1A"/>
                <w:sz w:val="18"/>
                <w:szCs w:val="18"/>
              </w:rPr>
              <w:t xml:space="preserve">Seek the authorised decision separately. New facts, documents, instructions, treatment or dates reopen affected work and supersede stale advice; do not silently preserve a ready-for-reliance label.</w:t>
            </w:r>
          </w:p>
        </w:tc>
      </w:tr>
    </w:tbl>
    <w:p>
      <w:pPr>
        <w:pStyle w:val="Heading3"/>
        <w:keepNext/>
        <w:spacing w:after="100" w:before="260"/>
      </w:pPr>
      <w:r>
        <w:rPr>
          <w:b/>
          <w:bCs/>
          <w:color w:val="0F4C5C"/>
          <w:sz w:val="22"/>
          <w:szCs w:val="22"/>
        </w:rPr>
        <w:t xml:space="preserve">The transition and recovery contract</w:t>
      </w:r>
    </w:p>
    <w:p>
      <w:pPr>
        <w:pStyle w:val="ListParagraph"/>
        <w:numPr>
          <w:ilvl w:val="0"/>
          <w:numId w:val="2"/>
        </w:numPr>
        <w:spacing w:after="70" w:line="276"/>
      </w:pPr>
      <w:r>
        <w:rPr>
          <w:b/>
          <w:bCs/>
          <w:color w:val="1A1A1A"/>
          <w:sz w:val="20"/>
          <w:szCs w:val="20"/>
        </w:rPr>
        <w:t xml:space="preserve">No obligatory typing.</w:t>
      </w:r>
      <w:r>
        <w:rPr>
          <w:color w:val="1A1A1A"/>
          <w:sz w:val="20"/>
          <w:szCs w:val="20"/>
        </w:rPr>
        <w:t xml:space="preserve"> Text, upload and optional voice are equal entry paths within the declared capability matrix. State supported formats, languages, duration/size limits and processing status before a user relies on them. Acknowledged upload is not successful extraction.</w:t>
      </w:r>
    </w:p>
    <w:p>
      <w:pPr>
        <w:pStyle w:val="ListParagraph"/>
        <w:numPr>
          <w:ilvl w:val="0"/>
          <w:numId w:val="2"/>
        </w:numPr>
        <w:spacing w:after="70" w:line="276"/>
      </w:pPr>
      <w:r>
        <w:rPr>
          <w:b/>
          <w:bCs/>
          <w:color w:val="1A1A1A"/>
          <w:sz w:val="20"/>
          <w:szCs w:val="20"/>
        </w:rPr>
        <w:t xml:space="preserve">No forced completeness.</w:t>
      </w:r>
      <w:r>
        <w:rPr>
          <w:color w:val="1A1A1A"/>
          <w:sz w:val="20"/>
          <w:szCs w:val="20"/>
        </w:rPr>
        <w:t xml:space="preserve"> For each material gap record its consequence, owner, source sought, timing and whether it blocks the present decision. Material that cannot be obtained remains unavailable with a constrained route; it does not cause an endless question loop.</w:t>
      </w:r>
    </w:p>
    <w:p>
      <w:pPr>
        <w:pStyle w:val="ListParagraph"/>
        <w:numPr>
          <w:ilvl w:val="0"/>
          <w:numId w:val="2"/>
        </w:numPr>
        <w:spacing w:after="70" w:line="276"/>
      </w:pPr>
      <w:r>
        <w:rPr>
          <w:b/>
          <w:bCs/>
          <w:color w:val="1A1A1A"/>
          <w:sz w:val="20"/>
          <w:szCs w:val="20"/>
        </w:rPr>
        <w:t xml:space="preserve">No silent loss on return.</w:t>
      </w:r>
      <w:r>
        <w:rPr>
          <w:color w:val="1A1A1A"/>
          <w:sz w:val="20"/>
          <w:szCs w:val="20"/>
        </w:rPr>
        <w:t xml:space="preserve"> Preserve confirmed facts, unresolved contradictions, protective steps, deferrals and decisions across refresh, retry, interruption and session re-entry. Unsaved input and uncertain operation outcomes must be named.</w:t>
      </w:r>
    </w:p>
    <w:p>
      <w:pPr>
        <w:pStyle w:val="ListParagraph"/>
        <w:numPr>
          <w:ilvl w:val="0"/>
          <w:numId w:val="2"/>
        </w:numPr>
        <w:spacing w:after="70" w:line="276"/>
      </w:pPr>
      <w:r>
        <w:rPr>
          <w:b/>
          <w:bCs/>
          <w:color w:val="1A1A1A"/>
          <w:sz w:val="20"/>
          <w:szCs w:val="20"/>
        </w:rPr>
        <w:t xml:space="preserve">Selective invalidation.</w:t>
      </w:r>
      <w:r>
        <w:rPr>
          <w:color w:val="1A1A1A"/>
          <w:sz w:val="20"/>
          <w:szCs w:val="20"/>
        </w:rPr>
        <w:t xml:space="preserve"> A material correction identifies the changed source/version, marks dependent conclusions and artefacts stale, lowers their advice maturity where necessary, and requires fresh authority for any changed action. Unaffected work remains usable with its basis.</w:t>
      </w:r>
    </w:p>
    <w:p>
      <w:pPr>
        <w:pStyle w:val="ListParagraph"/>
        <w:numPr>
          <w:ilvl w:val="0"/>
          <w:numId w:val="2"/>
        </w:numPr>
        <w:spacing w:after="70" w:line="276"/>
      </w:pPr>
      <w:r>
        <w:rPr>
          <w:b/>
          <w:bCs/>
          <w:color w:val="1A1A1A"/>
          <w:sz w:val="20"/>
          <w:szCs w:val="20"/>
        </w:rPr>
        <w:t xml:space="preserve">Scope before authority.</w:t>
      </w:r>
      <w:r>
        <w:rPr>
          <w:color w:val="1A1A1A"/>
          <w:sz w:val="20"/>
          <w:szCs w:val="20"/>
        </w:rPr>
        <w:t xml:space="preserve"> An authorised person cannot enable an unimplemented or out-of-scope action. Current filing and communication controls prepare, record and verify human acts; they do not imply autonomous transmission.</w:t>
      </w:r>
    </w:p>
    <w:p>
      <w:pPr>
        <w:pStyle w:val="Heading2"/>
        <w:keepNext/>
        <w:spacing w:after="140" w:before="340"/>
      </w:pPr>
      <w:r>
        <w:rPr>
          <w:rFonts w:ascii="Georgia" w:cs="Georgia" w:eastAsia="Georgia" w:hAnsi="Georgia"/>
          <w:b/>
          <w:bCs/>
          <w:color w:val="1A1A1A"/>
          <w:sz w:val="26"/>
          <w:szCs w:val="26"/>
        </w:rPr>
        <w:t xml:space="preserve">1.8  What earns professional trust</w:t>
      </w:r>
    </w:p>
    <w:p>
      <w:pPr>
        <w:spacing w:after="140" w:line="276"/>
      </w:pPr>
      <w:r>
        <w:rPr>
          <w:color w:val="1A1A1A"/>
          <w:sz w:val="20"/>
          <w:szCs w:val="20"/>
        </w:rPr>
        <w:t xml:space="preserve">The twenty </w:t>
      </w:r>
      <w:r>
        <w:rPr>
          <w:rFonts w:ascii="Consolas" w:cs="Consolas" w:eastAsia="Consolas" w:hAnsi="Consolas"/>
          <w:color w:val="0F4C5C"/>
          <w:sz w:val="18"/>
          <w:szCs w:val="18"/>
        </w:rPr>
        <w:t xml:space="preserve">PA-</w:t>
      </w:r>
      <w:r>
        <w:rPr>
          <w:color w:val="1A1A1A"/>
          <w:sz w:val="20"/>
          <w:szCs w:val="20"/>
        </w:rPr>
        <w:t xml:space="preserve"> standards are acceptance obligations, not personality adjectives. Evaluate the quality of the work against a declared task population and legal/professional rubric. The five </w:t>
      </w:r>
      <w:r>
        <w:rPr>
          <w:rFonts w:ascii="Consolas" w:cs="Consolas" w:eastAsia="Consolas" w:hAnsi="Consolas"/>
          <w:color w:val="0F4C5C"/>
          <w:sz w:val="18"/>
          <w:szCs w:val="18"/>
        </w:rPr>
        <w:t xml:space="preserve">AM-</w:t>
      </w:r>
      <w:r>
        <w:rPr>
          <w:color w:val="1A1A1A"/>
          <w:sz w:val="20"/>
          <w:szCs w:val="20"/>
        </w:rPr>
        <w:t xml:space="preserve"> levels describe what the present evidence permits, not a confidence percentage or a user-controlled promotion. </w:t>
      </w:r>
      <w:r>
        <w:rPr>
          <w:rFonts w:ascii="Consolas" w:cs="Consolas" w:eastAsia="Consolas" w:hAnsi="Consolas"/>
          <w:color w:val="0F4C5C"/>
          <w:sz w:val="18"/>
          <w:szCs w:val="18"/>
        </w:rPr>
        <w:t xml:space="preserve">EW-</w:t>
      </w:r>
      <w:r>
        <w:rPr>
          <w:color w:val="1A1A1A"/>
          <w:sz w:val="20"/>
          <w:szCs w:val="20"/>
        </w:rPr>
        <w:t xml:space="preserve"> states describe work and return points, not a mandatory conversational rail.</w:t>
      </w:r>
    </w:p>
    <w:p>
      <w:pPr>
        <w:pStyle w:val="ListParagraph"/>
        <w:numPr>
          <w:ilvl w:val="0"/>
          <w:numId w:val="2"/>
        </w:numPr>
        <w:spacing w:after="70" w:line="276"/>
      </w:pPr>
      <w:r>
        <w:rPr>
          <w:b/>
          <w:bCs/>
          <w:color w:val="1A1A1A"/>
          <w:sz w:val="20"/>
          <w:szCs w:val="20"/>
        </w:rPr>
        <w:t xml:space="preserve">Understanding and economy.</w:t>
      </w:r>
      <w:r>
        <w:rPr>
          <w:color w:val="1A1A1A"/>
          <w:sz w:val="20"/>
          <w:szCs w:val="20"/>
        </w:rPr>
        <w:t xml:space="preserve"> Does NM preserve the client's account and objective, notice what changes the outcome, and avoid asking for already supplied information? Ask critical confirmations with a source locator and explain why they matter.</w:t>
      </w:r>
    </w:p>
    <w:p>
      <w:pPr>
        <w:pStyle w:val="ListParagraph"/>
        <w:numPr>
          <w:ilvl w:val="0"/>
          <w:numId w:val="2"/>
        </w:numPr>
        <w:spacing w:after="70" w:line="276"/>
      </w:pPr>
      <w:r>
        <w:rPr>
          <w:b/>
          <w:bCs/>
          <w:color w:val="1A1A1A"/>
          <w:sz w:val="20"/>
          <w:szCs w:val="20"/>
        </w:rPr>
        <w:t xml:space="preserve">Independent judgement.</w:t>
      </w:r>
      <w:r>
        <w:rPr>
          <w:color w:val="1A1A1A"/>
          <w:sz w:val="20"/>
          <w:szCs w:val="20"/>
        </w:rPr>
        <w:t xml:space="preserve"> Does it state the strongest adverse case, discriminate decisive from peripheral issues, pursue lawful alternatives and disagree respectfully when instructions conflict with evidence or duty? It must not mirror the user merely to appear helpful.</w:t>
      </w:r>
    </w:p>
    <w:p>
      <w:pPr>
        <w:pStyle w:val="ListParagraph"/>
        <w:numPr>
          <w:ilvl w:val="0"/>
          <w:numId w:val="2"/>
        </w:numPr>
        <w:spacing w:after="70" w:line="276"/>
      </w:pPr>
      <w:r>
        <w:rPr>
          <w:b/>
          <w:bCs/>
          <w:color w:val="1A1A1A"/>
          <w:sz w:val="20"/>
          <w:szCs w:val="20"/>
        </w:rPr>
        <w:t xml:space="preserve">Calibrated advice.</w:t>
      </w:r>
      <w:r>
        <w:rPr>
          <w:color w:val="1A1A1A"/>
          <w:sz w:val="20"/>
          <w:szCs w:val="20"/>
        </w:rPr>
        <w:t xml:space="preserve"> Does it distinguish a working hypothesis, provisional advice, counsel-reviewed reliance and action readiness using the registered maturity rules? Missing evidence, legal currency, professional review or authority cannot be hidden by confident tone.</w:t>
      </w:r>
    </w:p>
    <w:p>
      <w:pPr>
        <w:pStyle w:val="ListParagraph"/>
        <w:numPr>
          <w:ilvl w:val="0"/>
          <w:numId w:val="2"/>
        </w:numPr>
        <w:spacing w:after="70" w:line="276"/>
      </w:pPr>
      <w:r>
        <w:rPr>
          <w:b/>
          <w:bCs/>
          <w:color w:val="1A1A1A"/>
          <w:sz w:val="20"/>
          <w:szCs w:val="20"/>
        </w:rPr>
        <w:t xml:space="preserve">Practical usefulness.</w:t>
      </w:r>
      <w:r>
        <w:rPr>
          <w:color w:val="1A1A1A"/>
          <w:sz w:val="20"/>
          <w:szCs w:val="20"/>
        </w:rPr>
        <w:t xml:space="preserve"> Does the proposed next step serve the actual objective within cost, timing, vulnerability and enforceability constraints? Settlement, referral, preservation and no further action are legitimate outcomes.</w:t>
      </w:r>
    </w:p>
    <w:p>
      <w:pPr>
        <w:pStyle w:val="ListParagraph"/>
        <w:numPr>
          <w:ilvl w:val="0"/>
          <w:numId w:val="2"/>
        </w:numPr>
        <w:spacing w:after="70" w:line="276"/>
      </w:pPr>
      <w:r>
        <w:rPr>
          <w:b/>
          <w:bCs/>
          <w:color w:val="1A1A1A"/>
          <w:sz w:val="20"/>
          <w:szCs w:val="20"/>
        </w:rPr>
        <w:t xml:space="preserve">Accountability.</w:t>
      </w:r>
      <w:r>
        <w:rPr>
          <w:color w:val="1A1A1A"/>
          <w:sz w:val="20"/>
          <w:szCs w:val="20"/>
        </w:rPr>
        <w:t xml:space="preserve"> Can the advocate inspect the relevant source, understand a correction, identify who must decide, and resume without reconstructing the file? Explain material reasoning and uncertainty concisely; never present private model deliberation as evidence.</w:t>
      </w:r>
    </w:p>
    <w:p>
      <w:pPr>
        <w:spacing w:after="140" w:line="276"/>
      </w:pPr>
      <w:r>
        <w:rPr>
          <w:color w:val="1A1A1A"/>
          <w:sz w:val="20"/>
          <w:szCs w:val="20"/>
        </w:rPr>
        <w:t xml:space="preserve">Use critical-failure gates separately from graded quality. Wrong-party advice, invented or unread authority, unauthorised disclosure/action, silent material loss and unsupported promotion to reliance cannot be averaged away. Representative counsel assessment must state reviewer role, task selection, rubric/version, disagreement and limitations. Exact thresholds and run scope are agreed before measuring. A local structural pass is not this professional acceptance.</w:t>
      </w:r>
    </w:p>
    <w:p>
      <w:r>
        <w:br w:type="page"/>
      </w:r>
    </w:p>
    <w:p>
      <w:pPr>
        <w:pStyle w:val="Heading1"/>
        <w:keepNext/>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keepNext/>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The stage column locates the obligation; the current plan specifies its deliverable, dependencies and proof. A mapping is traceability, not evidence that the tenet is implemented.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what its purpose calls for — the recommendation, the blocking question, or the answer asked for —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keepNext/>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keepNext/>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assurance/specification/features.yaml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keepNext/>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keepNext/>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the authenticated account identity and its server-owned workspace. Public email/password signup needs no invitation: canonical email is the initial display identity; unprovided enrolment, practice and firm remain unestablished. A personal account immediately enters its own workspace and may start, reopen and work its own matters without professional approval. Record any professional profile and approval separately; an email handle or invitation does not verify mailbox possession or qualification.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p>
            <w:pPr>
              <w:pStyle w:val="ListParagraph"/>
              <w:numPr>
                <w:ilvl w:val="0"/>
                <w:numId w:val="1"/>
              </w:numPr>
              <w:spacing w:after="50" w:line="264"/>
            </w:pPr>
            <w:r>
              <w:rPr>
                <w:color w:val="1A1A1A"/>
                <w:sz w:val="18"/>
                <w:szCs w:val="18"/>
              </w:rPr>
              <w:t xml:space="preserve">Display the server-established advocate and active workspace before opening a file. A workspace is not inferred from the email domain or a client-side label.</w:t>
            </w:r>
          </w:p>
          <w:p>
            <w:pPr>
              <w:pStyle w:val="ListParagraph"/>
              <w:numPr>
                <w:ilvl w:val="0"/>
                <w:numId w:val="1"/>
              </w:numPr>
              <w:spacing w:after="50" w:line="264"/>
            </w:pPr>
            <w:r>
              <w:rPr>
                <w:color w:val="1A1A1A"/>
                <w:sz w:val="18"/>
                <w:szCs w:val="18"/>
              </w:rPr>
              <w:t xml:space="preserve">Provide ordinary email/password enrolment into an isolated server-owned personal workspace, retaining operator invitation enrolment as a separate identity-bound path. Neither path accepts a client-selected firm, role, workspace or verified status. Professional approval is a separate attributable, time-bounded and revocable operator act, checked only at genuinely protected approvals/overrides; ordinary own-file access and instructions do not require it. Provide explicit session expiry/revocation and a recoverable credential path with single-use recovery material shown only at authorised issuance. Recovery consumes its proof and revokes prior sessions atomically; signed-in rotation invalidates the old recovery set.</w:t>
            </w:r>
          </w:p>
          <w:p>
            <w:pPr>
              <w:pStyle w:val="ListParagraph"/>
              <w:numPr>
                <w:ilvl w:val="0"/>
                <w:numId w:val="1"/>
              </w:numPr>
              <w:spacing w:after="50" w:line="264"/>
            </w:pPr>
            <w:r>
              <w:rPr>
                <w:color w:val="1A1A1A"/>
                <w:sz w:val="18"/>
                <w:szCs w:val="18"/>
              </w:rPr>
              <w:t xml:space="preserve">Keep personal-account and invited-enrolment conformance separate from deployment readiness. Production requires MFA; any exceptional no-MFA deployment needs a separately authorised release profile, defined scope, owner, compensating controls and expiry before assessment. No existing mandatory gate is waived or marked PASS by that exception, and a successful local login implies neither professional approval nor readiness.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pStyle w:val="ListParagraph"/>
              <w:numPr>
                <w:ilvl w:val="0"/>
                <w:numId w:val="1"/>
              </w:numPr>
              <w:spacing w:after="5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authenticated account attribution referenced by later records; blank professional fields remain unestablished, and public name initially displays the canonical email without claiming verification.</w:t>
            </w:r>
          </w:p>
          <w:p>
            <w:pPr>
              <w:pStyle w:val="ListParagraph"/>
              <w:numPr>
                <w:ilvl w:val="0"/>
                <w:numId w:val="1"/>
              </w:numPr>
              <w:spacing w:after="50" w:line="264"/>
            </w:pPr>
            <w:r>
              <w:rPr>
                <w:rFonts w:ascii="Consolas" w:cs="Consolas" w:eastAsia="Consolas" w:hAnsi="Consolas"/>
                <w:color w:val="0F4C5C"/>
                <w:sz w:val="16"/>
                <w:szCs w:val="16"/>
              </w:rPr>
              <w:t xml:space="preserve">ProfessionalApproval { account_id, reviewer_id, basis, evidence_ref, evidence_sha256, approved_at, valid_until, version, revoked_at, revoked_by, revocation_reason }</w:t>
            </w:r>
            <w:r>
              <w:rPr>
                <w:color w:val="1A1A1A"/>
                <w:sz w:val="18"/>
                <w:szCs w:val="18"/>
              </w:rPr>
              <w:t xml:space="preserve"> — independent attributed operator approval, not firm membership or an own-file access requirement. Its current-state projection is approved or unapproved; the latter includes missing, malformed, future, expired and revoked records. The protected emergency screen-exception consumer checks it independently of existing matter/effect authority; ordinary instructions, manual urgency and safety revocation remain available.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public authentication response is byte-identical for unknown account, wrong password and unreadable account regardless of how many matters the identity owns; credentials receive equivalent verification work and bounded rate controls.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concurrent recovery cannot reuse one proof; old credentials and sessions fail after recovery; rotation rejects all prior recovery codes. Failure paths disclose neither account existence nor secret material.</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served recovery, expiry, session revocation and workspace paths identify the actual session state; production readiness is not reported without its release criteria.</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no-invitation registration, sign-in, own-workspace access, new matter and reopen work without professional approval. Forged firm/role/verification fields and cross-account access fail; duplicate/concurrent signup cannot replace credentials. Invited identity, expiry, single-use and race controls remain. Unapproved/expired/revoked professional status refuses only a protected approval or override, never the whole personal workspace.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worked. </w:t>
            </w:r>
            <w:r>
              <w:rPr>
                <w:b/>
                <w:bCs/>
                <w:color w:val="1A1A1A"/>
                <w:sz w:val="18"/>
                <w:szCs w:val="18"/>
              </w:rPr>
              <w:t xml:space="preserve">Ordered by when the file was last updated, latest first</w:t>
            </w:r>
            <w:r>
              <w:rPr>
                <w:color w:val="1A1A1A"/>
                <w:sz w:val="18"/>
                <w:szCs w:val="18"/>
              </w:rPr>
              <w:t xml:space="preserve"> (owner, 28 September 2026, F-B-14) — the time of its last saved change, as the store itself records every write (kept by the store, never inside the file, so dating a save does not change what was saved) and shown on the row. Deadlines are shown on every row but do not reorder the list.</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w:t>
            </w:r>
            <w:r>
              <w:rPr>
                <w:b/>
                <w:bCs/>
                <w:color w:val="1A1A1A"/>
                <w:sz w:val="18"/>
                <w:szCs w:val="18"/>
              </w:rPr>
              <w:t xml:space="preserve">`CaseSummary`, whose full contract is Appendix E</w:t>
            </w:r>
            <w:r>
              <w:rPr>
                <w:color w:val="1A1A1A"/>
                <w:sz w:val="18"/>
                <w:szCs w:val="18"/>
              </w:rPr>
              <w:t xml:space="preserve">, and holding nothing it does not. The summary was named by this feature and by G3 and was defined nowhere; two features derived from a type that did not exist.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last update, latest first.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A4  </w:t>
            </w:r>
            <w:r>
              <w:rPr>
                <w:b/>
                <w:bCs/>
                <w:color w:val="FFFFFF"/>
                <w:sz w:val="19"/>
                <w:szCs w:val="19"/>
              </w:rPr>
              <w:t xml:space="preserve">Search the corpus — acts and judgments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Permit authenticated research without an active matter. Placing a result requires a deliberate choice of an authorised target matter; browsing never silently creates or modifies one.</w:t>
            </w:r>
          </w:p>
          <w:p>
            <w:pPr>
              <w:pStyle w:val="ListParagraph"/>
              <w:numPr>
                <w:ilvl w:val="0"/>
                <w:numId w:val="1"/>
              </w:numPr>
              <w:spacing w:after="50" w:line="264"/>
            </w:pPr>
            <w:r>
              <w:rPr>
                <w:b/>
                <w:bCs/>
                <w:color w:val="1A1A1A"/>
                <w:sz w:val="18"/>
                <w:szCs w:val="18"/>
              </w:rPr>
              <w:t xml:space="preserve">Free-text search over judgments</w:t>
            </w:r>
            <w:r>
              <w:rPr>
                <w:color w:val="1A1A1A"/>
                <w:sz w:val="18"/>
                <w:szCs w:val="18"/>
              </w:rPr>
              <w:t xml:space="preserve"> — the FTS index of </w:t>
            </w:r>
            <w:r>
              <w:rPr>
                <w:b/>
                <w:bCs/>
                <w:color w:val="1A1A1A"/>
                <w:sz w:val="18"/>
                <w:szCs w:val="18"/>
              </w:rPr>
              <w:t xml:space="preserve">451,548 attributable case paragraphs</w:t>
            </w:r>
            <w:r>
              <w:rPr>
                <w:color w:val="1A1A1A"/>
                <w:sz w:val="18"/>
                <w:szCs w:val="18"/>
              </w:rPr>
              <w:t xml:space="preserve">, ranked, each hit carrying case, court, year and the paragraph that matched.</w:t>
            </w:r>
          </w:p>
          <w:p>
            <w:pPr>
              <w:pStyle w:val="ListParagraph"/>
              <w:numPr>
                <w:ilvl w:val="0"/>
                <w:numId w:val="1"/>
              </w:numPr>
              <w:spacing w:after="50" w:line="264"/>
            </w:pPr>
            <w:r>
              <w:rPr>
                <w:b/>
                <w:bCs/>
                <w:color w:val="1A1A1A"/>
                <w:sz w:val="18"/>
                <w:szCs w:val="18"/>
              </w:rPr>
              <w:t xml:space="preserve">Exact lookup of an Act section.</w:t>
            </w:r>
            <w:r>
              <w:rPr>
                <w:color w:val="1A1A1A"/>
                <w:sz w:val="18"/>
                <w:szCs w:val="18"/>
              </w:rPr>
              <w:t xml:space="preserve"> The Act is identified by </w:t>
            </w:r>
            <w:r>
              <w:rPr>
                <w:b/>
                <w:bCs/>
                <w:color w:val="1A1A1A"/>
                <w:sz w:val="18"/>
                <w:szCs w:val="18"/>
              </w:rPr>
              <w:t xml:space="preserve">exact title match</w:t>
            </w:r>
            <w:r>
              <w:rPr>
                <w:color w:val="1A1A1A"/>
                <w:sz w:val="18"/>
                <w:szCs w:val="18"/>
              </w:rPr>
              <w:t xml:space="preserve">; the section is read from the store that holds the Act in full.</w:t>
            </w:r>
          </w:p>
          <w:p>
            <w:pPr>
              <w:pStyle w:val="ListParagraph"/>
              <w:numPr>
                <w:ilvl w:val="0"/>
                <w:numId w:val="1"/>
              </w:numPr>
              <w:spacing w:after="50" w:line="264"/>
            </w:pPr>
            <w:r>
              <w:rPr>
                <w:color w:val="1A1A1A"/>
                <w:sz w:val="18"/>
                <w:szCs w:val="18"/>
              </w:rPr>
              <w:t xml:space="preserve">Filter by </w:t>
            </w:r>
            <w:r>
              <w:rPr>
                <w:b/>
                <w:bCs/>
                <w:color w:val="1A1A1A"/>
                <w:sz w:val="18"/>
                <w:szCs w:val="18"/>
              </w:rPr>
              <w:t xml:space="preserve">court</w:t>
            </w:r>
            <w:r>
              <w:rPr>
                <w:color w:val="1A1A1A"/>
                <w:sz w:val="18"/>
                <w:szCs w:val="18"/>
              </w:rPr>
              <w:t xml:space="preserve"> and by </w:t>
            </w:r>
            <w:r>
              <w:rPr>
                <w:b/>
                <w:bCs/>
                <w:color w:val="1A1A1A"/>
                <w:sz w:val="18"/>
                <w:szCs w:val="18"/>
              </w:rPr>
              <w:t xml:space="preserve">year range</w:t>
            </w:r>
            <w:r>
              <w:rPr>
                <w:color w:val="1A1A1A"/>
                <w:sz w:val="18"/>
                <w:szCs w:val="18"/>
              </w:rPr>
              <w:t xml:space="preserve">, and disclose which filter narrowed a result set to nothing.</w:t>
            </w:r>
          </w:p>
          <w:p>
            <w:pPr>
              <w:pStyle w:val="ListParagraph"/>
              <w:numPr>
                <w:ilvl w:val="0"/>
                <w:numId w:val="1"/>
              </w:numPr>
              <w:spacing w:after="50" w:line="264"/>
            </w:pPr>
            <w:r>
              <w:rPr>
                <w:b/>
                <w:bCs/>
                <w:color w:val="1A1A1A"/>
                <w:sz w:val="18"/>
                <w:szCs w:val="18"/>
              </w:rPr>
              <w:t xml:space="preserve">Name the index every result came from — including a result of zero</w:t>
            </w:r>
            <w:r>
              <w:rPr>
                <w:color w:val="1A1A1A"/>
                <w:sz w:val="18"/>
                <w:szCs w:val="18"/>
              </w:rPr>
              <w:t xml:space="preserve">, together with the index's own identity: when it was built, from what source, and how many of the source's paragraphs it holds.</w:t>
            </w:r>
          </w:p>
          <w:p>
            <w:pPr>
              <w:pStyle w:val="ListParagraph"/>
              <w:numPr>
                <w:ilvl w:val="0"/>
                <w:numId w:val="1"/>
              </w:numPr>
              <w:spacing w:after="50" w:line="264"/>
            </w:pPr>
            <w:r>
              <w:rPr>
                <w:color w:val="1A1A1A"/>
                <w:sz w:val="18"/>
                <w:szCs w:val="18"/>
              </w:rPr>
              <w:t xml:space="preserve">Let the advocate carry a hit onto a matter </w:t>
            </w:r>
            <w:r>
              <w:rPr>
                <w:b/>
                <w:bCs/>
                <w:color w:val="1A1A1A"/>
                <w:sz w:val="18"/>
                <w:szCs w:val="18"/>
              </w:rPr>
              <w:t xml:space="preserve">as a deliberate act</w:t>
            </w:r>
            <w:r>
              <w:rPr>
                <w:color w:val="1A1A1A"/>
                <w:sz w:val="18"/>
                <w:szCs w:val="18"/>
              </w:rPr>
              <w:t xml:space="preserve">, recorded as searched-and-placed rather than as a fact the product established.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identify an Act by fuzzy match.</w:t>
            </w:r>
            <w:r>
              <w:rPr>
                <w:color w:val="1A1A1A"/>
                <w:sz w:val="18"/>
                <w:szCs w:val="18"/>
              </w:rPr>
              <w:t xml:space="preserve"> Measured: </w:t>
            </w:r>
            <w:r>
              <w:rPr>
                <w:rFonts w:ascii="Consolas" w:cs="Consolas" w:eastAsia="Consolas" w:hAnsi="Consolas"/>
                <w:color w:val="0F4C5C"/>
                <w:sz w:val="16"/>
                <w:szCs w:val="16"/>
              </w:rPr>
              <w:t xml:space="preserve">Indian Easements Act 1882</w:t>
            </w:r>
            <w:r>
              <w:rPr>
                <w:color w:val="1A1A1A"/>
                <w:sz w:val="18"/>
                <w:szCs w:val="18"/>
              </w:rPr>
              <w:t xml:space="preserve"> scored to the </w:t>
            </w:r>
            <w:r>
              <w:rPr>
                <w:b/>
                <w:bCs/>
                <w:color w:val="1A1A1A"/>
                <w:sz w:val="18"/>
                <w:szCs w:val="18"/>
              </w:rPr>
              <w:t xml:space="preserve">Indian Evidence Act, 1872</w:t>
            </w:r>
            <w:r>
              <w:rPr>
                <w:color w:val="1A1A1A"/>
                <w:sz w:val="18"/>
                <w:szCs w:val="18"/>
              </w:rPr>
              <w:t xml:space="preserve"> on the shared word </w:t>
            </w:r>
            <w:r>
              <w:rPr>
                <w:i/>
                <w:iCs/>
                <w:color w:val="1A1A1A"/>
                <w:sz w:val="18"/>
                <w:szCs w:val="18"/>
              </w:rPr>
              <w:t xml:space="preserve">Indian</w:t>
            </w:r>
            <w:r>
              <w:rPr>
                <w:color w:val="1A1A1A"/>
                <w:sz w:val="18"/>
                <w:szCs w:val="18"/>
              </w:rPr>
              <w:t xml:space="preserve">, and to the </w:t>
            </w:r>
            <w:r>
              <w:rPr>
                <w:b/>
                <w:bCs/>
                <w:color w:val="1A1A1A"/>
                <w:sz w:val="18"/>
                <w:szCs w:val="18"/>
              </w:rPr>
              <w:t xml:space="preserve">Transfer of Property Act, 1882</w:t>
            </w:r>
            <w:r>
              <w:rPr>
                <w:color w:val="1A1A1A"/>
                <w:sz w:val="18"/>
                <w:szCs w:val="18"/>
              </w:rPr>
              <w:t xml:space="preserve"> on the shared year. Ranking paragraphs is right because they have no exact key; scoring Act titles is a wrong signal, not a weak one.</w:t>
            </w:r>
          </w:p>
          <w:p>
            <w:pPr>
              <w:pStyle w:val="ListParagraph"/>
              <w:numPr>
                <w:ilvl w:val="0"/>
                <w:numId w:val="1"/>
              </w:numPr>
              <w:spacing w:after="50" w:line="264"/>
            </w:pPr>
            <w:r>
              <w:rPr>
                <w:b/>
                <w:bCs/>
                <w:color w:val="1A1A1A"/>
                <w:sz w:val="18"/>
                <w:szCs w:val="18"/>
              </w:rPr>
              <w:t xml:space="preserve">Never render a zero result as absence.</w:t>
            </w:r>
            <w:r>
              <w:rPr>
                <w:color w:val="1A1A1A"/>
                <w:sz w:val="18"/>
                <w:szCs w:val="18"/>
              </w:rPr>
              <w:t xml:space="preserve"> A zero names the index it came from and what that index holds — </w:t>
            </w:r>
            <w:r>
              <w:rPr>
                <w:rFonts w:ascii="Consolas" w:cs="Consolas" w:eastAsia="Consolas" w:hAnsi="Consolas"/>
                <w:color w:val="0F4C5C"/>
                <w:sz w:val="16"/>
                <w:szCs w:val="16"/>
              </w:rPr>
              <w:t xml:space="preserve">case_name</w:t>
            </w:r>
            <w:r>
              <w:rPr>
                <w:color w:val="1A1A1A"/>
                <w:sz w:val="18"/>
                <w:szCs w:val="18"/>
              </w:rPr>
              <w:t xml:space="preserve"> holds party names, so a subject search against it returns nothing and reads exactly like an empty corpus. Bail returned </w:t>
            </w:r>
            <w:r>
              <w:rPr>
                <w:b/>
                <w:bCs/>
                <w:color w:val="1A1A1A"/>
                <w:sz w:val="18"/>
                <w:szCs w:val="18"/>
              </w:rPr>
              <w:t xml:space="preserve">0</w:t>
            </w:r>
            <w:r>
              <w:rPr>
                <w:color w:val="1A1A1A"/>
                <w:sz w:val="18"/>
                <w:szCs w:val="18"/>
              </w:rPr>
              <w:t xml:space="preserve"> by name across 33,791 cases and </w:t>
            </w:r>
            <w:r>
              <w:rPr>
                <w:b/>
                <w:bCs/>
                <w:color w:val="1A1A1A"/>
                <w:sz w:val="18"/>
                <w:szCs w:val="18"/>
              </w:rPr>
              <w:t xml:space="preserve">1,452</w:t>
            </w:r>
            <w:r>
              <w:rPr>
                <w:color w:val="1A1A1A"/>
                <w:sz w:val="18"/>
                <w:szCs w:val="18"/>
              </w:rPr>
              <w:t xml:space="preserve"> against the summaries.</w:t>
            </w:r>
          </w:p>
          <w:p>
            <w:pPr>
              <w:pStyle w:val="ListParagraph"/>
              <w:numPr>
                <w:ilvl w:val="0"/>
                <w:numId w:val="1"/>
              </w:numPr>
              <w:spacing w:after="50" w:line="264"/>
            </w:pPr>
            <w:r>
              <w:rPr>
                <w:b/>
                <w:bCs/>
                <w:color w:val="1A1A1A"/>
                <w:sz w:val="18"/>
                <w:szCs w:val="18"/>
              </w:rPr>
              <w:t xml:space="preserve">Never present a searched hit as a resolved authority.</w:t>
            </w:r>
            <w:r>
              <w:rPr>
                <w:color w:val="1A1A1A"/>
                <w:sz w:val="18"/>
                <w:szCs w:val="18"/>
              </w:rPr>
              <w:t xml:space="preserve"> A search result carries </w:t>
            </w:r>
            <w:r>
              <w:rPr>
                <w:rFonts w:ascii="Consolas" w:cs="Consolas" w:eastAsia="Consolas" w:hAnsi="Consolas"/>
                <w:color w:val="0F4C5C"/>
                <w:sz w:val="16"/>
                <w:szCs w:val="16"/>
              </w:rPr>
              <w:t xml:space="preserve">Origin.SEARCHED</w:t>
            </w:r>
            <w:r>
              <w:rPr>
                <w:color w:val="1A1A1A"/>
                <w:sz w:val="18"/>
                <w:szCs w:val="18"/>
              </w:rPr>
              <w:t xml:space="preserve"> and a confidence, always. </w:t>
            </w:r>
            <w:r>
              <w:rPr>
                <w:rFonts w:ascii="Consolas" w:cs="Consolas" w:eastAsia="Consolas" w:hAnsi="Consolas"/>
                <w:color w:val="0F4C5C"/>
                <w:sz w:val="16"/>
                <w:szCs w:val="16"/>
              </w:rPr>
              <w:t xml:space="preserve">RESOLVED</w:t>
            </w:r>
            <w:r>
              <w:rPr>
                <w:color w:val="1A1A1A"/>
                <w:sz w:val="18"/>
                <w:szCs w:val="18"/>
              </w:rPr>
              <w:t xml:space="preserve"> is for an exact key and a search box has none.</w:t>
            </w:r>
          </w:p>
          <w:p>
            <w:pPr>
              <w:pStyle w:val="ListParagraph"/>
              <w:numPr>
                <w:ilvl w:val="0"/>
                <w:numId w:val="1"/>
              </w:numPr>
              <w:spacing w:after="50" w:line="264"/>
            </w:pPr>
            <w:r>
              <w:rPr>
                <w:color w:val="1A1A1A"/>
                <w:sz w:val="18"/>
                <w:szCs w:val="18"/>
              </w:rPr>
              <w:t xml:space="preserve">Never search outside what the corpus holds without saying so. It is scoped to </w:t>
            </w:r>
            <w:r>
              <w:rPr>
                <w:b/>
                <w:bCs/>
                <w:color w:val="1A1A1A"/>
                <w:sz w:val="18"/>
                <w:szCs w:val="18"/>
              </w:rPr>
              <w:t xml:space="preserve">Telangana and the Union of India</w:t>
            </w:r>
            <w:r>
              <w:rPr>
                <w:color w:val="1A1A1A"/>
                <w:sz w:val="18"/>
                <w:szCs w:val="18"/>
              </w:rPr>
              <w:t xml:space="preserve">, and an answer about another state's law out of it is confidently wrong.</w:t>
            </w:r>
          </w:p>
          <w:p>
            <w:pPr>
              <w:pStyle w:val="ListParagraph"/>
              <w:numPr>
                <w:ilvl w:val="0"/>
                <w:numId w:val="1"/>
              </w:numPr>
              <w:spacing w:after="50" w:line="264"/>
            </w:pPr>
            <w:r>
              <w:rPr>
                <w:b/>
                <w:bCs/>
                <w:color w:val="1A1A1A"/>
                <w:sz w:val="18"/>
                <w:szCs w:val="18"/>
              </w:rPr>
              <w:t xml:space="preserve">Never let a hit enter a matter as an established fact.</w:t>
            </w:r>
            <w:r>
              <w:rPr>
                <w:color w:val="1A1A1A"/>
                <w:sz w:val="18"/>
                <w:szCs w:val="18"/>
              </w:rPr>
              <w:t xml:space="preserve"> The advocate places it; the product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CorpusSearch { query, index, index_identity, filters, hits, hit_count, coverage }</w:t>
            </w:r>
            <w:r>
              <w:rPr>
                <w:color w:val="1A1A1A"/>
                <w:sz w:val="18"/>
                <w:szCs w:val="18"/>
              </w:rPr>
              <w:t xml:space="preserve"> with </w:t>
            </w:r>
            <w:r>
              <w:rPr>
                <w:rFonts w:ascii="Consolas" w:cs="Consolas" w:eastAsia="Consolas" w:hAnsi="Consolas"/>
                <w:color w:val="0F4C5C"/>
                <w:sz w:val="16"/>
                <w:szCs w:val="16"/>
              </w:rPr>
              <w:t xml:space="preserve">SearchHit { case_id, case_name, court, year, para_type, snippet, rank, origin, confidence }</w:t>
            </w:r>
            <w:r>
              <w:rPr>
                <w:color w:val="1A1A1A"/>
                <w:sz w:val="18"/>
                <w:szCs w:val="18"/>
              </w:rPr>
              <w:t xml:space="preserve"> and </w:t>
            </w:r>
            <w:r>
              <w:rPr>
                <w:rFonts w:ascii="Consolas" w:cs="Consolas" w:eastAsia="Consolas" w:hAnsi="Consolas"/>
                <w:color w:val="0F4C5C"/>
                <w:sz w:val="16"/>
                <w:szCs w:val="16"/>
              </w:rPr>
              <w:t xml:space="preserve">coverage ∈ {held, held_not_found, not_assessed}</w:t>
            </w:r>
            <w:r>
              <w:rPr>
                <w:color w:val="1A1A1A"/>
                <w:sz w:val="18"/>
                <w:szCs w:val="18"/>
              </w:rPr>
              <w:t xml:space="preserve"> — the third state is a VALUE, because an index that could not be opened must not read as a corpus that holds nothing.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zero result carries the index name and the index identity, never an empty list alone. An unopenable index yields </w:t>
            </w:r>
            <w:r>
              <w:rPr>
                <w:rFonts w:ascii="Consolas" w:cs="Consolas" w:eastAsia="Consolas" w:hAnsi="Consolas"/>
                <w:color w:val="0F4C5C"/>
                <w:sz w:val="16"/>
                <w:szCs w:val="16"/>
              </w:rPr>
              <w:t xml:space="preserve">not_assessed</w:t>
            </w:r>
            <w:r>
              <w:rPr>
                <w:color w:val="1A1A1A"/>
                <w:sz w:val="18"/>
                <w:szCs w:val="18"/>
              </w:rPr>
              <w:t xml:space="preserve">, never </w:t>
            </w:r>
            <w:r>
              <w:rPr>
                <w:rFonts w:ascii="Consolas" w:cs="Consolas" w:eastAsia="Consolas" w:hAnsi="Consolas"/>
                <w:color w:val="0F4C5C"/>
                <w:sz w:val="16"/>
                <w:szCs w:val="16"/>
              </w:rPr>
              <w:t xml:space="preserve">held_not_found</w:t>
            </w:r>
            <w:r>
              <w:rPr>
                <w:color w:val="1A1A1A"/>
                <w:sz w:val="18"/>
                <w:szCs w:val="18"/>
              </w:rPr>
              <w:t xml:space="preserve"> and never an empty </w:t>
            </w:r>
            <w:r>
              <w:rPr>
                <w:rFonts w:ascii="Consolas" w:cs="Consolas" w:eastAsia="Consolas" w:hAnsi="Consolas"/>
                <w:color w:val="0F4C5C"/>
                <w:sz w:val="16"/>
                <w:szCs w:val="16"/>
              </w:rPr>
              <w:t xml:space="preserve">hits</w:t>
            </w:r>
            <w:r>
              <w:rPr>
                <w:color w:val="1A1A1A"/>
                <w:sz w:val="18"/>
                <w:szCs w:val="18"/>
              </w:rPr>
              <w:t xml:space="preserve">. Every hit carries </w:t>
            </w:r>
            <w:r>
              <w:rPr>
                <w:rFonts w:ascii="Consolas" w:cs="Consolas" w:eastAsia="Consolas" w:hAnsi="Consolas"/>
                <w:color w:val="0F4C5C"/>
                <w:sz w:val="16"/>
                <w:szCs w:val="16"/>
              </w:rPr>
              <w:t xml:space="preserve">SEARCHED</w:t>
            </w:r>
            <w:r>
              <w:rPr>
                <w:color w:val="1A1A1A"/>
                <w:sz w:val="18"/>
                <w:szCs w:val="18"/>
              </w:rPr>
              <w:t xml:space="preserve"> and a confidence; none carries </w:t>
            </w:r>
            <w:r>
              <w:rPr>
                <w:rFonts w:ascii="Consolas" w:cs="Consolas" w:eastAsia="Consolas" w:hAnsi="Consolas"/>
                <w:color w:val="0F4C5C"/>
                <w:sz w:val="16"/>
                <w:szCs w:val="16"/>
              </w:rPr>
              <w:t xml:space="preserve">RESOLVED</w:t>
            </w:r>
            <w:r>
              <w:rPr>
                <w:color w:val="1A1A1A"/>
                <w:sz w:val="18"/>
                <w:szCs w:val="18"/>
              </w:rPr>
              <w:t xml:space="preserve">.</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a query naming an Act the corpus does not hold returns not-found for that Act. It never returns a different Act, at any score.</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measured recall against the corpus: a judgment held by the index is retrieved by its reporter citation.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matching case NAMES reached </w:t>
            </w:r>
            <w:r>
              <w:rPr>
                <w:b/>
                <w:bCs/>
                <w:color w:val="1A1A1A"/>
                <w:sz w:val="18"/>
                <w:szCs w:val="18"/>
              </w:rPr>
              <w:t xml:space="preserve">0.83%</w:t>
            </w:r>
            <w:r>
              <w:rPr>
                <w:color w:val="1A1A1A"/>
                <w:sz w:val="18"/>
                <w:szCs w:val="18"/>
              </w:rPr>
              <w:t xml:space="preserve"> of held judgments, while matching reporter CITATIONS — an exact key — reached </w:t>
            </w:r>
            <w:r>
              <w:rPr>
                <w:b/>
                <w:bCs/>
                <w:color w:val="1A1A1A"/>
                <w:sz w:val="18"/>
                <w:szCs w:val="18"/>
              </w:rPr>
              <w:t xml:space="preserve">90.9%</w:t>
            </w:r>
            <w:r>
              <w:rPr>
                <w:color w:val="1A1A1A"/>
                <w:sz w:val="18"/>
                <w:szCs w:val="18"/>
              </w:rPr>
              <w:t xml:space="preserve">. Exact matching did not merely avoid wrong answers; it beat fuzzy a hundredfold at the one job where both were measured.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Take the names from wherever the advocate gives them: a first message that names the client and the other side is screened on that same turn, even when the new-matter form was left blank (owner, 28 September 2026).</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Where no scope is recorded, the work the advocate's message asks for, </w:t>
            </w:r>
            <w:r>
              <w:rPr>
                <w:b/>
                <w:bCs/>
                <w:color w:val="1A1A1A"/>
                <w:sz w:val="18"/>
                <w:szCs w:val="18"/>
              </w:rPr>
              <w:t xml:space="preserve">in their own words</w:t>
            </w:r>
            <w:r>
              <w:rPr>
                <w:color w:val="1A1A1A"/>
                <w:sz w:val="18"/>
                <w:szCs w:val="18"/>
              </w:rPr>
              <w:t xml:space="preserve">, is recorded as the instruction, attributed to them and timed. An unrecorded scope limits the step and is stated in the reply; it does not stop the file being worked (owner, 28 September 2026).</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w:t>
            </w:r>
            <w:r>
              <w:rPr>
                <w:rFonts w:ascii="Consolas" w:cs="Consolas" w:eastAsia="Consolas" w:hAnsi="Consolas"/>
                <w:color w:val="0F4C5C"/>
                <w:sz w:val="16"/>
                <w:szCs w:val="16"/>
              </w:rPr>
              <w:t xml:space="preserve">reliance_ready: bool</w:t>
            </w:r>
            <w:r>
              <w:rPr>
                <w:color w:val="1A1A1A"/>
                <w:sz w:val="18"/>
                <w:szCs w:val="18"/>
              </w:rPr>
              <w:t xml:space="preserve"> is replaced by a three-state </w:t>
            </w:r>
            <w:r>
              <w:rPr>
                <w:rFonts w:ascii="Consolas" w:cs="Consolas" w:eastAsia="Consolas" w:hAnsi="Consolas"/>
                <w:color w:val="0F4C5C"/>
                <w:sz w:val="16"/>
                <w:szCs w:val="16"/>
              </w:rPr>
              <w:t xml:space="preserve">reliance</w:t>
            </w:r>
            <w:r>
              <w:rPr>
                <w:color w:val="1A1A1A"/>
                <w:sz w:val="18"/>
                <w:szCs w:val="18"/>
              </w:rPr>
              <w:t xml:space="preserve">, because a boolean cannot distinguish </w:t>
            </w:r>
            <w:r>
              <w:rPr>
                <w:i/>
                <w:iCs/>
                <w:color w:val="1A1A1A"/>
                <w:sz w:val="18"/>
                <w:szCs w:val="18"/>
              </w:rPr>
              <w:t xml:space="preserve">we checked and it is not ready</w:t>
            </w:r>
            <w:r>
              <w:rPr>
                <w:color w:val="1A1A1A"/>
                <w:sz w:val="18"/>
                <w:szCs w:val="18"/>
              </w:rPr>
              <w:t xml:space="preserve"> from </w:t>
            </w:r>
            <w:r>
              <w:rPr>
                <w:i/>
                <w:iCs/>
                <w:color w:val="1A1A1A"/>
                <w:sz w:val="18"/>
                <w:szCs w:val="18"/>
              </w:rPr>
              <w:t xml:space="preserve">nobody looked</w:t>
            </w:r>
            <w:r>
              <w:rPr>
                <w:color w:val="1A1A1A"/>
                <w:sz w:val="18"/>
                <w:szCs w:val="18"/>
              </w:rPr>
              <w:t xml:space="preserve">; and the contract now carries </w:t>
            </w:r>
            <w:r>
              <w:rPr>
                <w:rFonts w:ascii="Consolas" w:cs="Consolas" w:eastAsia="Consolas" w:hAnsi="Consolas"/>
                <w:color w:val="0F4C5C"/>
                <w:sz w:val="16"/>
                <w:szCs w:val="16"/>
              </w:rPr>
              <w:t xml:space="preserve">intermediary</w:t>
            </w:r>
            <w:r>
              <w:rPr>
                <w:color w:val="1A1A1A"/>
                <w:sz w:val="18"/>
                <w:szCs w:val="18"/>
              </w:rPr>
              <w:t xml:space="preserve">, </w:t>
            </w:r>
            <w:r>
              <w:rPr>
                <w:rFonts w:ascii="Consolas" w:cs="Consolas" w:eastAsia="Consolas" w:hAnsi="Consolas"/>
                <w:color w:val="0F4C5C"/>
                <w:sz w:val="16"/>
                <w:szCs w:val="16"/>
              </w:rPr>
              <w:t xml:space="preserve">payer</w:t>
            </w:r>
            <w:r>
              <w:rPr>
                <w:color w:val="1A1A1A"/>
                <w:sz w:val="18"/>
                <w:szCs w:val="18"/>
              </w:rPr>
              <w:t xml:space="preserve">, </w:t>
            </w:r>
            <w:r>
              <w:rPr>
                <w:rFonts w:ascii="Consolas" w:cs="Consolas" w:eastAsia="Consolas" w:hAnsi="Consolas"/>
                <w:color w:val="0F4C5C"/>
                <w:sz w:val="16"/>
                <w:szCs w:val="16"/>
              </w:rPr>
              <w:t xml:space="preserve">scope_exceptions</w:t>
            </w:r>
            <w:r>
              <w:rPr>
                <w:color w:val="1A1A1A"/>
                <w:sz w:val="18"/>
                <w:szCs w:val="18"/>
              </w:rPr>
              <w:t xml:space="preserve">, fees, disbursements, custody, termination and the complaints route, each of which B5 requires and none of which the old shape could hold.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Accept the advocate's own statement of capacity in the conversation, recorded as their attributed assessment with their quoted words as the basis. A capacity </w:t>
            </w:r>
            <w:r>
              <w:rPr>
                <w:b/>
                <w:bCs/>
                <w:color w:val="1A1A1A"/>
                <w:sz w:val="18"/>
                <w:szCs w:val="18"/>
              </w:rPr>
              <w:t xml:space="preserve">not assessed</w:t>
            </w:r>
            <w:r>
              <w:rPr>
                <w:color w:val="1A1A1A"/>
                <w:sz w:val="18"/>
                <w:szCs w:val="18"/>
              </w:rPr>
              <w:t xml:space="preserve"> is a stated limit on reliance while the file is worked; a capacity </w:t>
            </w:r>
            <w:r>
              <w:rPr>
                <w:b/>
                <w:bCs/>
                <w:color w:val="1A1A1A"/>
                <w:sz w:val="18"/>
                <w:szCs w:val="18"/>
              </w:rPr>
              <w:t xml:space="preserve">in doubt</w:t>
            </w:r>
            <w:r>
              <w:rPr>
                <w:color w:val="1A1A1A"/>
                <w:sz w:val="18"/>
                <w:szCs w:val="18"/>
              </w:rPr>
              <w:t xml:space="preserve"> holds the file until a person resolves it (owner, 28 September 2026).</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 and what must we find out next?</w:t>
      </w:r>
      <w:r>
        <w:rPr>
          <w:color w:val="1A1A1A"/>
          <w:sz w:val="20"/>
          <w:szCs w:val="20"/>
        </w:rPr>
        <w:t xml:space="preserve">  ·  Tenets 7, 8, 9, 10, 11. </w:t>
      </w:r>
      <w:r>
        <w:rPr>
          <w:b/>
          <w:bCs/>
          <w:color w:val="1A1A1A"/>
          <w:sz w:val="20"/>
          <w:szCs w:val="20"/>
        </w:rPr>
        <w:t xml:space="preserve">Take Brief is an interactive loop:</w:t>
      </w:r>
      <w:r>
        <w:rPr>
          <w:color w:val="1A1A1A"/>
          <w:sz w:val="20"/>
          <w:szCs w:val="20"/>
        </w:rPr>
        <w:t xml:space="preserve"> receive → retrieve/read → assess → identify gaps → ask or accept more material → confirm/correct → reassess. It can return here from Work File or Advise.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Let the advocate give an uninterrupted account in text, files or optional voice, subject to necessary emergency and confidentiality interventions. Do not require every field before listening.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p>
            <w:pPr>
              <w:pStyle w:val="ListParagraph"/>
              <w:numPr>
                <w:ilvl w:val="0"/>
                <w:numId w:val="1"/>
              </w:numPr>
              <w:spacing w:after="50" w:line="264"/>
            </w:pPr>
            <w:r>
              <w:rPr>
                <w:color w:val="1A1A1A"/>
                <w:sz w:val="18"/>
                <w:szCs w:val="18"/>
              </w:rPr>
              <w:t xml:space="preserve">Read already supplied material and retrieve permitted relevant sources before asking for missing information. Rank gaps by the decision they can change; ask a short useful batch, with a reason for each material question.</w:t>
            </w:r>
          </w:p>
          <w:p>
            <w:pPr>
              <w:pStyle w:val="ListParagraph"/>
              <w:numPr>
                <w:ilvl w:val="0"/>
                <w:numId w:val="1"/>
              </w:numPr>
              <w:spacing w:after="50" w:line="264"/>
            </w:pPr>
            <w:r>
              <w:rPr>
                <w:color w:val="1A1A1A"/>
                <w:sz w:val="18"/>
                <w:szCs w:val="18"/>
              </w:rPr>
              <w:t xml:space="preserve">Accept a reply, a further file or recording, a correction, deferral, or an explicit inability to obtain material. Reassess after each; stop when enough is known for the next safe decision, or give a constrained position with owned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p>
            <w:pPr>
              <w:pStyle w:val="ListParagraph"/>
              <w:numPr>
                <w:ilvl w:val="0"/>
                <w:numId w:val="1"/>
              </w:numPr>
              <w:spacing w:after="50" w:line="264"/>
            </w:pPr>
            <w:r>
              <w:rPr>
                <w:color w:val="1A1A1A"/>
                <w:sz w:val="18"/>
                <w:szCs w:val="18"/>
              </w:rPr>
              <w:t xml:space="preserve">Never equate completing a conversation turn with completing intake. Never promote an unknown answer to no, re-ask a confirmed fact without a new reason, or loop indefinitely on unavailable material.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The fields the four-field summary used to list could not carry C1: no </w:t>
            </w:r>
            <w:r>
              <w:rPr>
                <w:rFonts w:ascii="Consolas" w:cs="Consolas" w:eastAsia="Consolas" w:hAnsi="Consolas"/>
                <w:color w:val="0F4C5C"/>
                <w:sz w:val="16"/>
                <w:szCs w:val="16"/>
              </w:rPr>
              <w:t xml:space="preserve">exact_words</w:t>
            </w:r>
            <w:r>
              <w:rPr>
                <w:color w:val="1A1A1A"/>
                <w:sz w:val="18"/>
                <w:szCs w:val="18"/>
              </w:rPr>
              <w:t xml:space="preserve">, so </w:t>
            </w:r>
            <w:r>
              <w:rPr>
                <w:i/>
                <w:iCs/>
                <w:color w:val="1A1A1A"/>
                <w:sz w:val="18"/>
                <w:szCs w:val="18"/>
              </w:rPr>
              <w:t xml:space="preserve">never record a paraphrase as a quotation</w:t>
            </w:r>
            <w:r>
              <w:rPr>
                <w:color w:val="1A1A1A"/>
                <w:sz w:val="18"/>
                <w:szCs w:val="18"/>
              </w:rPr>
              <w:t xml:space="preserve"> was unenforceable; no </w:t>
            </w:r>
            <w:r>
              <w:rPr>
                <w:rFonts w:ascii="Consolas" w:cs="Consolas" w:eastAsia="Consolas" w:hAnsi="Consolas"/>
                <w:color w:val="0F4C5C"/>
                <w:sz w:val="16"/>
                <w:szCs w:val="16"/>
              </w:rPr>
              <w:t xml:space="preserve">basis_source</w:t>
            </w:r>
            <w:r>
              <w:rPr>
                <w:color w:val="1A1A1A"/>
                <w:sz w:val="18"/>
                <w:szCs w:val="18"/>
              </w:rPr>
              <w:t xml:space="preserve">, so </w:t>
            </w:r>
            <w:r>
              <w:rPr>
                <w:i/>
                <w:iCs/>
                <w:color w:val="1A1A1A"/>
                <w:sz w:val="18"/>
                <w:szCs w:val="18"/>
              </w:rPr>
              <w:t xml:space="preserve">never record a source that points nowhere</w:t>
            </w:r>
            <w:r>
              <w:rPr>
                <w:color w:val="1A1A1A"/>
                <w:sz w:val="18"/>
                <w:szCs w:val="18"/>
              </w:rPr>
              <w:t xml:space="preserve"> had nothing to check; and no </w:t>
            </w:r>
            <w:r>
              <w:rPr>
                <w:rFonts w:ascii="Consolas" w:cs="Consolas" w:eastAsia="Consolas" w:hAnsi="Consolas"/>
                <w:color w:val="0F4C5C"/>
                <w:sz w:val="16"/>
                <w:szCs w:val="16"/>
              </w:rPr>
              <w:t xml:space="preserve">weight</w:t>
            </w:r>
            <w:r>
              <w:rPr>
                <w:color w:val="1A1A1A"/>
                <w:sz w:val="18"/>
                <w:szCs w:val="18"/>
              </w:rPr>
              <w:t xml:space="preserve">, so </w:t>
            </w:r>
            <w:r>
              <w:rPr>
                <w:i/>
                <w:iCs/>
                <w:color w:val="1A1A1A"/>
                <w:sz w:val="18"/>
                <w:szCs w:val="18"/>
              </w:rPr>
              <w:t xml:space="preserve">explore unfavourable facts as hard as favourable ones</w:t>
            </w:r>
            <w:r>
              <w:rPr>
                <w:color w:val="1A1A1A"/>
                <w:sz w:val="18"/>
                <w:szCs w:val="18"/>
              </w:rPr>
              <w:t xml:space="preserve"> left no trace that it had happened.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a multi-turn served journey accepts text, upload and voice replies; corrections invalidate dependent results; deferral and unavailable-material branches retain their gaps and support safe resumption without duplicate facts or questions.</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representative counsel review tests listening, question economy, adverse-fact exploration and the decision-value of each clarification, not just the presence of a question.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unambiguous relative dates against a recorded reference date and timezone. Where an expression is ambiguous — an omitted year or a festival date, for example — retain the original wording and obtain clarification or an explicitly attributed range; do not invent a point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opinion declares its chronology and any material gaps. Unambiguous relative-date calculation preserves its reference; ambiguous dates stay unresolved or explicitly ranged.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Multimodal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material.</w:t>
            </w:r>
            <w:r>
              <w:rPr>
                <w:color w:val="1A1A1A"/>
                <w:sz w:val="18"/>
                <w:szCs w:val="18"/>
              </w:rPr>
              <w:t xml:space="preserve"> Intake includes documents, PDFs, images/scans, supported structured files, uploaded audio/video and optional live voice. Publish a tested capability matrix of format, language, size/duration and extraction limitations. Broad media support is the target; unsupported content must be refused specifically with a usable alternative, never claimed as read.</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on every extracted fact: file identity and page/span, sheet/cell, or media time range and speaker attribution as applicable. Preserve the original; a transcript, translation, OCR result or summary is a versioned derivative, not the original evidence.</w:t>
            </w:r>
          </w:p>
          <w:p>
            <w:pPr>
              <w:pStyle w:val="ListParagraph"/>
              <w:numPr>
                <w:ilvl w:val="0"/>
                <w:numId w:val="1"/>
              </w:numPr>
              <w:spacing w:after="50" w:line="264"/>
            </w:pPr>
            <w:r>
              <w:rPr>
                <w:color w:val="1A1A1A"/>
                <w:sz w:val="18"/>
                <w:szCs w:val="18"/>
              </w:rPr>
              <w:t xml:space="preserve">Show separate states for received, scanning, processing, partial, ready, failed and cancelled. Identify unread pages, sheets or time ranges. Retry is idempotent; the user can resume without re-uploading successful material or losing a correction.</w:t>
            </w:r>
          </w:p>
          <w:p>
            <w:pPr>
              <w:pStyle w:val="ListParagraph"/>
              <w:numPr>
                <w:ilvl w:val="0"/>
                <w:numId w:val="1"/>
              </w:numPr>
              <w:spacing w:after="50" w:line="264"/>
            </w:pPr>
            <w:r>
              <w:rPr>
                <w:color w:val="1A1A1A"/>
                <w:sz w:val="18"/>
                <w:szCs w:val="18"/>
              </w:rPr>
              <w:t xml:space="preserve">Before capture or external processing, establish the permitted purpose, authority/consent, privilege handling, processor, retention and deletion policy. Pre-conflict intake follows B3 quarantine and minimum-data restrictions; optional voice can be declined or stopped.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p>
            <w:pPr>
              <w:pStyle w:val="ListParagraph"/>
              <w:numPr>
                <w:ilvl w:val="0"/>
                <w:numId w:val="1"/>
              </w:numPr>
              <w:spacing w:after="50" w:line="264"/>
            </w:pPr>
            <w:r>
              <w:rPr>
                <w:color w:val="1A1A1A"/>
                <w:sz w:val="18"/>
                <w:szCs w:val="18"/>
              </w:rPr>
              <w:t xml:space="preserve">Never infer a speaker identity or treat an uncertain transcription as confirmed instructions. Never hide dropped pages, silent audio gaps, truncation, background participants or unsupported encrypted/corrupt content.</w:t>
            </w:r>
          </w:p>
          <w:p>
            <w:pPr>
              <w:pStyle w:val="ListParagraph"/>
              <w:numPr>
                <w:ilvl w:val="0"/>
                <w:numId w:val="1"/>
              </w:numPr>
              <w:spacing w:after="50" w:line="264"/>
            </w:pPr>
            <w:r>
              <w:rPr>
                <w:color w:val="1A1A1A"/>
                <w:sz w:val="18"/>
                <w:szCs w:val="18"/>
              </w:rPr>
              <w:t xml:space="preserve">Never claim that upload consent authorises every external processor, or that deleting a derivative has deleted the original and all authorised copies.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versioned source-material inventory and extraction manifest, including capability/result, original/derivative relationships, processing purpose, missing ranges and retry state; </w:t>
            </w:r>
            <w:r>
              <w:rPr>
                <w:rFonts w:ascii="Consolas" w:cs="Consolas" w:eastAsia="Consolas" w:hAnsi="Consolas"/>
                <w:color w:val="0F4C5C"/>
                <w:sz w:val="16"/>
                <w:szCs w:val="16"/>
              </w:rPr>
              <w:t xml:space="preserve">Fact</w:t>
            </w:r>
            <w:r>
              <w:rPr>
                <w:color w:val="1A1A1A"/>
                <w:sz w:val="18"/>
                <w:szCs w:val="18"/>
              </w:rPr>
              <w:t xml:space="preserve"> records carry source locators and confirmation. The registered multimodal delivery contracts define the schema extensions; existing document-only types are not evidence that media support is built.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extracted Fact cannot enter reasoning without a valid locator into the correct source version. An unconfirmed inverting field cannot support a settled conclusion; a partial extraction cannot be marked complete.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declared media types are exercised through the served intake loop, including cancellation, retry, unread ranges, speaker uncertainty, permission refusal and deletion of linked derivatives. The suite prints its expected and executed format/language populations.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C7 requires existence, admissibility and </w:t>
            </w:r>
            <w:r>
              <w:rPr>
                <w:b/>
                <w:bCs/>
                <w:color w:val="1A1A1A"/>
                <w:sz w:val="18"/>
                <w:szCs w:val="18"/>
              </w:rPr>
              <w:t xml:space="preserve">weight</w:t>
            </w:r>
            <w:r>
              <w:rPr>
                <w:color w:val="1A1A1A"/>
                <w:sz w:val="18"/>
                <w:szCs w:val="18"/>
              </w:rPr>
              <w:t xml:space="preserve"> to be three separate questions; the old shape held two of the three, so </w:t>
            </w:r>
            <w:r>
              <w:rPr>
                <w:i/>
                <w:iCs/>
                <w:color w:val="1A1A1A"/>
                <w:sz w:val="18"/>
                <w:szCs w:val="18"/>
              </w:rPr>
              <w:t xml:space="preserve">admissible</w:t>
            </w:r>
            <w:r>
              <w:rPr>
                <w:color w:val="1A1A1A"/>
                <w:sz w:val="18"/>
                <w:szCs w:val="18"/>
              </w:rPr>
              <w:t xml:space="preserve"> and </w:t>
            </w:r>
            <w:r>
              <w:rPr>
                <w:i/>
                <w:iCs/>
                <w:color w:val="1A1A1A"/>
                <w:sz w:val="18"/>
                <w:szCs w:val="18"/>
              </w:rPr>
              <w:t xml:space="preserve">persuasive</w:t>
            </w:r>
            <w:r>
              <w:rPr>
                <w:color w:val="1A1A1A"/>
                <w:sz w:val="18"/>
                <w:szCs w:val="18"/>
              </w:rPr>
              <w:t xml:space="preserve"> had one field between them.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spacing w:after="140" w:line="276"/>
      </w:pPr>
      <w:r>
        <w:rPr>
          <w:b/>
          <w:bCs/>
          <w:color w:val="1A1A1A"/>
          <w:sz w:val="20"/>
          <w:szCs w:val="20"/>
        </w:rPr>
        <w:t xml:space="preserve">Resolve consequential thresholds before committing to merits advice.</w:t>
      </w:r>
      <w:r>
        <w:rPr>
          <w:color w:val="1A1A1A"/>
          <w:sz w:val="20"/>
          <w:szCs w:val="20"/>
        </w:rPr>
        <w:t xml:space="preserve"> Posture, possible causes, forum, limitation, preconditions and relief can inform each other; investigation may iterate. Unresolved posture or material limitation premises block the dependent directive conclusion, not the research or questions needed to resolve them. Protective/referral action remains bounded by B2/B3. The current runtime gate matrix may be stricter; changing that behaviour requires registered implementation and proof, not this wording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before committing to dependent merits advice; permit the investigation and provisional comparisons needed to settle a threshold without portraying them as ready for reliance.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It gets an attributed legal basis and applicable computation, or an explicit missing premise. Not every threshold is a date question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substitute vague prose for a calculation.</w:t>
            </w:r>
            <w:r>
              <w:rPr>
                <w:color w:val="1A1A1A"/>
                <w:sz w:val="18"/>
                <w:szCs w:val="18"/>
              </w:rPr>
              <w:t xml:space="preserve"> With sufficient premises, give the computed date and basis. With unresolved accrual, applicable law or material facts, say what is unknown; give explicitly conditional alternatives only where their premises are stated. Never invent a single date to satisfy the output shape.</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p>
            <w:pPr>
              <w:pStyle w:val="ListParagraph"/>
              <w:numPr>
                <w:ilvl w:val="0"/>
                <w:numId w:val="1"/>
              </w:numPr>
              <w:spacing w:after="50" w:line="264"/>
            </w:pPr>
            <w:r>
              <w:rPr>
                <w:color w:val="1A1A1A"/>
                <w:sz w:val="18"/>
                <w:szCs w:val="18"/>
              </w:rPr>
              <w:t xml:space="preserve">Never treat deterministic arithmetic as proof of the governing Article, accrual event, exception or legal characterisation. Record and review those premises; a change invalidates the dependent date and advice.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blocked </w:t>
            </w:r>
            <w:r>
              <w:rPr>
                <w:rFonts w:ascii="Consolas" w:cs="Consolas" w:eastAsia="Consolas" w:hAnsi="Consolas"/>
                <w:color w:val="0F4C5C"/>
                <w:sz w:val="16"/>
                <w:szCs w:val="16"/>
              </w:rPr>
              <w:t xml:space="preserve">ThresholdMap</w:t>
            </w:r>
            <w:r>
              <w:rPr>
                <w:color w:val="1A1A1A"/>
                <w:sz w:val="18"/>
                <w:szCs w:val="18"/>
              </w:rPr>
              <w:t xml:space="preserve"> entry names any unresolved legal or factual premise; no completed </w:t>
            </w:r>
            <w:r>
              <w:rPr>
                <w:rFonts w:ascii="Consolas" w:cs="Consolas" w:eastAsia="Consolas" w:hAnsi="Consolas"/>
                <w:color w:val="0F4C5C"/>
                <w:sz w:val="16"/>
                <w:szCs w:val="16"/>
              </w:rPr>
              <w:t xml:space="preserve">LimitationComputation</w:t>
            </w:r>
            <w:r>
              <w:rPr>
                <w:color w:val="1A1A1A"/>
                <w:sz w:val="18"/>
                <w:szCs w:val="18"/>
              </w:rPr>
              <w:t xml:space="preserve"> is fabricated for it. Once premises are sufficient, produce </w:t>
            </w: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 Conditional alternatives remain explicitly linked to their stated premise set and blocked reliance state; adding that representation is a delivery obligation, not a claim about the current type.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settled limitation position yields a date and day count; an unresolved position names the missing premise and blocks dependent reliance. Conditional alternatives are labelled as conditional. Every bar carries a lawful grounded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p>
            <w:pPr>
              <w:pStyle w:val="ListParagraph"/>
              <w:numPr>
                <w:ilvl w:val="0"/>
                <w:numId w:val="1"/>
              </w:numPr>
              <w:spacing w:after="50" w:line="264"/>
            </w:pPr>
            <w:r>
              <w:rPr>
                <w:b/>
                <w:bCs/>
                <w:color w:val="1A1A1A"/>
                <w:sz w:val="18"/>
                <w:szCs w:val="18"/>
              </w:rPr>
              <w:t xml:space="preserve">Every dispute a legal message touches has its law looked for on that message</w:t>
            </w:r>
            <w:r>
              <w:rPr>
                <w:color w:val="1A1A1A"/>
                <w:sz w:val="18"/>
                <w:szCs w:val="18"/>
              </w:rPr>
              <w:t xml:space="preserve"> — the bare-act provisions its cause routes to, a judgment search once its side is settled, and what it needs read from those passages — not only the dispute worked in full (owner, 29 September 2026). Bounded per message; a dispute beyond the bound is named.</w:t>
            </w:r>
          </w:p>
          <w:p>
            <w:pPr>
              <w:pStyle w:val="ListParagraph"/>
              <w:numPr>
                <w:ilvl w:val="0"/>
                <w:numId w:val="1"/>
              </w:numPr>
              <w:spacing w:after="50" w:line="264"/>
            </w:pPr>
            <w:r>
              <w:rPr>
                <w:color w:val="1A1A1A"/>
                <w:sz w:val="18"/>
                <w:szCs w:val="18"/>
              </w:rPr>
              <w:t xml:space="preserve">Where no provision-version register is installed, a held provision is read as the library's </w:t>
            </w:r>
            <w:r>
              <w:rPr>
                <w:b/>
                <w:bCs/>
                <w:color w:val="1A1A1A"/>
                <w:sz w:val="18"/>
                <w:szCs w:val="18"/>
              </w:rPr>
              <w:t xml:space="preserve">current text and says so</w:t>
            </w:r>
            <w:r>
              <w:rPr>
                <w:color w:val="1A1A1A"/>
                <w:sz w:val="18"/>
                <w:szCs w:val="18"/>
              </w:rPr>
              <w:t xml:space="preserve"> on the passage and once in the answer; with a register installed, the dated read stands and current text is never presented as the wording on an earlier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 Every dispute a legal message touches has its law looked for on that message, or the bound that stopped it is named.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keepNext/>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silently drop an issue from ongoing reasoning.</w:t>
            </w:r>
            <w:r>
              <w:rPr>
                <w:color w:val="1A1A1A"/>
                <w:sz w:val="18"/>
                <w:szCs w:val="18"/>
              </w:rPr>
              <w:t xml:space="preserve"> An issue that will not be run has a visible disposition and reason. This preserves accountability within the permitted retention period; it does not override authorised erasure, legal holds or the lifecycle rules in §7.6.</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p>
            <w:pPr>
              <w:pStyle w:val="ListParagraph"/>
              <w:numPr>
                <w:ilvl w:val="0"/>
                <w:numId w:val="1"/>
              </w:numPr>
              <w:spacing w:after="50" w:line="264"/>
            </w:pPr>
            <w:r>
              <w:rPr>
                <w:color w:val="1A1A1A"/>
                <w:sz w:val="18"/>
                <w:szCs w:val="18"/>
              </w:rPr>
              <w:t xml:space="preserve">For a legal matter the reply usually runs (owner, 29 September 2026; guidance, not a template): what was understood from the message and what is asked; the disputes as NM reads them; and for each dispute, </w:t>
            </w:r>
            <w:r>
              <w:rPr>
                <w:b/>
                <w:bCs/>
                <w:color w:val="1A1A1A"/>
                <w:sz w:val="18"/>
                <w:szCs w:val="18"/>
              </w:rPr>
              <w:t xml:space="preserve">what the retrieved law says</w:t>
            </w:r>
            <w:r>
              <w:rPr>
                <w:color w:val="1A1A1A"/>
                <w:sz w:val="18"/>
                <w:szCs w:val="18"/>
              </w:rPr>
              <w:t xml:space="preserve"> and </w:t>
            </w:r>
            <w:r>
              <w:rPr>
                <w:b/>
                <w:bCs/>
                <w:color w:val="1A1A1A"/>
                <w:sz w:val="18"/>
                <w:szCs w:val="18"/>
              </w:rPr>
              <w:t xml:space="preserve">what would make the client's case stronger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A reply leads with what its purpose calls for (owner, 28 September 2026): a blocked reply with its blocker, a recommendation with its recommended action, an explanation or assessment with its answer or finding. How it is written beyond that is guidance to the model, not a template — no word counts, required sections or fixed sentences.</w:t>
            </w:r>
          </w:p>
          <w:p>
            <w:pPr>
              <w:pStyle w:val="ListParagraph"/>
              <w:numPr>
                <w:ilvl w:val="0"/>
                <w:numId w:val="1"/>
              </w:numPr>
              <w:spacing w:after="50" w:line="264"/>
            </w:pPr>
            <w:r>
              <w:rPr>
                <w:b/>
                <w:bCs/>
                <w:color w:val="1A1A1A"/>
                <w:sz w:val="18"/>
                <w:szCs w:val="18"/>
              </w:rPr>
              <w:t xml:space="preserve">Never state law from memory.</w:t>
            </w:r>
            <w:r>
              <w:rPr>
                <w:color w:val="1A1A1A"/>
                <w:sz w:val="18"/>
                <w:szCs w:val="18"/>
              </w:rPr>
              <w:t xml:space="preserve"> A period, deadline, rule, right, defence or remedy is stated only as a retrieved passage or the checked work states it. Never retell a stopped turn, and never say the file or the board changed unless the work records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recommending turn contains a recommendation or a blocking question; a blocked turn leads with its blocker; an explanation or assessment leads with its answer or finding. Never background first. The words shown are checked on their own, and a material caveat, adverse point or blocker the prose does not convey is carried in its checked words — qualified or withheld, never dropped. A composed reply stating a period no passage, checked finding or advocate states, or a sentence the separate check names as unsupported law, is written again once and otherwise not shown; a stopped turn is not composed.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effective_from</w:t>
            </w:r>
            <w:r>
              <w:rPr>
                <w:color w:val="1A1A1A"/>
                <w:sz w:val="18"/>
                <w:szCs w:val="18"/>
              </w:rPr>
              <w:t xml:space="preserve"> (without which </w:t>
            </w:r>
            <w:r>
              <w:rPr>
                <w:i/>
                <w:iCs/>
                <w:color w:val="1A1A1A"/>
                <w:sz w:val="18"/>
                <w:szCs w:val="18"/>
              </w:rPr>
              <w:t xml:space="preserve">never let a future-dated authority authorise immediately</w:t>
            </w:r>
            <w:r>
              <w:rPr>
                <w:color w:val="1A1A1A"/>
                <w:sz w:val="18"/>
                <w:szCs w:val="18"/>
              </w:rPr>
              <w:t xml:space="preserve"> is unrepresentable), </w:t>
            </w:r>
            <w:r>
              <w:rPr>
                <w:rFonts w:ascii="Consolas" w:cs="Consolas" w:eastAsia="Consolas" w:hAnsi="Consolas"/>
                <w:color w:val="0F4C5C"/>
                <w:sz w:val="16"/>
                <w:szCs w:val="16"/>
              </w:rPr>
              <w:t xml:space="preserve">voluntariness</w:t>
            </w:r>
            <w:r>
              <w:rPr>
                <w:color w:val="1A1A1A"/>
                <w:sz w:val="18"/>
                <w:szCs w:val="18"/>
              </w:rPr>
              <w:t xml:space="preserve"> (</w:t>
            </w:r>
            <w:r>
              <w:rPr>
                <w:i/>
                <w:iCs/>
                <w:color w:val="1A1A1A"/>
                <w:sz w:val="18"/>
                <w:szCs w:val="18"/>
              </w:rPr>
              <w:t xml:space="preserve">a decision recorded under coercion is not authority</w:t>
            </w:r>
            <w:r>
              <w:rPr>
                <w:color w:val="1A1A1A"/>
                <w:sz w:val="18"/>
                <w:szCs w:val="18"/>
              </w:rPr>
              <w:t xml:space="preserve">), and explicit fields for the uncertainty, consequences, cost and irreversibility E4 requires to be explained.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A pointer to a sentence is not a contract. It carries </w:t>
            </w:r>
            <w:r>
              <w:rPr>
                <w:rFonts w:ascii="Consolas" w:cs="Consolas" w:eastAsia="Consolas" w:hAnsi="Consolas"/>
                <w:color w:val="0F4C5C"/>
                <w:sz w:val="16"/>
                <w:szCs w:val="16"/>
              </w:rPr>
              <w:t xml:space="preserve">facts_not_to_plead</w:t>
            </w:r>
            <w:r>
              <w:rPr>
                <w:color w:val="1A1A1A"/>
                <w:sz w:val="18"/>
                <w:szCs w:val="18"/>
              </w:rPr>
              <w:t xml:space="preserve">, </w:t>
            </w:r>
            <w:r>
              <w:rPr>
                <w:rFonts w:ascii="Consolas" w:cs="Consolas" w:eastAsia="Consolas" w:hAnsi="Consolas"/>
                <w:color w:val="0F4C5C"/>
                <w:sz w:val="16"/>
                <w:szCs w:val="16"/>
              </w:rPr>
              <w:t xml:space="preserve">arguments_parked</w:t>
            </w:r>
            <w:r>
              <w:rPr>
                <w:color w:val="1A1A1A"/>
                <w:sz w:val="18"/>
                <w:szCs w:val="18"/>
              </w:rPr>
              <w:t xml:space="preserve">, </w:t>
            </w:r>
            <w:r>
              <w:rPr>
                <w:rFonts w:ascii="Consolas" w:cs="Consolas" w:eastAsia="Consolas" w:hAnsi="Consolas"/>
                <w:color w:val="0F4C5C"/>
                <w:sz w:val="16"/>
                <w:szCs w:val="16"/>
              </w:rPr>
              <w:t xml:space="preserve">open_gaps</w:t>
            </w:r>
            <w:r>
              <w:rPr>
                <w:color w:val="1A1A1A"/>
                <w:sz w:val="18"/>
                <w:szCs w:val="18"/>
              </w:rPr>
              <w:t xml:space="preserve"> and a derived </w:t>
            </w:r>
            <w:r>
              <w:rPr>
                <w:rFonts w:ascii="Consolas" w:cs="Consolas" w:eastAsia="Consolas" w:hAnsi="Consolas"/>
                <w:color w:val="0F4C5C"/>
                <w:sz w:val="16"/>
                <w:szCs w:val="16"/>
              </w:rPr>
              <w:t xml:space="preserve">lossless</w:t>
            </w:r>
            <w:r>
              <w:rPr>
                <w:color w:val="1A1A1A"/>
                <w:sz w:val="18"/>
                <w:szCs w:val="18"/>
              </w:rPr>
              <w:t xml:space="preserve"> flag: if a compliant pleading cannot be drafted from the brief alone, </w:t>
            </w:r>
            <w:r>
              <w:rPr>
                <w:b/>
                <w:bCs/>
                <w:color w:val="1A1A1A"/>
                <w:sz w:val="18"/>
                <w:szCs w:val="18"/>
              </w:rPr>
              <w:t xml:space="preserve">the brief is the defect</w:t>
            </w:r>
            <w:r>
              <w:rPr>
                <w:color w:val="1A1A1A"/>
                <w:sz w:val="18"/>
                <w:szCs w:val="18"/>
              </w:rPr>
              <w:t xml:space="preserve">, and that has to be computable to be enforceable.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authority_recheck</w:t>
            </w:r>
            <w:r>
              <w:rPr>
                <w:color w:val="1A1A1A"/>
                <w:sz w:val="18"/>
                <w:szCs w:val="18"/>
              </w:rPr>
              <w:t xml:space="preserve">, without which tenet 31 — </w:t>
            </w:r>
            <w:r>
              <w:rPr>
                <w:i/>
                <w:iCs/>
                <w:color w:val="1A1A1A"/>
                <w:sz w:val="18"/>
                <w:szCs w:val="18"/>
              </w:rPr>
              <w:t xml:space="preserve">re-check every authority immediately before filing</w:t>
            </w:r>
            <w:r>
              <w:rPr>
                <w:color w:val="1A1A1A"/>
                <w:sz w:val="18"/>
                <w:szCs w:val="18"/>
              </w:rPr>
              <w:t xml:space="preserve"> — could be stated, believed and never evidenced; and a </w:t>
            </w:r>
            <w:r>
              <w:rPr>
                <w:rFonts w:ascii="Consolas" w:cs="Consolas" w:eastAsia="Consolas" w:hAnsi="Consolas"/>
                <w:color w:val="0F4C5C"/>
                <w:sz w:val="16"/>
                <w:szCs w:val="16"/>
              </w:rPr>
              <w:t xml:space="preserve">limitation</w:t>
            </w:r>
            <w:r>
              <w:rPr>
                <w:color w:val="1A1A1A"/>
                <w:sz w:val="18"/>
                <w:szCs w:val="18"/>
              </w:rPr>
              <w:t xml:space="preserve"> block, so a filing can answer whether it was in time and from which Article.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and </w:t>
            </w:r>
            <w:r>
              <w:rPr>
                <w:rFonts w:ascii="Consolas" w:cs="Consolas" w:eastAsia="Consolas" w:hAnsi="Consolas"/>
                <w:color w:val="0F4C5C"/>
                <w:sz w:val="16"/>
                <w:szCs w:val="16"/>
              </w:rPr>
              <w:t xml:space="preserve">ExpertInstruction</w:t>
            </w:r>
            <w:r>
              <w:rPr>
                <w:color w:val="1A1A1A"/>
                <w:sz w:val="18"/>
                <w:szCs w:val="18"/>
              </w:rPr>
              <w:t xml:space="preserve"> — </w:t>
            </w:r>
            <w:r>
              <w:rPr>
                <w:b/>
                <w:bCs/>
                <w:color w:val="1A1A1A"/>
                <w:sz w:val="18"/>
                <w:szCs w:val="18"/>
              </w:rPr>
              <w:t xml:space="preserve">the full contracts are Appendix E.</w:t>
            </w:r>
            <w:r>
              <w:rPr>
                <w:color w:val="1A1A1A"/>
                <w:sz w:val="18"/>
                <w:szCs w:val="18"/>
              </w:rPr>
              <w:t xml:space="preserve"> This clause was prose, which is to say it was not a contract at all. </w:t>
            </w:r>
            <w:r>
              <w:rPr>
                <w:rFonts w:ascii="Consolas" w:cs="Consolas" w:eastAsia="Consolas" w:hAnsi="Consolas"/>
                <w:color w:val="0F4C5C"/>
                <w:sz w:val="16"/>
                <w:szCs w:val="16"/>
              </w:rPr>
              <w:t xml:space="preserve">WitnessPlan</w:t>
            </w:r>
            <w:r>
              <w:rPr>
                <w:color w:val="1A1A1A"/>
                <w:sz w:val="18"/>
                <w:szCs w:val="18"/>
              </w:rPr>
              <w:t xml:space="preserve"> now carries a </w:t>
            </w:r>
            <w:r>
              <w:rPr>
                <w:rFonts w:ascii="Consolas" w:cs="Consolas" w:eastAsia="Consolas" w:hAnsi="Consolas"/>
                <w:color w:val="0F4C5C"/>
                <w:sz w:val="16"/>
                <w:szCs w:val="16"/>
              </w:rPr>
              <w:t xml:space="preserve">contact_log</w:t>
            </w:r>
            <w:r>
              <w:rPr>
                <w:color w:val="1A1A1A"/>
                <w:sz w:val="18"/>
                <w:szCs w:val="18"/>
              </w:rPr>
              <w:t xml:space="preserve">, which is what makes </w:t>
            </w:r>
            <w:r>
              <w:rPr>
                <w:i/>
                <w:iCs/>
                <w:color w:val="1A1A1A"/>
                <w:sz w:val="18"/>
                <w:szCs w:val="18"/>
              </w:rPr>
              <w:t xml:space="preserve">never coach</w:t>
            </w:r>
            <w:r>
              <w:rPr>
                <w:color w:val="1A1A1A"/>
                <w:sz w:val="18"/>
                <w:szCs w:val="18"/>
              </w:rPr>
              <w:t xml:space="preserve"> auditable rather than asserted, and </w:t>
            </w:r>
            <w:r>
              <w:rPr>
                <w:rFonts w:ascii="Consolas" w:cs="Consolas" w:eastAsia="Consolas" w:hAnsi="Consolas"/>
                <w:color w:val="0F4C5C"/>
                <w:sz w:val="16"/>
                <w:szCs w:val="16"/>
              </w:rPr>
              <w:t xml:space="preserve">ExpertInstruction</w:t>
            </w:r>
            <w:r>
              <w:rPr>
                <w:color w:val="1A1A1A"/>
                <w:sz w:val="18"/>
                <w:szCs w:val="18"/>
              </w:rPr>
              <w:t xml:space="preserve"> carries </w:t>
            </w:r>
            <w:r>
              <w:rPr>
                <w:rFonts w:ascii="Consolas" w:cs="Consolas" w:eastAsia="Consolas" w:hAnsi="Consolas"/>
                <w:color w:val="0F4C5C"/>
                <w:sz w:val="16"/>
                <w:szCs w:val="16"/>
              </w:rPr>
              <w:t xml:space="preserve">material_withheld</w:t>
            </w:r>
            <w:r>
              <w:rPr>
                <w:color w:val="1A1A1A"/>
                <w:sz w:val="18"/>
                <w:szCs w:val="18"/>
              </w:rPr>
              <w:t xml:space="preserve">, which is the field an opponent will probe and an empty one is itself an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had no fields at all, so </w:t>
            </w:r>
            <w:r>
              <w:rPr>
                <w:i/>
                <w:iCs/>
                <w:color w:val="1A1A1A"/>
                <w:sz w:val="18"/>
                <w:szCs w:val="18"/>
              </w:rPr>
              <w:t xml:space="preserve">never close while a deadline, asset, original document, client fund or retention obligation remains</w:t>
            </w:r>
            <w:r>
              <w:rPr>
                <w:color w:val="1A1A1A"/>
                <w:sz w:val="18"/>
                <w:szCs w:val="18"/>
              </w:rPr>
              <w:t xml:space="preserve"> had nothing to check. It now carries the money account, originals, work product, continuing obligations, retention, and a </w:t>
            </w:r>
            <w:r>
              <w:rPr>
                <w:rFonts w:ascii="Consolas" w:cs="Consolas" w:eastAsia="Consolas" w:hAnsi="Consolas"/>
                <w:color w:val="0F4C5C"/>
                <w:sz w:val="16"/>
                <w:szCs w:val="16"/>
              </w:rPr>
              <w:t xml:space="preserve">blockers[]</w:t>
            </w:r>
            <w:r>
              <w:rPr>
                <w:color w:val="1A1A1A"/>
                <w:sz w:val="18"/>
                <w:szCs w:val="18"/>
              </w:rPr>
              <w:t xml:space="preserve"> that refuses closure while it is non-empty.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SessionSeal { matter, sealed_at, scheme, key_id, audit_trail: AuditEntry[], write_failures: {at, what, surfaced_at}[] }</w:t>
            </w:r>
            <w:r>
              <w:rPr>
                <w:color w:val="1A1A1A"/>
                <w:sz w:val="18"/>
                <w:szCs w:val="18"/>
              </w:rPr>
              <w:t xml:space="preserve"> — </w:t>
            </w:r>
            <w:r>
              <w:rPr>
                <w:b/>
                <w:bCs/>
                <w:color w:val="1A1A1A"/>
                <w:sz w:val="18"/>
                <w:szCs w:val="18"/>
              </w:rPr>
              <w:t xml:space="preserve">write failures are a FIELD, not a log line.</w:t>
            </w:r>
            <w:r>
              <w:rPr>
                <w:color w:val="1A1A1A"/>
                <w:sz w:val="18"/>
                <w:szCs w:val="18"/>
              </w:rPr>
              <w:t xml:space="preserve"> An audit trail that fails to write and says nothing is indistinguishable from one with nothing to record, and it is the second that the advocate is entitled to assume.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keepNext/>
        <w:spacing w:after="200" w:before="480"/>
      </w:pPr>
      <w:r>
        <w:rPr>
          <w:rFonts w:ascii="Georgia" w:cs="Georgia" w:eastAsia="Georgia" w:hAnsi="Georgia"/>
          <w:b/>
          <w:bCs/>
          <w:color w:val="0F4C5C"/>
          <w:sz w:val="34"/>
          <w:szCs w:val="34"/>
        </w:rPr>
        <w:t xml:space="preserve">Part 4 — Retrieval, grounding and the anti-hallucination stack</w:t>
      </w:r>
    </w:p>
    <w:p>
      <w:pPr>
        <w:spacing w:after="140" w:line="276"/>
      </w:pPr>
      <w:r>
        <w:rPr>
          <w:b/>
          <w:bCs/>
          <w:color w:val="1A1A1A"/>
          <w:sz w:val="20"/>
          <w:szCs w:val="20"/>
        </w:rPr>
        <w:t xml:space="preserve">Resolve exact legal identities and governed rules before relying on ranked similarity.</w:t>
      </w:r>
      <w:r>
        <w:rPr>
          <w:color w:val="1A1A1A"/>
          <w:sz w:val="20"/>
          <w:szCs w:val="20"/>
        </w:rPr>
        <w:t xml:space="preserve"> The advocate needs an applicable, supported answer, not merely similar passages. Distinguish exact identity from legal applicability: characterising a cause, selecting a governing rule or interpreting an exception may require contested legal judgement. A resolved identifier is not a conclusive answer to that judgement.</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keepNext/>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keepNext/>
        <w:spacing w:after="100" w:before="260"/>
      </w:pPr>
      <w:r>
        <w:rPr>
          <w:b/>
          <w:bCs/>
          <w:color w:val="0F4C5C"/>
          <w:sz w:val="22"/>
          <w:szCs w:val="22"/>
        </w:rPr>
        <w:t xml:space="preserve">The era rule, stated once</w:t>
      </w:r>
    </w:p>
    <w:p>
      <w:pPr>
        <w:spacing w:after="140" w:line="276"/>
      </w:pPr>
      <w:r>
        <w:rPr>
          <w:b/>
          <w:bCs/>
          <w:color w:val="1A1A1A"/>
          <w:sz w:val="20"/>
          <w:szCs w:val="20"/>
        </w:rPr>
        <w:t xml:space="preserve">Do not apply one transition date mechanically to an entire matter.</w:t>
      </w:r>
      <w:r>
        <w:rPr>
          <w:color w:val="1A1A1A"/>
          <w:sz w:val="20"/>
          <w:szCs w:val="20"/>
        </w:rPr>
        <w:t xml:space="preserve"> For each proposition, retrieve the applicable commencement, repeal, savings and transitional provisions. Identify whether the relevant trigger is conduct, accrual, commencement or stage of proceedings, or another legally specified event. Old/new numbering correspondence makes sources discoverable; it does not itself prove substantive equivalence or which procedure applies. Missing or contested temporal premises remain explicit and restrict dependent reliance.</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keepNext/>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Matter research uses structured state alongside the question:</w:t>
      </w:r>
      <w:r>
        <w:rPr>
          <w:color w:val="1A1A1A"/>
          <w:sz w:val="20"/>
          <w:szCs w:val="20"/>
        </w:rPr>
        <w:t xml:space="preserve"> posture, candidate causes, forum, dates, relief and jurisdiction, with provenance and unresolved premises. Governed lookups return exact citations and rule identities where their prerequisites are established. Competing legal characterisations remain candidates to investigate; they must not disappear behind a single deterministic result. General corpus browsing need not have a matter.</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keepNext/>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keepNext/>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keepNext/>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keepNext/>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keepNext/>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keepNext/>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keepNext/>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keepNext/>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attributable · not_attributable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keepNext/>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keepNext/>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keepNext/>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the corpus classifies as the court deciding, reasoning or ordering — carried as </w:t>
            </w:r>
            <w:r>
              <w:rPr>
                <w:rFonts w:ascii="Consolas" w:cs="Consolas" w:eastAsia="Consolas" w:hAnsi="Consolas"/>
                <w:color w:val="0F4C5C"/>
                <w:sz w:val="16"/>
                <w:szCs w:val="16"/>
              </w:rPr>
              <w:t xml:space="preserve">para_kind = attributable</w:t>
            </w:r>
            <w:r>
              <w:rPr>
                <w:color w:val="1A1A1A"/>
                <w:sz w:val="18"/>
                <w:szCs w:val="18"/>
              </w:rPr>
              <w:t xml:space="preserve">. A </w:t>
            </w:r>
            <w:r>
              <w:rPr>
                <w:rFonts w:ascii="Consolas" w:cs="Consolas" w:eastAsia="Consolas" w:hAnsi="Consolas"/>
                <w:color w:val="0F4C5C"/>
                <w:sz w:val="16"/>
                <w:szCs w:val="16"/>
              </w:rPr>
              <w:t xml:space="preserve">not_attributable</w:t>
            </w:r>
            <w:r>
              <w:rPr>
                <w:color w:val="1A1A1A"/>
                <w:sz w:val="18"/>
                <w:szCs w:val="18"/>
              </w:rPr>
              <w:t xml:space="preserve"> paragraph (a submission by counsel, a headnote, a recital of facts) may be </w:t>
            </w:r>
            <w:r>
              <w:rPr>
                <w:b/>
                <w:bCs/>
                <w:color w:val="1A1A1A"/>
                <w:sz w:val="18"/>
                <w:szCs w:val="18"/>
              </w:rPr>
              <w:t xml:space="preserve">quoted with its status disclosed</w:t>
            </w:r>
            <w:r>
              <w:rPr>
                <w:color w:val="1A1A1A"/>
                <w:sz w:val="18"/>
                <w:szCs w:val="18"/>
              </w:rPr>
              <w:t xml:space="preserve"> and may never carry a proposition. </w:t>
            </w:r>
            <w:r>
              <w:rPr>
                <w:rFonts w:ascii="Consolas" w:cs="Consolas" w:eastAsia="Consolas" w:hAnsi="Consolas"/>
                <w:color w:val="0F4C5C"/>
                <w:sz w:val="16"/>
                <w:szCs w:val="16"/>
              </w:rPr>
              <w:t xml:space="preserve">unknown</w:t>
            </w:r>
            <w:r>
              <w:rPr>
                <w:color w:val="1A1A1A"/>
                <w:sz w:val="18"/>
                <w:szCs w:val="18"/>
              </w:rPr>
              <w:t xml:space="preserve"> is a paragraph nobody classified, and is treated as the third state and not as either answer. </w:t>
            </w:r>
            <w:r>
              <w:rPr>
                <w:b/>
                <w:bCs/>
                <w:color w:val="1A1A1A"/>
                <w:sz w:val="18"/>
                <w:szCs w:val="18"/>
              </w:rPr>
              <w:t xml:space="preserve">Reliance on obiter is labelled as obiter — and NOTHING IMPLEMENTS THIS TODAY:</w:t>
            </w:r>
            <w:r>
              <w:rPr>
                <w:color w:val="1A1A1A"/>
                <w:sz w:val="18"/>
                <w:szCs w:val="18"/>
              </w:rPr>
              <w:t xml:space="preserve"> the corpus carries no obiter class, and the </w:t>
            </w:r>
            <w:r>
              <w:rPr>
                <w:rFonts w:ascii="Consolas" w:cs="Consolas" w:eastAsia="Consolas" w:hAnsi="Consolas"/>
                <w:color w:val="0F4C5C"/>
                <w:sz w:val="16"/>
                <w:szCs w:val="16"/>
              </w:rPr>
              <w:t xml:space="preserve">ratio</w:t>
            </w:r>
            <w:r>
              <w:rPr>
                <w:color w:val="1A1A1A"/>
                <w:sz w:val="18"/>
                <w:szCs w:val="18"/>
              </w:rPr>
              <w:t xml:space="preserve">/</w:t>
            </w:r>
            <w:r>
              <w:rPr>
                <w:rFonts w:ascii="Consolas" w:cs="Consolas" w:eastAsia="Consolas" w:hAnsi="Consolas"/>
                <w:color w:val="0F4C5C"/>
                <w:sz w:val="16"/>
                <w:szCs w:val="16"/>
              </w:rPr>
              <w:t xml:space="preserve">reasoning</w:t>
            </w:r>
            <w:r>
              <w:rPr>
                <w:color w:val="1A1A1A"/>
                <w:sz w:val="18"/>
                <w:szCs w:val="18"/>
              </w:rPr>
              <w:t xml:space="preserve"> split it used to be read out of was measured unreliable and collapsed. Recorded as owed, not as met.</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and </w:t>
            </w:r>
            <w:r>
              <w:rPr>
                <w:rFonts w:ascii="Consolas" w:cs="Consolas" w:eastAsia="Consolas" w:hAnsi="Consolas"/>
                <w:color w:val="0F4C5C"/>
                <w:sz w:val="16"/>
                <w:szCs w:val="16"/>
              </w:rPr>
              <w:t xml:space="preserve">tests/test_attributable_has_one_owner.py</w:t>
            </w:r>
            <w:r>
              <w:rPr>
                <w:color w:val="1A1A1A"/>
                <w:sz w:val="18"/>
                <w:szCs w:val="18"/>
              </w:rPr>
              <w:t xml:space="preserve"> refuses a second definition of which labels qualify. Class C — the unclassified share (26.7%) is reported, and any classification pass reports its residual. The obiter clause has NO eval, because it has no mechanism.</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keepNext/>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keepNext/>
        <w:spacing w:after="200" w:before="480"/>
      </w:pPr>
      <w:r>
        <w:rPr>
          <w:rFonts w:ascii="Georgia" w:cs="Georgia" w:eastAsia="Georgia" w:hAnsi="Georgia"/>
          <w:b/>
          <w:bCs/>
          <w:color w:val="0F4C5C"/>
          <w:sz w:val="34"/>
          <w:szCs w:val="34"/>
        </w:rPr>
        <w:t xml:space="preserve">Part 5 — The conversation</w:t>
      </w:r>
    </w:p>
    <w:p>
      <w:pPr>
        <w:pStyle w:val="Heading2"/>
        <w:keepNext/>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keepNext/>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keepNext/>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keepNext/>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keepNext/>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keepNext/>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keepNext/>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keepNext/>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keepNext/>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keepNext/>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keepNext/>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keepNext/>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reply leads with what its purpose calls for</w:t>
      </w:r>
      <w:r>
        <w:rPr>
          <w:color w:val="1A1A1A"/>
          <w:sz w:val="20"/>
          <w:szCs w:val="20"/>
        </w:rPr>
        <w:t xml:space="preserve"> (owner, 28 September 2026): a recommendation with its recommended action, an explanation or assessment with its answer or finding — never background. The reply is written in natural prose from the checked findings, under guidance rather than a template, and checked again on the words shown.</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keepNext/>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Last update, latest first</w:t>
            </w:r>
            <w:r>
              <w:rPr>
                <w:color w:val="1A1A1A"/>
                <w:sz w:val="18"/>
                <w:szCs w:val="18"/>
              </w:rPr>
              <w:t xml:space="preserve"> (owner, 28 September 2026) — the time of the last saved change. Never alphabetically and never by creation date; deadlines are shown, not used to reorder</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keepNext/>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keepNext/>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keepNext/>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last update, latest first.</w:t>
      </w:r>
    </w:p>
    <w:p>
      <w:pPr>
        <w:pStyle w:val="Heading3"/>
        <w:keepNext/>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keepNext/>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latest updated first.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keepNext/>
        <w:spacing w:after="200" w:before="480"/>
      </w:pPr>
      <w:r>
        <w:rPr>
          <w:rFonts w:ascii="Georgia" w:cs="Georgia" w:eastAsia="Georgia" w:hAnsi="Georgia"/>
          <w:b/>
          <w:bCs/>
          <w:color w:val="0F4C5C"/>
          <w:sz w:val="34"/>
          <w:szCs w:val="34"/>
        </w:rPr>
        <w:t xml:space="preserve">Part 7 — Architecture and non-functional requirements</w:t>
      </w:r>
    </w:p>
    <w:p>
      <w:pPr>
        <w:pStyle w:val="Heading2"/>
        <w:keepNext/>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Governed boundaries around model judgement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Explicit premises and exact resolution → scoped search and judgement → mechanical checks plus applicable professional review.</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Deterministic checks enforce declared properties; they do not prove legal correctness or compensate for a wrong premise. Independent evidence is required at every boundary, and the scope of any remaining uncertainty is preserved.</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Every gate declares its own response</w:t>
            </w:r>
          </w:p>
        </w:tc>
        <w:tc>
          <w:tcPr>
            <w:tcW w:type="dxa" w:w="3200"/>
            <w:tcMar>
              <w:top w:type="dxa" w:w="70"/>
              <w:left w:type="dxa" w:w="110"/>
              <w:bottom w:type="dxa" w:w="70"/>
              <w:right w:type="dxa" w:w="110"/>
            </w:tcMar>
            <w:vAlign w:val="top"/>
          </w:tcPr>
          <w:p>
            <w:pPr>
              <w:spacing w:after="0" w:line="264"/>
            </w:pPr>
            <w:r>
              <w:rPr>
                <w:color w:val="1A1A1A"/>
                <w:sz w:val="18"/>
                <w:szCs w:val="18"/>
              </w:rPr>
              <w:t xml:space="preserve">A condition that refuses something declares WHAT it refuses (turn, thread, step or evidence need) and HOW (withhold, block, or disclose). Those declarations live in one table — §7.1A, generated from </w:t>
            </w:r>
            <w:r>
              <w:rPr>
                <w:rFonts w:ascii="Consolas" w:cs="Consolas" w:eastAsia="Consolas" w:hAnsi="Consolas"/>
                <w:color w:val="0F4C5C"/>
                <w:sz w:val="16"/>
                <w:szCs w:val="16"/>
              </w:rPr>
              <w:t xml:space="preserve">nm/shared/gates_contracts.py</w:t>
            </w:r>
            <w:r>
              <w:rPr>
                <w:color w:val="1A1A1A"/>
                <w:sz w:val="18"/>
                <w:szCs w:val="18"/>
              </w:rPr>
              <w:t xml:space="preserve"> — and no call site decides for itself.</w:t>
            </w:r>
          </w:p>
        </w:tc>
        <w:tc>
          <w:tcPr>
            <w:tcW w:type="dxa" w:w="3860"/>
            <w:tcMar>
              <w:top w:type="dxa" w:w="70"/>
              <w:left w:type="dxa" w:w="110"/>
              <w:bottom w:type="dxa" w:w="70"/>
              <w:right w:type="dxa" w:w="110"/>
            </w:tcMar>
            <w:vAlign w:val="top"/>
          </w:tcPr>
          <w:p>
            <w:pPr>
              <w:spacing w:after="0" w:line="264"/>
            </w:pPr>
            <w:r>
              <w:rPr>
                <w:color w:val="1A1A1A"/>
                <w:sz w:val="18"/>
                <w:szCs w:val="18"/>
              </w:rPr>
              <w:t xml:space="preserve">The first draft of this document said the product </w:t>
            </w:r>
            <w:r>
              <w:rPr>
                <w:i/>
                <w:iCs/>
                <w:color w:val="1A1A1A"/>
                <w:sz w:val="18"/>
                <w:szCs w:val="18"/>
              </w:rPr>
              <w:t xml:space="preserve">fails closed only on grounding</w:t>
            </w:r>
            <w:r>
              <w:rPr>
                <w:color w:val="1A1A1A"/>
                <w:sz w:val="18"/>
                <w:szCs w:val="18"/>
              </w:rPr>
              <w:t xml:space="preserve"> while nine conditions elsewhere in it blocked something. Both statements were written in good faith and they cannot both be true. </w:t>
            </w:r>
            <w:r>
              <w:rPr>
                <w:b/>
                <w:bCs/>
                <w:color w:val="1A1A1A"/>
                <w:sz w:val="18"/>
                <w:szCs w:val="18"/>
              </w:rPr>
              <w:t xml:space="preserve">A prose rule about what happens when things go wrong will always drift from the code that handles it</w:t>
            </w:r>
            <w:r>
              <w:rPr>
                <w:color w:val="1A1A1A"/>
                <w:sz w:val="18"/>
                <w:szCs w:val="18"/>
              </w:rPr>
              <w:t xml:space="preserve">, so the rule is now a table the code reads and the document renders.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keepNext/>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spacing w:after="200"/>
      </w:pPr>
    </w:p>
    <w:p>
      <w:pPr>
        <w:pStyle w:val="Heading2"/>
        <w:keepNext/>
        <w:spacing w:after="140" w:before="340"/>
      </w:pPr>
      <w:r>
        <w:rPr>
          <w:rFonts w:ascii="Georgia" w:cs="Georgia" w:eastAsia="Georgia" w:hAnsi="Georgia"/>
          <w:b/>
          <w:bCs/>
          <w:color w:val="1A1A1A"/>
          <w:sz w:val="26"/>
          <w:szCs w:val="26"/>
        </w:rPr>
        <w:t xml:space="preserve">7.1A  The gate matrix</w:t>
      </w:r>
    </w:p>
    <w:p>
      <w:pPr>
        <w:spacing w:after="140" w:line="276"/>
      </w:pPr>
      <w:r>
        <w:rPr>
          <w:b/>
          <w:bCs/>
          <w:color w:val="1A1A1A"/>
          <w:sz w:val="20"/>
          <w:szCs w:val="20"/>
        </w:rPr>
        <w:t xml:space="preserve">This table is generated from `nm/shared/gates_contracts.py`.</w:t>
      </w:r>
      <w:r>
        <w:rPr>
          <w:color w:val="1A1A1A"/>
          <w:sz w:val="20"/>
          <w:szCs w:val="20"/>
        </w:rPr>
        <w:t xml:space="preserve"> It is not a description of the code; it is the code's own registry rendered. A gate that appears here and is consulted nowhere fails </w:t>
      </w:r>
      <w:r>
        <w:rPr>
          <w:rFonts w:ascii="Consolas" w:cs="Consolas" w:eastAsia="Consolas" w:hAnsi="Consolas"/>
          <w:color w:val="0F4C5C"/>
          <w:sz w:val="18"/>
          <w:szCs w:val="18"/>
        </w:rPr>
        <w:t xml:space="preserve">trace</w:t>
      </w:r>
      <w:r>
        <w:rPr>
          <w:color w:val="1A1A1A"/>
          <w:sz w:val="20"/>
          <w:szCs w:val="20"/>
        </w:rPr>
        <w:t xml:space="preserve">, and a gate consulted in code and absent here cannot be constructed. That is deliberate: the previous draft of this section was prose, and prose about failure handling drifts from the handler within one slice.</w:t>
      </w:r>
    </w:p>
    <w:p>
      <w:pPr>
        <w:spacing w:after="140" w:line="276"/>
      </w:pPr>
      <w:r>
        <w:rPr>
          <w:b/>
          <w:bCs/>
          <w:color w:val="1A1A1A"/>
          <w:sz w:val="20"/>
          <w:szCs w:val="20"/>
        </w:rPr>
        <w:t xml:space="preserve">Read RESPONSE with SCOPE, never alone.</w:t>
      </w:r>
      <w:r>
        <w:rPr>
          <w:color w:val="1A1A1A"/>
          <w:sz w:val="20"/>
          <w:szCs w:val="20"/>
        </w:rPr>
        <w:t xml:space="preserve"> </w:t>
      </w:r>
      <w:r>
        <w:rPr>
          <w:rFonts w:ascii="Consolas" w:cs="Consolas" w:eastAsia="Consolas" w:hAnsi="Consolas"/>
          <w:color w:val="0F4C5C"/>
          <w:sz w:val="18"/>
          <w:szCs w:val="18"/>
        </w:rPr>
        <w:t xml:space="preserve">withhold</w:t>
      </w:r>
      <w:r>
        <w:rPr>
          <w:color w:val="1A1A1A"/>
          <w:sz w:val="20"/>
          <w:szCs w:val="20"/>
        </w:rPr>
        <w:t xml:space="preserve"> on a NEED fails that need and leaves the turn standing; </w:t>
      </w:r>
      <w:r>
        <w:rPr>
          <w:rFonts w:ascii="Consolas" w:cs="Consolas" w:eastAsia="Consolas" w:hAnsi="Consolas"/>
          <w:color w:val="0F4C5C"/>
          <w:sz w:val="18"/>
          <w:szCs w:val="18"/>
        </w:rPr>
        <w:t xml:space="preserve">withhold</w:t>
      </w:r>
      <w:r>
        <w:rPr>
          <w:color w:val="1A1A1A"/>
          <w:sz w:val="20"/>
          <w:szCs w:val="20"/>
        </w:rPr>
        <w:t xml:space="preserve"> on a TURN emits nothing at all. </w:t>
      </w:r>
      <w:r>
        <w:rPr>
          <w:b/>
          <w:bCs/>
          <w:color w:val="1A1A1A"/>
          <w:sz w:val="20"/>
          <w:szCs w:val="20"/>
        </w:rPr>
        <w:t xml:space="preserve">The turn is withheld by exactly three gates — G-GROUND, G-ATTRIB and G-QUOTE, the grounding family — plus G-STALE, which is a concurrency re-derive and not a quality gate.</w:t>
      </w:r>
      <w:r>
        <w:rPr>
          <w:color w:val="1A1A1A"/>
          <w:sz w:val="20"/>
          <w:szCs w:val="20"/>
        </w:rPr>
        <w:t xml:space="preserve"> Everything else blocks a step or discloses a limit.</w:t>
      </w:r>
    </w:p>
    <w:p>
      <w:pPr>
        <w:spacing w:after="140" w:line="276"/>
      </w:pPr>
      <w:r>
        <w:rPr>
          <w:b/>
          <w:bCs/>
          <w:color w:val="1A1A1A"/>
          <w:sz w:val="20"/>
          <w:szCs w:val="20"/>
        </w:rPr>
        <w:t xml:space="preserve">RECOVERY names who may clear it.</w:t>
      </w:r>
      <w:r>
        <w:rPr>
          <w:color w:val="1A1A1A"/>
          <w:sz w:val="20"/>
          <w:szCs w:val="20"/>
        </w:rPr>
        <w:t xml:space="preserve"> A gate whose recovery is </w:t>
      </w:r>
      <w:r>
        <w:rPr>
          <w:rFonts w:ascii="Consolas" w:cs="Consolas" w:eastAsia="Consolas" w:hAnsi="Consolas"/>
          <w:color w:val="0F4C5C"/>
          <w:sz w:val="18"/>
          <w:szCs w:val="18"/>
        </w:rPr>
        <w:t xml:space="preserve">human</w:t>
      </w:r>
      <w:r>
        <w:rPr>
          <w:color w:val="1A1A1A"/>
          <w:sz w:val="20"/>
          <w:szCs w:val="20"/>
        </w:rPr>
        <w:t xml:space="preserve"> may never be cleared by a model, and a gate cleared by an actor carries a THIRD state for the case where it could not be evaluated — </w:t>
      </w:r>
      <w:r>
        <w:rPr>
          <w:rFonts w:ascii="Consolas" w:cs="Consolas" w:eastAsia="Consolas" w:hAnsi="Consolas"/>
          <w:color w:val="0F4C5C"/>
          <w:sz w:val="18"/>
          <w:szCs w:val="18"/>
        </w:rPr>
        <w:t xml:space="preserve">not_assessed</w:t>
      </w:r>
      <w:r>
        <w:rPr>
          <w:color w:val="1A1A1A"/>
          <w:sz w:val="20"/>
          <w:szCs w:val="20"/>
        </w:rPr>
        <w:t xml:space="preserve">, </w:t>
      </w:r>
      <w:r>
        <w:rPr>
          <w:rFonts w:ascii="Consolas" w:cs="Consolas" w:eastAsia="Consolas" w:hAnsi="Consolas"/>
          <w:color w:val="0F4C5C"/>
          <w:sz w:val="18"/>
          <w:szCs w:val="18"/>
        </w:rPr>
        <w:t xml:space="preserve">not_run</w:t>
      </w:r>
      <w:r>
        <w:rPr>
          <w:color w:val="1A1A1A"/>
          <w:sz w:val="20"/>
          <w:szCs w:val="20"/>
        </w:rPr>
        <w:t xml:space="preserve">, </w:t>
      </w:r>
      <w:r>
        <w:rPr>
          <w:rFonts w:ascii="Consolas" w:cs="Consolas" w:eastAsia="Consolas" w:hAnsi="Consolas"/>
          <w:color w:val="0F4C5C"/>
          <w:sz w:val="18"/>
          <w:szCs w:val="18"/>
        </w:rPr>
        <w:t xml:space="preserve">unrecorded</w:t>
      </w:r>
      <w:r>
        <w:rPr>
          <w:color w:val="1A1A1A"/>
          <w:sz w:val="20"/>
          <w:szCs w:val="20"/>
        </w:rPr>
        <w:t xml:space="preserve">, </w:t>
      </w:r>
      <w:r>
        <w:rPr>
          <w:rFonts w:ascii="Consolas" w:cs="Consolas" w:eastAsia="Consolas" w:hAnsi="Consolas"/>
          <w:color w:val="0F4C5C"/>
          <w:sz w:val="18"/>
          <w:szCs w:val="18"/>
        </w:rPr>
        <w:t xml:space="preserve">unresolved</w:t>
      </w:r>
      <w:r>
        <w:rPr>
          <w:color w:val="1A1A1A"/>
          <w:sz w:val="20"/>
          <w:szCs w:val="20"/>
        </w:rPr>
        <w:t xml:space="preserve">, </w:t>
      </w:r>
      <w:r>
        <w:rPr>
          <w:rFonts w:ascii="Consolas" w:cs="Consolas" w:eastAsia="Consolas" w:hAnsi="Consolas"/>
          <w:color w:val="0F4C5C"/>
          <w:sz w:val="18"/>
          <w:szCs w:val="18"/>
        </w:rPr>
        <w:t xml:space="preserve">ambiguous</w:t>
      </w:r>
      <w:r>
        <w:rPr>
          <w:color w:val="1A1A1A"/>
          <w:sz w:val="20"/>
          <w:szCs w:val="20"/>
        </w:rPr>
        <w:t xml:space="preserve">, </w:t>
      </w:r>
      <w:r>
        <w:rPr>
          <w:rFonts w:ascii="Consolas" w:cs="Consolas" w:eastAsia="Consolas" w:hAnsi="Consolas"/>
          <w:color w:val="0F4C5C"/>
          <w:sz w:val="18"/>
          <w:szCs w:val="18"/>
        </w:rPr>
        <w:t xml:space="preserve">not_measured</w:t>
      </w:r>
      <w:r>
        <w:rPr>
          <w:color w:val="1A1A1A"/>
          <w:sz w:val="20"/>
          <w:szCs w:val="20"/>
        </w:rPr>
        <w:t xml:space="preserve">. A screen that could not run must never be indistinguishable from one that passed; that is the single most repeated defect in the previous build, and the constructor in </w:t>
      </w:r>
      <w:r>
        <w:rPr>
          <w:rFonts w:ascii="Consolas" w:cs="Consolas" w:eastAsia="Consolas" w:hAnsi="Consolas"/>
          <w:color w:val="0F4C5C"/>
          <w:sz w:val="18"/>
          <w:szCs w:val="18"/>
        </w:rPr>
        <w:t xml:space="preserve">gates.py</w:t>
      </w:r>
      <w:r>
        <w:rPr>
          <w:color w:val="1A1A1A"/>
          <w:sz w:val="20"/>
          <w:szCs w:val="20"/>
        </w:rPr>
        <w:t xml:space="preserve"> refuses a gate that lacks the third state.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2750"/>
        <w:gridCol w:w="1750"/>
        <w:gridCol w:w="1500"/>
        <w:gridCol w:w="1250"/>
        <w:gridCol w:w="66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2750"/>
            <w:shd w:fill="0F4C5C" w:color="auto" w:val="clear"/>
            <w:tcMar>
              <w:top w:type="dxa" w:w="80"/>
              <w:left w:type="dxa" w:w="110"/>
              <w:bottom w:type="dxa" w:w="80"/>
              <w:right w:type="dxa" w:w="110"/>
            </w:tcMar>
          </w:tcPr>
          <w:p>
            <w:pPr>
              <w:spacing w:after="0"/>
            </w:pPr>
            <w:r>
              <w:rPr>
                <w:b/>
                <w:bCs/>
                <w:color w:val="FFFFFF"/>
                <w:sz w:val="17"/>
                <w:szCs w:val="17"/>
              </w:rPr>
              <w:t xml:space="preserve">Fires when</w:t>
            </w:r>
          </w:p>
        </w:tc>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States</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Response · scope</w:t>
            </w:r>
          </w:p>
        </w:tc>
        <w:tc>
          <w:tcPr>
            <w:tcW w:type="dxa" w:w="1250"/>
            <w:shd w:fill="0F4C5C" w:color="auto" w:val="clear"/>
            <w:tcMar>
              <w:top w:type="dxa" w:w="80"/>
              <w:left w:type="dxa" w:w="110"/>
              <w:bottom w:type="dxa" w:w="80"/>
              <w:right w:type="dxa" w:w="110"/>
            </w:tcMar>
          </w:tcPr>
          <w:p>
            <w:pPr>
              <w:spacing w:after="0"/>
            </w:pPr>
            <w:r>
              <w:rPr>
                <w:b/>
                <w:bCs/>
                <w:color w:val="FFFFFF"/>
                <w:sz w:val="17"/>
                <w:szCs w:val="17"/>
              </w:rPr>
              <w:t xml:space="preserve">Recovery</w:t>
            </w:r>
          </w:p>
        </w:tc>
        <w:tc>
          <w:tcPr>
            <w:tcW w:type="dxa" w:w="660"/>
            <w:shd w:fill="0F4C5C" w:color="auto" w:val="clear"/>
            <w:tcMar>
              <w:top w:type="dxa" w:w="80"/>
              <w:left w:type="dxa" w:w="110"/>
              <w:bottom w:type="dxa" w:w="80"/>
              <w:right w:type="dxa" w:w="110"/>
            </w:tcMar>
          </w:tcPr>
          <w:p>
            <w:pPr>
              <w:spacing w:after="0"/>
            </w:pPr>
            <w:r>
              <w:rPr>
                <w:b/>
                <w:bCs/>
                <w:color w:val="FFFFFF"/>
                <w:sz w:val="17"/>
                <w:szCs w:val="17"/>
              </w:rPr>
              <w:t xml:space="preserve">Built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Danger, liberty or an irreversible step is disclosed on the names-and-danger reading.</w:t>
            </w:r>
          </w:p>
        </w:tc>
        <w:tc>
          <w:tcPr>
            <w:tcW w:type="dxa" w:w="1750"/>
            <w:tcMar>
              <w:top w:type="dxa" w:w="70"/>
              <w:left w:type="dxa" w:w="110"/>
              <w:bottom w:type="dxa" w:w="70"/>
              <w:right w:type="dxa" w:w="110"/>
            </w:tcMar>
            <w:vAlign w:val="top"/>
          </w:tcPr>
          <w:p>
            <w:pPr>
              <w:spacing w:after="0" w:line="264"/>
            </w:pPr>
            <w:r>
              <w:rPr>
                <w:color w:val="1A1A1A"/>
                <w:sz w:val="18"/>
                <w:szCs w:val="18"/>
              </w:rPr>
              <w:t xml:space="preserve">live · cleared · resolved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party, counterparty or related entity matches the registry, or the registry could not be read in full.</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matched · incomplete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matter's jurisdiction or practice area is outside declared coverage, or coverage could not be established.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covered · gap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falls outside recorded engagement scope, or scope is unrecorded.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in_scope · out_of_scope · accepted · unrecorded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2750"/>
            <w:tcMar>
              <w:top w:type="dxa" w:w="70"/>
              <w:left w:type="dxa" w:w="110"/>
              <w:bottom w:type="dxa" w:w="70"/>
              <w:right w:type="dxa" w:w="110"/>
            </w:tcMar>
            <w:vAlign w:val="top"/>
          </w:tcPr>
          <w:p>
            <w:pPr>
              <w:spacing w:after="0" w:line="264"/>
            </w:pPr>
            <w:r>
              <w:rPr>
                <w:color w:val="1A1A1A"/>
                <w:sz w:val="18"/>
                <w:szCs w:val="18"/>
              </w:rPr>
              <w:t xml:space="preserve">Capacity to instruct is doubted on a decision that would become authority.</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doubted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Substance was admitted on a matter whose screens are not built or did not run.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screened · unscreened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thread's role is </w:t>
            </w:r>
            <w:r>
              <w:rPr>
                <w:rFonts w:ascii="Consolas" w:cs="Consolas" w:eastAsia="Consolas" w:hAnsi="Consolas"/>
                <w:color w:val="0F4C5C"/>
                <w:sz w:val="16"/>
                <w:szCs w:val="16"/>
              </w:rPr>
              <w:t xml:space="preserve">unknown</w:t>
            </w:r>
            <w:r>
              <w:rPr>
                <w:color w:val="1A1A1A"/>
                <w:sz w:val="18"/>
                <w:szCs w:val="18"/>
              </w:rPr>
              <w:t xml:space="preserve">, or a stated posture is contradicted by a later statement.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resolved · unresolved · conflicted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proposed directive depends on an unresolved or conditional limitation position, or its independence cannot be established.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computed · not_applicable · not_computed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limitation is about to be computed: are the applicable law, the accrual rule and the forum each ESTABLISHED, or did the product infer one?</w:t>
            </w:r>
          </w:p>
        </w:tc>
        <w:tc>
          <w:tcPr>
            <w:tcW w:type="dxa" w:w="1750"/>
            <w:tcMar>
              <w:top w:type="dxa" w:w="70"/>
              <w:left w:type="dxa" w:w="110"/>
              <w:bottom w:type="dxa" w:w="70"/>
              <w:right w:type="dxa" w:w="110"/>
            </w:tcMar>
            <w:vAlign w:val="top"/>
          </w:tcPr>
          <w:p>
            <w:pPr>
              <w:spacing w:after="0" w:line="264"/>
            </w:pPr>
            <w:r>
              <w:rPr>
                <w:color w:val="1A1A1A"/>
                <w:sz w:val="18"/>
                <w:szCs w:val="18"/>
              </w:rPr>
              <w:t xml:space="preserve">established · conditional · unestablished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account cannot be bound to exactly one thread, or two threads look like one without a decisive identifier.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bound · ambiguous · unbindable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evidence need carries no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dated · undated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proposition in the answer is not supported by the span of a retrieved primary source.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supported · unsupported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advocate instructs this product to DO something an advocate must refuse -- make a false document, suppress evidence, mislead the court, or shape what a witness says.</w:t>
            </w:r>
          </w:p>
        </w:tc>
        <w:tc>
          <w:tcPr>
            <w:tcW w:type="dxa" w:w="1750"/>
            <w:tcMar>
              <w:top w:type="dxa" w:w="70"/>
              <w:left w:type="dxa" w:w="110"/>
              <w:bottom w:type="dxa" w:w="70"/>
              <w:right w:type="dxa" w:w="110"/>
            </w:tcMar>
            <w:vAlign w:val="top"/>
          </w:tcPr>
          <w:p>
            <w:pPr>
              <w:spacing w:after="0" w:line="264"/>
            </w:pPr>
            <w:r>
              <w:rPr>
                <w:color w:val="1A1A1A"/>
                <w:sz w:val="18"/>
                <w:szCs w:val="18"/>
              </w:rPr>
              <w:t xml:space="preserve">clear · refused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One message describes more than one dispute, so a thread is opened for each and only one of them is advised 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split · single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2750"/>
            <w:tcMar>
              <w:top w:type="dxa" w:w="70"/>
              <w:left w:type="dxa" w:w="110"/>
              <w:bottom w:type="dxa" w:w="70"/>
              <w:right w:type="dxa" w:w="110"/>
            </w:tcMar>
            <w:vAlign w:val="top"/>
          </w:tcPr>
          <w:p>
            <w:pPr>
              <w:spacing w:after="0" w:line="264"/>
            </w:pPr>
            <w:r>
              <w:rPr>
                <w:color w:val="1A1A1A"/>
                <w:sz w:val="18"/>
                <w:szCs w:val="18"/>
              </w:rPr>
              <w:t xml:space="preserve">A proposition is attributed to a judgment from a paragraph that is not ratio, reasoning or order.</w:t>
            </w:r>
          </w:p>
        </w:tc>
        <w:tc>
          <w:tcPr>
            <w:tcW w:type="dxa" w:w="1750"/>
            <w:tcMar>
              <w:top w:type="dxa" w:w="70"/>
              <w:left w:type="dxa" w:w="110"/>
              <w:bottom w:type="dxa" w:w="70"/>
              <w:right w:type="dxa" w:w="110"/>
            </w:tcMar>
            <w:vAlign w:val="top"/>
          </w:tcPr>
          <w:p>
            <w:pPr>
              <w:spacing w:after="0" w:line="264"/>
            </w:pPr>
            <w:r>
              <w:rPr>
                <w:color w:val="1A1A1A"/>
                <w:sz w:val="18"/>
                <w:szCs w:val="18"/>
              </w:rPr>
              <w:t xml:space="preserve">attributable · not_attributable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quoted string in the answer does not appear verbatim in a retrieved span.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verbatim · not_verbatim</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2750"/>
            <w:tcMar>
              <w:top w:type="dxa" w:w="70"/>
              <w:left w:type="dxa" w:w="110"/>
              <w:bottom w:type="dxa" w:w="70"/>
              <w:right w:type="dxa" w:w="110"/>
            </w:tcMar>
            <w:vAlign w:val="top"/>
          </w:tcPr>
          <w:p>
            <w:pPr>
              <w:spacing w:after="0" w:line="264"/>
            </w:pPr>
            <w:r>
              <w:rPr>
                <w:color w:val="1A1A1A"/>
                <w:sz w:val="18"/>
                <w:szCs w:val="18"/>
              </w:rPr>
              <w:t xml:space="preserve">Retrieved text was not in force on the matter's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in_force · not_in_force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status for an authority cannot be computed from its court and date against the matter's jurisdiction.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 persuasive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declares the provision as intended coverage and retrieval did not return it.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retrieved · held_not_found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the advocate just said REPLACES an entry already on the file, rather than adding to 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superseded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2750"/>
            <w:tcMar>
              <w:top w:type="dxa" w:w="70"/>
              <w:left w:type="dxa" w:w="110"/>
              <w:bottom w:type="dxa" w:w="70"/>
              <w:right w:type="dxa" w:w="110"/>
            </w:tcMar>
            <w:vAlign w:val="top"/>
          </w:tcPr>
          <w:p>
            <w:pPr>
              <w:spacing w:after="0" w:line="264"/>
            </w:pPr>
            <w:r>
              <w:rPr>
                <w:color w:val="1A1A1A"/>
                <w:sz w:val="18"/>
                <w:szCs w:val="18"/>
              </w:rPr>
              <w:t xml:space="preserve">Something derived on an earlier turn is NOT derived on this one — not withdrawn, not superseded, simply absent.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complete · lost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value derived on an earlier turn has MOVED, because a fact it rested on was corrected.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moved · unchanged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A recorded conclusion rests on an input that has since moved -- a corrected or withdrawn fact, a republished provision, or another conclusion that itself moved -- and has not yet been recomputed.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is missing that BLOCKS a named action, ranked across the whole file: blocking gates, then deadline urgency, then information value, then consequence.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open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claim is about to be reported as failing: which of the seven coordinates was moved, and which were not.</w:t>
            </w:r>
          </w:p>
        </w:tc>
        <w:tc>
          <w:tcPr>
            <w:tcW w:type="dxa" w:w="1750"/>
            <w:tcMar>
              <w:top w:type="dxa" w:w="70"/>
              <w:left w:type="dxa" w:w="110"/>
              <w:bottom w:type="dxa" w:w="70"/>
              <w:right w:type="dxa" w:w="110"/>
            </w:tcMar>
            <w:vAlign w:val="top"/>
          </w:tcPr>
          <w:p>
            <w:pPr>
              <w:spacing w:after="0" w:line="264"/>
            </w:pPr>
            <w:r>
              <w:rPr>
                <w:color w:val="1A1A1A"/>
                <w:sz w:val="18"/>
                <w:szCs w:val="18"/>
              </w:rPr>
              <w:t xml:space="preserve">varied · unvaried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cross-file pass over every pair of threads: a position on one dispute that damages another.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found · none_found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adverse fact on the thread is neither explained nor expressly conceded by the theory — or no theory has been formed, in which case every adverse fact is unaccounted.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accounted · unaccounted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inventoried item is held by someone with an interest in it not surviving, and no preservation step is on the file.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preserved · unpreserved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claim has not been decomposed into what must be proved: no element table is wired, the cause is not one this product curates elements for, or the read could not run.</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gaps_open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recommended step contradicts a fact this same answer computed — the limitation position, the deadline register, the side we act for, or what has not been weighed.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consistent · contradicted · repaired · not_verified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relief that would serve the objective is unavailable, hollow, late or unenforceable, or its cost exceeds what it can recover -- read against the objective with the merits held constant.</w:t>
            </w:r>
          </w:p>
        </w:tc>
        <w:tc>
          <w:tcPr>
            <w:tcW w:type="dxa" w:w="1750"/>
            <w:tcMar>
              <w:top w:type="dxa" w:w="70"/>
              <w:left w:type="dxa" w:w="110"/>
              <w:bottom w:type="dxa" w:w="70"/>
              <w:right w:type="dxa" w:w="110"/>
            </w:tcMar>
            <w:vAlign w:val="top"/>
          </w:tcPr>
          <w:p>
            <w:pPr>
              <w:spacing w:after="0" w:line="264"/>
            </w:pPr>
            <w:r>
              <w:rPr>
                <w:color w:val="1A1A1A"/>
                <w:sz w:val="18"/>
                <w:szCs w:val="18"/>
              </w:rPr>
              <w:t xml:space="preserve">serveable · no_useful_relief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store that would answer this need could not be consulted at all — absent, unopenable, or never built.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does not declare the provision, and it was not retrieved.</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not_held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release-gate coverage minimum for the matter's court, period or practice area is not met.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met · unmet · not_measured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2750"/>
            <w:tcMar>
              <w:top w:type="dxa" w:w="70"/>
              <w:left w:type="dxa" w:w="110"/>
              <w:bottom w:type="dxa" w:w="70"/>
              <w:right w:type="dxa" w:w="110"/>
            </w:tcMar>
            <w:vAlign w:val="top"/>
          </w:tcPr>
          <w:p>
            <w:pPr>
              <w:spacing w:after="0" w:line="264"/>
            </w:pPr>
            <w:r>
              <w:rPr>
                <w:color w:val="1A1A1A"/>
                <w:sz w:val="18"/>
                <w:szCs w:val="18"/>
              </w:rPr>
              <w:t xml:space="preserve">A DECISIVE read answered with nothing. Its output is a date, an amount, or which law is read, so an empty answer is indistinguishable from 'that thing is not present' and the arithmetic proceeds from the wrong value.</w:t>
            </w:r>
          </w:p>
        </w:tc>
        <w:tc>
          <w:tcPr>
            <w:tcW w:type="dxa" w:w="1750"/>
            <w:tcMar>
              <w:top w:type="dxa" w:w="70"/>
              <w:left w:type="dxa" w:w="110"/>
              <w:bottom w:type="dxa" w:w="70"/>
              <w:right w:type="dxa" w:w="110"/>
            </w:tcMar>
            <w:vAlign w:val="top"/>
          </w:tcPr>
          <w:p>
            <w:pPr>
              <w:spacing w:after="0" w:line="264"/>
            </w:pPr>
            <w:r>
              <w:rPr>
                <w:color w:val="1A1A1A"/>
                <w:sz w:val="18"/>
                <w:szCs w:val="18"/>
              </w:rPr>
              <w:t xml:space="preserve">answered · empty · not_run</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tier is unreachable, over budget, or returns unusable output after retries.</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available · degraded · unavailable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 moved underneath the turn between load and commit.</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bl>
    <w:p>
      <w:pPr>
        <w:spacing w:after="140"/>
      </w:pPr>
    </w:p>
    <w:p>
      <w:pPr>
        <w:pStyle w:val="Heading3"/>
        <w:keepNext/>
        <w:spacing w:after="100" w:before="260"/>
      </w:pPr>
      <w:r>
        <w:rPr>
          <w:b/>
          <w:bCs/>
          <w:color w:val="0F4C5C"/>
          <w:sz w:val="22"/>
          <w:szCs w:val="22"/>
        </w:rPr>
        <w:t xml:space="preserve">What the advocate sees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791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7910"/>
            <w:shd w:fill="0F4C5C" w:color="auto" w:val="clear"/>
            <w:tcMar>
              <w:top w:type="dxa" w:w="80"/>
              <w:left w:type="dxa" w:w="110"/>
              <w:bottom w:type="dxa" w:w="80"/>
              <w:right w:type="dxa" w:w="110"/>
            </w:tcMar>
          </w:tcPr>
          <w:p>
            <w:pPr>
              <w:spacing w:after="0"/>
            </w:pPr>
            <w:r>
              <w:rPr>
                <w:b/>
                <w:bCs/>
                <w:color w:val="FFFFFF"/>
                <w:sz w:val="17"/>
                <w:szCs w:val="17"/>
              </w:rPr>
              <w:t xml:space="preserve">The visible response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protective step, its owner and its time, and nothing else. Merits are refused on this turn.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cannot be taken further until the conflict position is settled by a person.</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outside coverage is named, with what would be needed to close it. Work continues on what is inside.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step is outside recorded scope. It is not done silently, and advice given without scope is not reliance-ready.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decision is not recorded as authority while capacity is open.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was not screened. The output says so rather than reading as though it had passed.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Whose side are we on. I will still read back what a provision says — that is the same on either side — but no directive step and no authority set is computed until it is settled, because the same provision helps one side and hurts the other.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dependent directive is replaced by a question naming the unresolved premise. Independent evidence gathering remains available.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BK-65-AC2: correct arithmetic cannot establish which provision governs, what starts the period, or which forum binds. Where a premise is INFERRED the date is shown CONDITIONAL with its alternatives and is never entered as a deadline; where one is UNESTABLISHED nothing is computed. A premise the advocate STATES outranks the inference and is recorded with who stated it and when.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merge is PROPOSED and never performed. A wrong split is visible; a wrong merge inverts the advice invisibly.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query is rejected rather than defaulted to today. Retrieval against the wrong version of an Act is not a near miss.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The advocate is told the turn was withheld and why -- never given the answer with a caveat.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instruction is refused, the duty is NAMED, and what the law actually provides for what they were trying to achieve is retrieved and read back. A refusal with no route is a wall: an advocate asking this usually has a real problem, and there is a lawful answer to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other disputes are named and marked NOT ASSESSED. Silence here reads as an answer about them: a brief opening </w:t>
            </w:r>
            <w:r>
              <w:rPr>
                <w:rFonts w:ascii="Consolas" w:cs="Consolas" w:eastAsia="Consolas" w:hAnsi="Consolas"/>
                <w:color w:val="0F4C5C"/>
                <w:sz w:val="16"/>
                <w:szCs w:val="16"/>
              </w:rPr>
              <w:t xml:space="preserve">first ... second ... third</w:t>
            </w:r>
            <w:r>
              <w:rPr>
                <w:color w:val="1A1A1A"/>
                <w:sz w:val="18"/>
                <w:szCs w:val="18"/>
              </w:rPr>
              <w:t xml:space="preserve"> produced one thread with one posture and one limitation across all three, and the advocate was told every deadline on the file had passed while a trespass five days old sat in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Counsel's losing submission is 14.8% of the case corpus and reads exactly like a holding.</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A paraphrase inside quotation marks is a fabricated quotation whether or not it is accurate.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superseded text is not served. The 2024 codes make this load-bearing: the CrPC answer to a 2025 question is wrong in a way that reads exactly like right.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authority may be quoted with its status disclosed. It may not carry a proposition alone.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7910"/>
            <w:tcMar>
              <w:top w:type="dxa" w:w="70"/>
              <w:left w:type="dxa" w:w="110"/>
              <w:bottom w:type="dxa" w:w="70"/>
              <w:right w:type="dxa" w:w="110"/>
            </w:tcMar>
            <w:vAlign w:val="top"/>
          </w:tcPr>
          <w:p>
            <w:pPr>
              <w:spacing w:after="0" w:line="264"/>
            </w:pPr>
            <w:r>
              <w:rPr>
                <w:color w:val="1A1A1A"/>
                <w:sz w:val="18"/>
                <w:szCs w:val="18"/>
              </w:rPr>
              <w:t xml:space="preserve">A RETRIEVAL DEFECT, escalated. It is never shown to the advocate as though the corpus did not hold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DELETED. The replaced entry stays on the file and leaves the CHART, which is where the arithmetic reads — an advocate needs to see what they said as well as what replaced it, and §5.4 needs the prior value to still exist so a change can be reported with what it was before.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7910"/>
            <w:tcMar>
              <w:top w:type="dxa" w:w="70"/>
              <w:left w:type="dxa" w:w="110"/>
              <w:bottom w:type="dxa" w:w="70"/>
              <w:right w:type="dxa" w:w="110"/>
            </w:tcMar>
            <w:vAlign w:val="top"/>
          </w:tcPr>
          <w:p>
            <w:pPr>
              <w:spacing w:after="0" w:line="264"/>
            </w:pPr>
            <w:r>
              <w:rPr>
                <w:color w:val="1A1A1A"/>
                <w:sz w:val="18"/>
                <w:szCs w:val="18"/>
              </w:rPr>
              <w:t xml:space="preserve">A SILENTLY THINNER ANSWER IS THE FAILURE THIS EXISTS TO REFUSE. Nearly everything the product derives is re-read from scratch every turn, so a read that found three issues on turn 2 and nothing on turn 9 does not fail — it succeeds, quietly, with less. </w:t>
            </w:r>
            <w:r>
              <w:rPr>
                <w:rFonts w:ascii="Consolas" w:cs="Consolas" w:eastAsia="Consolas" w:hAnsi="Consolas"/>
                <w:color w:val="0F4C5C"/>
                <w:sz w:val="16"/>
                <w:szCs w:val="16"/>
              </w:rPr>
              <w:t xml:space="preserve">cascade.changes</w:t>
            </w:r>
            <w:r>
              <w:rPr>
                <w:color w:val="1A1A1A"/>
                <w:sz w:val="18"/>
                <w:szCs w:val="18"/>
              </w:rPr>
              <w:t xml:space="preserve"> cannot see it: that walks the values computed NOW and a value that vanished produces nothing from it. So the population here is what was derived BEFORE, and what is missing is named with its prior value.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§5.4: a corrected fact re-derives its dependents and reports each changed value WITH ITS PRIOR — a number the advocate cannot reconcile against what they remember reads as though they misread it the first time. And where earlier advice rested on it, that is said in terms: an advocate who filed on Tuesday against a date that moved on Thursday needs telling, and showing them a corrected number is not telling them.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BK-65-AC1: changing a material predicate invalidates every dependent conclusion and NO unrelated one, keeping the prior state and the reason. G-CASCADE announces what MOVED between two turns; this is what is STILL NOT CURRENT -- between the correction and the recomputation, after a restart, and two hops away where a deadline rests on a limitation that rests on a date. A stale value is shown labelled stale, never counted as the nearest live deadline, and a node whose inputs nobody recorded is not_assessed rather than current.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§5.2: there is NO OBLIGATION to ask something in order to advance, because there is nothing to advance — the manufactured question is removed by construction rather than by prohibition. A </w:t>
            </w:r>
            <w:r>
              <w:rPr>
                <w:rFonts w:ascii="Consolas" w:cs="Consolas" w:eastAsia="Consolas" w:hAnsi="Consolas"/>
                <w:color w:val="0F4C5C"/>
                <w:sz w:val="16"/>
                <w:szCs w:val="16"/>
              </w:rPr>
              <w:t xml:space="preserve">Gap</w:t>
            </w:r>
            <w:r>
              <w:rPr>
                <w:color w:val="1A1A1A"/>
                <w:sz w:val="18"/>
                <w:szCs w:val="18"/>
              </w:rPr>
              <w:t xml:space="preserve"> cannot be built without the action it blocks, and a </w:t>
            </w:r>
            <w:r>
              <w:rPr>
                <w:rFonts w:ascii="Consolas" w:cs="Consolas" w:eastAsia="Consolas" w:hAnsi="Consolas"/>
                <w:color w:val="0F4C5C"/>
                <w:sz w:val="16"/>
                <w:szCs w:val="16"/>
              </w:rPr>
              <w:t xml:space="preserve">Question</w:t>
            </w:r>
            <w:r>
              <w:rPr>
                <w:color w:val="1A1A1A"/>
                <w:sz w:val="18"/>
                <w:szCs w:val="18"/>
              </w:rPr>
              <w:t xml:space="preserve"> cannot be built without its gap, so a question that blocks nothing has nowhere to come from.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D8: almost every </w:t>
            </w:r>
            <w:r>
              <w:rPr>
                <w:rFonts w:ascii="Consolas" w:cs="Consolas" w:eastAsia="Consolas" w:hAnsi="Consolas"/>
                <w:color w:val="0F4C5C"/>
                <w:sz w:val="16"/>
                <w:szCs w:val="16"/>
              </w:rPr>
              <w:t xml:space="preserve">you lose</w:t>
            </w:r>
            <w:r>
              <w:rPr>
                <w:color w:val="1A1A1A"/>
                <w:sz w:val="18"/>
                <w:szCs w:val="18"/>
              </w:rPr>
              <w:t xml:space="preserve"> is the failure of ONE coordinate, not of the case. A report that varied two and concluded the claim is dead has not done the work — and the two it DID vary make it look as though it had, which is why the ones nobody moved are named.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EXACTLY ONCE ON EVERY FILE, empty or not. E-082's counterexample is </w:t>
            </w:r>
            <w:r>
              <w:rPr>
                <w:i/>
                <w:iCs/>
                <w:color w:val="1A1A1A"/>
                <w:sz w:val="18"/>
                <w:szCs w:val="18"/>
              </w:rPr>
              <w:t xml:space="preserve">emitted twice, or silently omitted</w:t>
            </w:r>
            <w:r>
              <w:rPr>
                <w:color w:val="1A1A1A"/>
                <w:sz w:val="18"/>
                <w:szCs w:val="18"/>
              </w:rPr>
              <w:t xml:space="preserve">, and the two fail in opposite directions: twice is noise the advocate learns to skip, and omitted reads as </w:t>
            </w:r>
            <w:r>
              <w:rPr>
                <w:rFonts w:ascii="Consolas" w:cs="Consolas" w:eastAsia="Consolas" w:hAnsi="Consolas"/>
                <w:color w:val="0F4C5C"/>
                <w:sz w:val="16"/>
                <w:szCs w:val="16"/>
              </w:rPr>
              <w:t xml:space="preserve">nothing found</w:t>
            </w:r>
            <w:r>
              <w:rPr>
                <w:color w:val="1A1A1A"/>
                <w:sz w:val="18"/>
                <w:szCs w:val="18"/>
              </w:rPr>
              <w:t xml:space="preserve"> when nobody looked. </w:t>
            </w:r>
            <w:r>
              <w:rPr>
                <w:rFonts w:ascii="Consolas" w:cs="Consolas" w:eastAsia="Consolas" w:hAnsi="Consolas"/>
                <w:color w:val="0F4C5C"/>
                <w:sz w:val="16"/>
                <w:szCs w:val="16"/>
              </w:rPr>
              <w:t xml:space="preserve">not_run</w:t>
            </w:r>
            <w:r>
              <w:rPr>
                <w:color w:val="1A1A1A"/>
                <w:sz w:val="18"/>
                <w:szCs w:val="18"/>
              </w:rPr>
              <w:t xml:space="preserve"> is a state for that reason — an absent pass and an empty one are opposite facts.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7910"/>
            <w:tcMar>
              <w:top w:type="dxa" w:w="70"/>
              <w:left w:type="dxa" w:w="110"/>
              <w:bottom w:type="dxa" w:w="70"/>
              <w:right w:type="dxa" w:w="110"/>
            </w:tcMar>
            <w:vAlign w:val="top"/>
          </w:tcPr>
          <w:p>
            <w:pPr>
              <w:spacing w:after="0" w:line="264"/>
            </w:pPr>
            <w:r>
              <w:rPr>
                <w:color w:val="1A1A1A"/>
                <w:sz w:val="18"/>
                <w:szCs w:val="18"/>
              </w:rPr>
              <w:t xml:space="preserve">E-080's counterexample, made visible: a theory that works only if three documents are forgotten READS PERFECTLY, because the three are simply not mentioned. Absence is invisible, so the unaccounted facts are listed by name rather than counted — which one it is decides what is pleaded.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C7's counterexample, refused: the original agreement is with the opponent's brother, the item is inventoried, the holder is recorded, and nothing was ever asked of anyone — so the file reads as WORKED and the document is gone by the time it is needed. It blocks a step rather than noting a risk, because a note has been read and a block has been answered.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7910"/>
            <w:tcMar>
              <w:top w:type="dxa" w:w="70"/>
              <w:left w:type="dxa" w:w="110"/>
              <w:bottom w:type="dxa" w:w="70"/>
              <w:right w:type="dxa" w:w="110"/>
            </w:tcMar>
            <w:vAlign w:val="top"/>
          </w:tcPr>
          <w:p>
            <w:pPr>
              <w:spacing w:after="0" w:line="264"/>
            </w:pPr>
            <w:r>
              <w:rPr>
                <w:color w:val="1A1A1A"/>
                <w:sz w:val="18"/>
                <w:szCs w:val="18"/>
              </w:rPr>
              <w:t xml:space="preserve">D5's counterexample, and it ran for a whole slice: </w:t>
            </w:r>
            <w:r>
              <w:rPr>
                <w:rFonts w:ascii="Consolas" w:cs="Consolas" w:eastAsia="Consolas" w:hAnsi="Consolas"/>
                <w:color w:val="0F4C5C"/>
                <w:sz w:val="16"/>
                <w:szCs w:val="16"/>
              </w:rPr>
              <w:t xml:space="preserve">nm/legal_brain/reason/proof_contracts.py</w:t>
            </w:r>
            <w:r>
              <w:rPr>
                <w:color w:val="1A1A1A"/>
                <w:sz w:val="18"/>
                <w:szCs w:val="18"/>
              </w:rPr>
              <w:t xml:space="preserve"> refused an OBTAINABLE position with nothing named that would obtain it, refused an ABSENT one with no dead end, and drew </w:t>
            </w:r>
            <w:r>
              <w:rPr>
                <w:rFonts w:ascii="Consolas" w:cs="Consolas" w:eastAsia="Consolas" w:hAnsi="Consolas"/>
                <w:color w:val="0F4C5C"/>
                <w:sz w:val="16"/>
                <w:szCs w:val="16"/>
              </w:rPr>
              <w:t xml:space="preserve">uncovered</w:t>
            </w:r>
            <w:r>
              <w:rPr>
                <w:color w:val="1A1A1A"/>
                <w:sz w:val="18"/>
                <w:szCs w:val="18"/>
              </w:rPr>
              <w:t xml:space="preserve"> from the ELEMENTS so the coverage gate could not certify itself — and nothing ever built a </w:t>
            </w:r>
            <w:r>
              <w:rPr>
                <w:rFonts w:ascii="Consolas" w:cs="Consolas" w:eastAsia="Consolas" w:hAnsi="Consolas"/>
                <w:color w:val="0F4C5C"/>
                <w:sz w:val="16"/>
                <w:szCs w:val="16"/>
              </w:rPr>
              <w:t xml:space="preserve">ProofPosition</w:t>
            </w:r>
            <w:r>
              <w:rPr>
                <w:color w:val="1A1A1A"/>
                <w:sz w:val="18"/>
                <w:szCs w:val="18"/>
              </w:rPr>
              <w:t xml:space="preserve">, so none of it ran on a served turn. It DISCLOSES rather than blocks because a missing element list is a gap in this product, and stopping the advocate over our own gap teaches them to work around the gate.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B-074, TWICE. The ACTION read </w:t>
            </w:r>
            <w:r>
              <w:rPr>
                <w:rFonts w:ascii="Consolas" w:cs="Consolas" w:eastAsia="Consolas" w:hAnsi="Consolas"/>
                <w:color w:val="0F4C5C"/>
                <w:sz w:val="16"/>
                <w:szCs w:val="16"/>
              </w:rPr>
              <w:t xml:space="preserve">file the recovery suit, ensuring it is within the limitation period</w:t>
            </w:r>
            <w:r>
              <w:rPr>
                <w:color w:val="1A1A1A"/>
                <w:sz w:val="18"/>
                <w:szCs w:val="18"/>
              </w:rPr>
              <w:t xml:space="preserve"> while the GROUND directly below it read </w:t>
            </w:r>
            <w:r>
              <w:rPr>
                <w:rFonts w:ascii="Consolas" w:cs="Consolas" w:eastAsia="Consolas" w:hAnsi="Consolas"/>
                <w:color w:val="0F4C5C"/>
                <w:sz w:val="16"/>
                <w:szCs w:val="16"/>
              </w:rPr>
              <w:t xml:space="preserve">that period has run</w:t>
            </w:r>
            <w:r>
              <w:rPr>
                <w:color w:val="1A1A1A"/>
                <w:sz w:val="18"/>
                <w:szCs w:val="18"/>
              </w:rPr>
              <w:t xml:space="preserve"> — 174 days ago. It was fixed by telling the model what had been worked out, at length and correctly, and it recurred on </w:t>
            </w:r>
            <w:r>
              <w:rPr>
                <w:rFonts w:ascii="Consolas" w:cs="Consolas" w:eastAsia="Consolas" w:hAnsi="Consolas"/>
                <w:color w:val="0F4C5C"/>
                <w:sz w:val="16"/>
                <w:szCs w:val="16"/>
              </w:rPr>
              <w:t xml:space="preserve">6e29cf0</w:t>
            </w:r>
            <w:r>
              <w:rPr>
                <w:color w:val="1A1A1A"/>
                <w:sz w:val="18"/>
                <w:szCs w:val="18"/>
              </w:rPr>
              <w:t xml:space="preserve">: </w:t>
            </w:r>
            <w:r>
              <w:rPr>
                <w:rFonts w:ascii="Consolas" w:cs="Consolas" w:eastAsia="Consolas" w:hAnsi="Consolas"/>
                <w:color w:val="0F4C5C"/>
                <w:sz w:val="16"/>
                <w:szCs w:val="16"/>
              </w:rPr>
              <w:t xml:space="preserve">Confirm the date of service and file within the window</w:t>
            </w:r>
            <w:r>
              <w:rPr>
                <w:color w:val="1A1A1A"/>
                <w:sz w:val="18"/>
                <w:szCs w:val="18"/>
              </w:rPr>
              <w:t xml:space="preserve">, beside an annotation saying every deadline had passed.
A PROMPT IS NOT A GUARD, which is why this row exists and why it is not a phrase list. The answer space is built from the turn's own typed facts, so the guard is exact membership rather than matching on words — the rule CLAUDE.md §5 states about Acts, applied to the one place a sentence is checked against a number.
It BLOCKS the step and not the turn: the advocate gets the computed position and a question, which is the half that was verified.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BK-70. A LEGALLY ARGUABLE CLAIM CAN BE WORTH NOTHING: the debtor holds no attachable assets, the only order the forum can give arrives too late, the decree is sound and there is no route to execute it, the suit costs more than it can recover. The enforceability basis is DISCLOSED at the point of the recommendation, so the advice rests on it rather than on the merits alone -- and where relief is defeated the step may not pursue it as though it will deliver, which is G-CONSISTENT reading the relief claim this gate discloses. PROPORTIONALITY IS STATED ALONGSIDE a legally available route, never used to withhold it (E3's NEVER).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 LOOKED AT, said in those words. Both neighbours here make a claim about a search that RAN — G-NOTHELD that the corpus does not hold it, G-HELDNOTFOUND that retrieval failed on something it does — and a search that never happened borrowing either of them tells the advocate something untrue.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missing is NAMED. A vague disclaimer is silence in more words.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holds no output of the binding court for this period. The advocate is told before relying on the answer, not after.</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says WHICH decisive read came back empty, so an advocate who can see the answer was computed without it can supply the missing thing in a sentence.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NEED fails, not the turn. The gap is visible and nothing is recorded as advice.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is refused and re-derived. It is never merged over the newer state.</w:t>
            </w:r>
          </w:p>
        </w:tc>
      </w:tr>
    </w:tbl>
    <w:p>
      <w:pPr>
        <w:spacing w:after="160"/>
      </w:pPr>
    </w:p>
    <w:p>
      <w:pPr>
        <w:pBdr>
          <w:left w:val="single" w:color="96382F" w:sz="18" w:space="10"/>
        </w:pBdr>
        <w:spacing w:after="160" w:before="140"/>
        <w:ind w:left="240"/>
      </w:pPr>
      <w:r>
        <w:rPr>
          <w:b/>
          <w:bCs/>
          <w:color w:val="1A1A1A"/>
          <w:sz w:val="20"/>
          <w:szCs w:val="20"/>
        </w:rPr>
        <w:t xml:space="preserve">A gate marked `built: no` is a gate whose condition NOTHING CURRENTLY EVALUATES.</w:t>
      </w:r>
      <w:r>
        <w:rPr>
          <w:color w:val="1A1A1A"/>
          <w:sz w:val="20"/>
          <w:szCs w:val="20"/>
        </w:rPr>
        <w:t xml:space="preserve"> It is listed because the alternative — leaving it out until it is built — is how a specification comes to describe a product that screens matters when the product does not. </w:t>
      </w:r>
      <w:r>
        <w:rPr>
          <w:rFonts w:ascii="Consolas" w:cs="Consolas" w:eastAsia="Consolas" w:hAnsi="Consolas"/>
          <w:color w:val="0F4C5C"/>
          <w:sz w:val="18"/>
          <w:szCs w:val="18"/>
        </w:rPr>
        <w:t xml:space="preserve">G-UNSCREENED</w:t>
      </w:r>
      <w:r>
        <w:rPr>
          <w:color w:val="1A1A1A"/>
          <w:sz w:val="20"/>
          <w:szCs w:val="20"/>
        </w:rPr>
        <w:t xml:space="preserve"> exists precisely to make the unbuilt screens visible on every turn that proceeds without them.</w:t>
      </w:r>
    </w:p>
    <w:p>
      <w:pPr>
        <w:spacing w:after="20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keepNext/>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keepNext/>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keepNext/>
        <w:spacing w:after="100" w:before="260"/>
      </w:pPr>
      <w:r>
        <w:rPr>
          <w:b/>
          <w:bCs/>
          <w:color w:val="0F4C5C"/>
          <w:sz w:val="22"/>
          <w:szCs w:val="22"/>
        </w:rPr>
        <w:t xml:space="preserve">7.3.2  Lifecycle dependencies and adaptive work</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p>
      <w:pPr>
        <w:spacing w:after="140" w:line="276"/>
      </w:pPr>
      <w:commentRangeStart w:id="4"/>
      <w:r>
        <w:rPr>
          <w:color w:val="1A1A1A"/>
          <w:sz w:val="20"/>
          <w:szCs w:val="20"/>
        </w:rPr>
        <w:t xml:space="preserve">The order below fixes admission, dependency, validation and commit boundaries. Within DERIVE it is a baseline, not a mandatory cognitive script: the lead may select, revisit or delegate eligible work as evidence changes, while recording why and preserving every required check. A useful independent task may run in parallel over the same authorised snapshot; a dependent task waits for its accepted inputs. New material never bypasses admission or silently changes a running snapshot.</w:t>
      </w:r>
      <w:commentRangeEnd w:id="4"/>
      <w:commentReference w:id="4"/>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Assess adversarial arguments, cross-thread exposure and salvage before dependent selection; order or parallelise eligible work by its actual dependencies.</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Concurrency follows declared dependencies and accepted snapshot versions.</w:t>
      </w:r>
      <w:r>
        <w:rPr>
          <w:color w:val="1A1A1A"/>
          <w:sz w:val="20"/>
          <w:szCs w:val="20"/>
        </w:rPr>
        <w:t xml:space="preserve"> Independent per-thread work may run in parallel. A cross-file assessment waits for every thread it depends on; selection waits for its material assessments. Conflicting specialist results remain contested until resolved through the single acceptance path, and stale results are refused. Parallel completion is not permission to skip a required adverse assessment or to publish before validation and commit.</w:t>
      </w:r>
    </w:p>
    <w:p>
      <w:pPr>
        <w:pStyle w:val="Heading3"/>
        <w:keepNext/>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keepNext/>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keepNext/>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keepNext/>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keepNext/>
        <w:spacing w:after="140" w:before="340"/>
      </w:pPr>
      <w:r>
        <w:rPr>
          <w:rFonts w:ascii="Georgia" w:cs="Georgia" w:eastAsia="Georgia" w:hAnsi="Georgia"/>
          <w:b/>
          <w:bCs/>
          <w:color w:val="1A1A1A"/>
          <w:sz w:val="26"/>
          <w:szCs w:val="26"/>
        </w:rPr>
        <w:t xml:space="preserve">7.4  Model and cost policy</w:t>
      </w:r>
    </w:p>
    <w:p>
      <w:pPr>
        <w:pStyle w:val="Heading3"/>
        <w:keepNext/>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keepNext/>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keepNext/>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keepNext/>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keepNext/>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keepNext/>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keepNext/>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keepNext/>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Bounded operation and measured quality</w:t>
            </w:r>
          </w:p>
        </w:tc>
        <w:tc>
          <w:tcPr>
            <w:tcW w:type="dxa" w:w="6760"/>
            <w:tcMar>
              <w:top w:type="dxa" w:w="70"/>
              <w:left w:type="dxa" w:w="110"/>
              <w:bottom w:type="dxa" w:w="70"/>
              <w:right w:type="dxa" w:w="110"/>
            </w:tcMar>
            <w:vAlign w:val="top"/>
          </w:tcPr>
          <w:p>
            <w:pPr>
              <w:spacing w:after="0" w:line="264"/>
            </w:pPr>
            <w:r>
              <w:rPr>
                <w:color w:val="1A1A1A"/>
                <w:sz w:val="18"/>
                <w:szCs w:val="18"/>
              </w:rPr>
              <w:t xml:space="preserve">Set release-specific latency, capacity and cost budgets with cancellation and degraded-service behaviour. Quality gates still govern; exceeding a budget must not silently lower grounding or professional standards. A background continuation or a clear partial result is preferable to an indefinite wait.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keepNext/>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ListParagraph"/>
        <w:numPr>
          <w:ilvl w:val="0"/>
          <w:numId w:val="2"/>
        </w:numPr>
        <w:spacing w:after="70" w:line="276"/>
      </w:pPr>
      <w:r>
        <w:rPr>
          <w:b/>
          <w:bCs/>
          <w:color w:val="1A1A1A"/>
          <w:sz w:val="20"/>
          <w:szCs w:val="20"/>
        </w:rPr>
        <w:t xml:space="preserve">A release is scoped to an environment.</w:t>
      </w:r>
      <w:r>
        <w:rPr>
          <w:color w:val="1A1A1A"/>
          <w:sz w:val="20"/>
          <w:szCs w:val="20"/>
        </w:rPr>
        <w:t xml:space="preserve"> Controlled-roster conformance does not certify production access security, MFA, processor handling, restoration or operational readiness. The release profiles in </w:t>
      </w:r>
      <w:r>
        <w:rPr>
          <w:rFonts w:ascii="Consolas" w:cs="Consolas" w:eastAsia="Consolas" w:hAnsi="Consolas"/>
          <w:color w:val="0F4C5C"/>
          <w:sz w:val="18"/>
          <w:szCs w:val="18"/>
        </w:rPr>
        <w:t xml:space="preserve">plan.json</w:t>
      </w:r>
      <w:r>
        <w:rPr>
          <w:color w:val="1A1A1A"/>
          <w:sz w:val="20"/>
          <w:szCs w:val="20"/>
        </w:rPr>
        <w:t xml:space="preserve"> and atomic BK-42 criteria name the required evidence. Exceptions require their own authorised owner, compensating control and expiry; no agent may infer acceptance from a green test.</w:t>
      </w:r>
    </w:p>
    <w:p>
      <w:pPr>
        <w:pStyle w:val="Heading2"/>
        <w:keepNext/>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pPr>
        <w:spacing w:after="140" w:line="276"/>
      </w:pPr>
      <w:r>
        <w:rPr>
          <w:b/>
          <w:bCs/>
          <w:color w:val="1A1A1A"/>
          <w:sz w:val="20"/>
          <w:szCs w:val="20"/>
        </w:rPr>
        <w:t xml:space="preserve">Multimodal lifecycle.</w:t>
      </w:r>
      <w:r>
        <w:rPr>
          <w:color w:val="1A1A1A"/>
          <w:sz w:val="20"/>
          <w:szCs w:val="20"/>
        </w:rPr>
        <w:t xml:space="preserve"> The declared store inventory includes originals, transcripts, translations, thumbnails, extracted frames, OCR, embeddings, caches, temporary uploads and authorised processor copies. Confirm deletion/retention per target, including legal holds and backup expiry. Pending or unverifiable processor deletion remains pending or unverifiable, never a global success. A matter may close with explicitly transferred continuing obligations; closure does not silently resolve them.</w:t>
      </w:r>
    </w:p>
    <w:p>
      <w:r>
        <w:br w:type="page"/>
      </w:r>
    </w:p>
    <w:p>
      <w:pPr>
        <w:pStyle w:val="Heading1"/>
        <w:keepNext/>
        <w:spacing w:after="200" w:before="480"/>
      </w:pPr>
      <w:r>
        <w:rPr>
          <w:rFonts w:ascii="Georgia" w:cs="Georgia" w:eastAsia="Georgia" w:hAnsi="Georgia"/>
          <w:b/>
          <w:bCs/>
          <w:color w:val="0F4C5C"/>
          <w:sz w:val="34"/>
          <w:szCs w:val="34"/>
        </w:rPr>
        <w:t xml:space="preserve">Part 8 — Evaluation</w:t>
      </w:r>
    </w:p>
    <w:p>
      <w:pPr>
        <w:pStyle w:val="Heading2"/>
        <w:keepNext/>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The earned claim must identify what is complete and what remains unproved:</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Close only the demonstrated scope.</w:t>
      </w:r>
      <w:r>
        <w:rPr>
          <w:color w:val="1A1A1A"/>
          <w:sz w:val="20"/>
          <w:szCs w:val="20"/>
        </w:rPr>
        <w:t xml:space="preserve"> Independent work and prerequisite contracts may proceed and finish on their own evidence. Do not mark the dependent feature or a whole journey complete until the integrated portfolio passes. Stage records close in order while implementation and testing may iterate together.</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keepNext/>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applies to journey and handoff evidence, not to every unit test.</w:t>
      </w:r>
      <w:r>
        <w:rPr>
          <w:color w:val="1A1A1A"/>
          <w:sz w:val="20"/>
          <w:szCs w:val="20"/>
        </w:rPr>
        <w:t xml:space="preserve"> Controlled clocks, corpora, model responses and stores are legitimate; isolated tests may construct minimal state to exercise a rule. A journey proof must obtain each handoff through the preceding real consumer path. It cannot replace the missing predecessor with a prepared file and claim end-to-end completion.</w:t>
      </w:r>
    </w:p>
    <w:p>
      <w:pPr>
        <w:pStyle w:val="Heading2"/>
        <w:keepNext/>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keepNext/>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keepNext/>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keepNext/>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keepNext/>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keepNext/>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each gate applies its declared block, withhold or disclose response; no failed assessment appears cleared and permitted recovery remains available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keepNext/>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w:t>
      </w:r>
      <w:r>
        <w:rPr>
          <w:color w:val="1A1A1A"/>
          <w:sz w:val="20"/>
          <w:szCs w:val="20"/>
        </w:rPr>
        <w:t xml:space="preserve"> form the recorded golden-set baseline in </w:t>
      </w:r>
      <w:r>
        <w:rPr>
          <w:rFonts w:ascii="Consolas" w:cs="Consolas" w:eastAsia="Consolas" w:hAnsi="Consolas"/>
          <w:color w:val="0F4C5C"/>
          <w:sz w:val="18"/>
          <w:szCs w:val="18"/>
        </w:rPr>
        <w:t xml:space="preserve">docs/GOLDEN_SET.md</w:t>
      </w:r>
      <w:r>
        <w:rPr>
          <w:color w:val="1A1A1A"/>
          <w:sz w:val="20"/>
          <w:szCs w:val="20"/>
        </w:rPr>
        <w:t xml:space="preserve">. Its historical measurements name 31 verified anchors and 42 held provisions. Those figures do not establish current corpus freshness or professional acceptance. The AP anchor classification remains subject to §1.5.1, and a quality run must report its actual population, source versions and limitations.</w:t>
      </w:r>
    </w:p>
    <w:p>
      <w:pPr>
        <w:pStyle w:val="Heading3"/>
        <w:keepNext/>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keepNext/>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keepNext/>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keepNext/>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keepNext/>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Closed-slice evals remain in the cumulative suite</w:t>
      </w:r>
      <w:r>
        <w:rPr>
          <w:color w:val="1A1A1A"/>
          <w:sz w:val="20"/>
          <w:szCs w:val="20"/>
        </w:rPr>
        <w:t xml:space="preserve">, with execution governed by their test class, affected scope and approved cadence.</w:t>
      </w:r>
    </w:p>
    <w:p>
      <w:pPr>
        <w:pStyle w:val="ListParagraph"/>
        <w:numPr>
          <w:ilvl w:val="0"/>
          <w:numId w:val="2"/>
        </w:numPr>
        <w:spacing w:after="70" w:line="276"/>
      </w:pPr>
      <w:r>
        <w:rPr>
          <w:b/>
          <w:bCs/>
          <w:color w:val="1A1A1A"/>
          <w:sz w:val="20"/>
          <w:szCs w:val="20"/>
        </w:rPr>
        <w:t xml:space="preserve">The affected cumulative suite matrix must pass for one coherent candidate.</w:t>
      </w:r>
      <w:r>
        <w:rPr>
          <w:color w:val="1A1A1A"/>
          <w:sz w:val="20"/>
          <w:szCs w:val="20"/>
        </w:rPr>
        <w:t xml:space="preserve"> Independent suites may run separately against the same identified build and relevant inputs. The current conservative fingerprint invalidation still applies; carry-forward requires an explicit unaffected-scope basis and cannot bypass it.</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keepNext/>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keepNext/>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keepNext/>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keepNext/>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Historical baseline: </w:t>
            </w:r>
            <w:r>
              <w:rPr>
                <w:b/>
                <w:bCs/>
                <w:color w:val="1A1A1A"/>
                <w:sz w:val="18"/>
                <w:szCs w:val="18"/>
              </w:rPr>
              <w:t xml:space="preserve">0</w:t>
            </w:r>
            <w:r>
              <w:rPr>
                <w:color w:val="1A1A1A"/>
                <w:sz w:val="18"/>
                <w:szCs w:val="18"/>
              </w:rPr>
              <w:t xml:space="preserve"> rows under this court label. Check source identity, jurisdiction and current coverage before inferring absence or advising.</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keepNext/>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No silent loss from ongoing reasoning; lifecycle-governed erasure remains possible and is not a disposition.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Distinguish an answered need, a measured corpus gap, held-but-not-found retrieval failure, and not-assessed/failed measurement. Each interface uses its declared enum; no conversion may turn an unperformed check into evidence of absence.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keepNext/>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Core requirements end. Version 1.1 · 10 September 2026. Intended behaviour; current implementation and proof are recorded in the backlog registry. Appendix E follows.</w:t>
      </w:r>
    </w:p>
    <w:p>
      <w:pPr>
        <w:pStyle w:val="Heading1"/>
        <w:keepNext/>
        <w:spacing w:after="200" w:before="480"/>
      </w:pPr>
      <w:r>
        <w:rPr>
          <w:rFonts w:ascii="Georgia" w:cs="Georgia" w:eastAsia="Georgia" w:hAnsi="Georgia"/>
          <w:b/>
          <w:bCs/>
          <w:color w:val="0F4C5C"/>
          <w:sz w:val="34"/>
          <w:szCs w:val="34"/>
        </w:rPr>
        <w:t xml:space="preserve">Appendix E — the typed contracts</w:t>
      </w:r>
    </w:p>
    <w:p>
      <w:pPr>
        <w:spacing w:after="140" w:line="276"/>
      </w:pPr>
      <w:r>
        <w:rPr>
          <w:b/>
          <w:bCs/>
          <w:color w:val="1A1A1A"/>
          <w:sz w:val="20"/>
          <w:szCs w:val="20"/>
        </w:rPr>
        <w:t xml:space="preserve">PRODUCES is not a description. It is the state a slice leaves for the next one</w:t>
      </w:r>
      <w:r>
        <w:rPr>
          <w:color w:val="1A1A1A"/>
          <w:sz w:val="20"/>
          <w:szCs w:val="20"/>
        </w:rPr>
        <w:t xml:space="preserve">, and a field that is absent here is a field the next slice cannot read. The obligation it carried is then dropped silently, which is precisely what principle P6 exists to prevent: </w:t>
      </w:r>
      <w:r>
        <w:rPr>
          <w:i/>
          <w:iCs/>
          <w:color w:val="1A1A1A"/>
          <w:sz w:val="20"/>
          <w:szCs w:val="20"/>
        </w:rPr>
        <w:t xml:space="preserve">an obligation not represented in the type crossing the boundary is an obligation that will be dropped.</w:t>
      </w:r>
    </w:p>
    <w:p>
      <w:pPr>
        <w:spacing w:after="140" w:line="276"/>
      </w:pPr>
      <w:r>
        <w:rPr>
          <w:color w:val="1A1A1A"/>
          <w:sz w:val="20"/>
          <w:szCs w:val="20"/>
        </w:rPr>
        <w:t xml:space="preserve">An external review found nine of these contracts unable to hold what their own DOES clause required. </w:t>
      </w:r>
      <w:r>
        <w:rPr>
          <w:rFonts w:ascii="Consolas" w:cs="Consolas" w:eastAsia="Consolas" w:hAnsi="Consolas"/>
          <w:color w:val="0F4C5C"/>
          <w:sz w:val="18"/>
          <w:szCs w:val="18"/>
        </w:rPr>
        <w:t xml:space="preserve">WitnessPlan</w:t>
      </w:r>
      <w:r>
        <w:rPr>
          <w:color w:val="1A1A1A"/>
          <w:sz w:val="20"/>
          <w:szCs w:val="20"/>
        </w:rPr>
        <w:t xml:space="preserve"> was a sentence of prose; </w:t>
      </w:r>
      <w:r>
        <w:rPr>
          <w:rFonts w:ascii="Consolas" w:cs="Consolas" w:eastAsia="Consolas" w:hAnsi="Consolas"/>
          <w:color w:val="0F4C5C"/>
          <w:sz w:val="18"/>
          <w:szCs w:val="18"/>
        </w:rPr>
        <w:t xml:space="preserve">DrafterBrief</w:t>
      </w:r>
      <w:r>
        <w:rPr>
          <w:color w:val="1A1A1A"/>
          <w:sz w:val="20"/>
          <w:szCs w:val="20"/>
        </w:rPr>
        <w:t xml:space="preserve"> was a pointer; </w:t>
      </w:r>
      <w:r>
        <w:rPr>
          <w:rFonts w:ascii="Consolas" w:cs="Consolas" w:eastAsia="Consolas" w:hAnsi="Consolas"/>
          <w:color w:val="0F4C5C"/>
          <w:sz w:val="18"/>
          <w:szCs w:val="18"/>
        </w:rPr>
        <w:t xml:space="preserve">ClosureRecord</w:t>
      </w:r>
      <w:r>
        <w:rPr>
          <w:color w:val="1A1A1A"/>
          <w:sz w:val="20"/>
          <w:szCs w:val="20"/>
        </w:rPr>
        <w:t xml:space="preserve"> had no fields at all; and </w:t>
      </w:r>
      <w:r>
        <w:rPr>
          <w:rFonts w:ascii="Consolas" w:cs="Consolas" w:eastAsia="Consolas" w:hAnsi="Consolas"/>
          <w:color w:val="0F4C5C"/>
          <w:sz w:val="18"/>
          <w:szCs w:val="18"/>
        </w:rPr>
        <w:t xml:space="preserve">CaseSummary</w:t>
      </w:r>
      <w:r>
        <w:rPr>
          <w:color w:val="1A1A1A"/>
          <w:sz w:val="20"/>
          <w:szCs w:val="20"/>
        </w:rPr>
        <w:t xml:space="preserve"> was never defined anywhere although two features derive from it. They are set out in full below, and </w:t>
      </w:r>
      <w:r>
        <w:rPr>
          <w:rFonts w:ascii="Consolas" w:cs="Consolas" w:eastAsia="Consolas" w:hAnsi="Consolas"/>
          <w:color w:val="0F4C5C"/>
          <w:sz w:val="18"/>
          <w:szCs w:val="18"/>
        </w:rPr>
        <w:t xml:space="preserve">assurance/gate/speccheck.py</w:t>
      </w:r>
      <w:r>
        <w:rPr>
          <w:color w:val="1A1A1A"/>
          <w:sz w:val="20"/>
          <w:szCs w:val="20"/>
        </w:rPr>
        <w:t xml:space="preserve"> refuses a PRODUCES clause that contradicts one.</w:t>
      </w:r>
    </w:p>
    <w:p>
      <w:pPr>
        <w:pBdr>
          <w:left w:val="single" w:color="96382F" w:sz="18" w:space="10"/>
        </w:pBdr>
        <w:spacing w:after="160" w:before="140"/>
        <w:ind w:left="240"/>
      </w:pPr>
      <w:r>
        <w:rPr>
          <w:b/>
          <w:bCs/>
          <w:color w:val="1A1A1A"/>
          <w:sz w:val="20"/>
          <w:szCs w:val="20"/>
        </w:rPr>
        <w:t xml:space="preserve">Every field states WHY IT IS THERE, and the why names what goes wrong without it.</w:t>
      </w:r>
      <w:r>
        <w:rPr>
          <w:color w:val="1A1A1A"/>
          <w:sz w:val="20"/>
          <w:szCs w:val="20"/>
        </w:rPr>
        <w:t xml:space="preserve"> A field list with no reasons is a shape, and the previous build had twelve mechanically-checked shapes all passing on a transcript where the product asked a client who had said </w:t>
      </w:r>
      <w:r>
        <w:rPr>
          <w:i/>
          <w:iCs/>
          <w:color w:val="1A1A1A"/>
          <w:sz w:val="20"/>
          <w:szCs w:val="20"/>
        </w:rPr>
        <w:t xml:space="preserve">"yesterday"</w:t>
      </w:r>
      <w:r>
        <w:rPr>
          <w:color w:val="1A1A1A"/>
          <w:sz w:val="20"/>
          <w:szCs w:val="20"/>
        </w:rPr>
        <w:t xml:space="preserve"> for the date twice.</w:t>
      </w:r>
    </w:p>
    <w:p>
      <w:pPr>
        <w:spacing w:after="140" w:line="276"/>
      </w:pPr>
      <w:r>
        <w:rPr>
          <w:b/>
          <w:bCs/>
          <w:color w:val="1A1A1A"/>
          <w:sz w:val="20"/>
          <w:szCs w:val="20"/>
        </w:rPr>
        <w:t xml:space="preserve">The three-state vocabularies are not stylistic.</w:t>
      </w:r>
      <w:r>
        <w:rPr>
          <w:color w:val="1A1A1A"/>
          <w:sz w:val="20"/>
          <w:szCs w:val="20"/>
        </w:rPr>
        <w:t xml:space="preserve"> Each marks a place where </w:t>
      </w:r>
      <w:r>
        <w:rPr>
          <w:i/>
          <w:iCs/>
          <w:color w:val="1A1A1A"/>
          <w:sz w:val="20"/>
          <w:szCs w:val="20"/>
        </w:rPr>
        <w:t xml:space="preserve">could not be assessed</w:t>
      </w:r>
      <w:r>
        <w:rPr>
          <w:color w:val="1A1A1A"/>
          <w:sz w:val="20"/>
          <w:szCs w:val="20"/>
        </w:rPr>
        <w:t xml:space="preserve"> would otherwise be indistinguishable from </w:t>
      </w:r>
      <w:r>
        <w:rPr>
          <w:i/>
          <w:iCs/>
          <w:color w:val="1A1A1A"/>
          <w:sz w:val="20"/>
          <w:szCs w:val="20"/>
        </w:rPr>
        <w:t xml:space="preserve">assessed and fine</w:t>
      </w:r>
      <w:r>
        <w:rPr>
          <w:color w:val="1A1A1A"/>
          <w:sz w:val="20"/>
          <w:szCs w:val="20"/>
        </w:rPr>
        <w:t xml:space="preserve"> — defect shape S8, the single most repeated failure in the previous build.</w:t>
      </w:r>
    </w:p>
    <w:p>
      <w:pPr>
        <w:spacing w:after="200"/>
      </w:pPr>
    </w:p>
    <w:p>
      <w:pPr>
        <w:pStyle w:val="Heading3"/>
        <w:keepNext/>
        <w:spacing w:after="100" w:before="260"/>
      </w:pPr>
      <w:r>
        <w:rPr>
          <w:b/>
          <w:bCs/>
          <w:color w:val="0F4C5C"/>
          <w:sz w:val="22"/>
          <w:szCs w:val="22"/>
        </w:rPr>
        <w:t xml:space="preserve">ProfessionalApproval  ⟨A1⟩</w:t>
      </w:r>
    </w:p>
    <w:p>
      <w:pPr>
        <w:spacing w:after="140" w:line="276"/>
      </w:pPr>
      <w:r>
        <w:rPr>
          <w:i/>
          <w:iCs/>
          <w:color w:val="1A1A1A"/>
          <w:sz w:val="20"/>
          <w:szCs w:val="20"/>
        </w:rPr>
        <w:t xml:space="preserve">An attributable operator review for protected professional approvals, never an account-access or matter-authority grant.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account_id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Canonical account being reviewed. A record for another account cannot authorise this actor; signup does not create this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reviewer_id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Named operator distinct from the reviewed account. A self-asserted identity is not independent professional approval.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Nonblank stated review basis. A label without reasons cannot be attributed or revisited and does not establish that a qualified review actually happened.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evidence_ref</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Reference to supporting review evidence, not raw qualification material in a session response. Its existence/content must not be invented by signup or a test fixture.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evidence_sha256</w:t>
            </w:r>
          </w:p>
        </w:tc>
        <w:tc>
          <w:tcPr>
            <w:tcW w:type="dxa" w:w="2150"/>
            <w:tcMar>
              <w:top w:type="dxa" w:w="70"/>
              <w:left w:type="dxa" w:w="110"/>
              <w:bottom w:type="dxa" w:w="70"/>
              <w:right w:type="dxa" w:w="110"/>
            </w:tcMar>
            <w:vAlign w:val="top"/>
          </w:tcPr>
          <w:p>
            <w:pPr>
              <w:spacing w:after="0" w:line="264"/>
            </w:pPr>
            <w:r>
              <w:rPr>
                <w:color w:val="1A1A1A"/>
                <w:sz w:val="18"/>
                <w:szCs w:val="18"/>
              </w:rPr>
              <w:t xml:space="preserve">SHA256</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Lowercase 64-hex digest binding the supporting artifact. A reference alone could change after the approval was recorded; a digest does not itself verify its legal adequacy.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review time; a future approval grants nothing before this instant. No client timestamp or model assertion supplies authority.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valid_until</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Mandatory expiry strictly later than approved_at. Permission ends at this instant; a professional judgment cannot be PASS forever.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Persisted approval revision used by the operator compare-and-set boundary; competing edits cannot silently overwrite approval or revocation. Booleans and nonpositive versions are invalid.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Null means not revoked, not that missing approval is valid. A recorded revocation cannot precede the approval and refuses subsequent protected use.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Empty only while unrevoked; a revocation names its operator instead of silently disappearing. Account ownership and ordinary own-file use remain unchanged.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revocation_reason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Empty only while unrevoked; a nonblank reason accompanies revocation time and actor. Safety revocation remains available without current professional approval.</w:t>
            </w:r>
          </w:p>
        </w:tc>
      </w:tr>
    </w:tbl>
    <w:p>
      <w:pPr>
        <w:spacing w:after="200"/>
      </w:pPr>
    </w:p>
    <w:p>
      <w:pPr>
        <w:pStyle w:val="Heading3"/>
        <w:keepNext/>
        <w:spacing w:after="100" w:before="260"/>
      </w:pPr>
      <w:r>
        <w:rPr>
          <w:b/>
          <w:bCs/>
          <w:color w:val="0F4C5C"/>
          <w:sz w:val="22"/>
          <w:szCs w:val="22"/>
        </w:rPr>
        <w:t xml:space="preserve">Fact  ⟨C1⟩</w:t>
      </w:r>
    </w:p>
    <w:p>
      <w:pPr>
        <w:spacing w:after="140" w:line="276"/>
      </w:pPr>
      <w:r>
        <w:rPr>
          <w:i/>
          <w:iCs/>
          <w:color w:val="1A1A1A"/>
          <w:sz w:val="20"/>
          <w:szCs w:val="20"/>
        </w:rPr>
        <w:t xml:space="preserve">A single proposition from the account, with everything needed to walk it back.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Stable across corrections. A fact whose id changes cannot be superseded, only duplicated.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statement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said, in the account's own terms.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exact_words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The quotation, if one was recorded.</w:t>
            </w:r>
            <w:r>
              <w:rPr>
                <w:color w:val="1A1A1A"/>
                <w:sz w:val="18"/>
                <w:szCs w:val="18"/>
              </w:rPr>
              <w:t xml:space="preserve"> C1 forbids recording a paraphrase as a quotation, and that rule is unenforceable unless the claimed exact words are a separate field that can be checked back against the account.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{direct_knowledge, document, hearsay, inference, belief}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the basis of every material proposition to be labelled. Without the field the labelling is a habit, and habits do not survive a busy turn.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the basis points — the document, the person, the inference's inputs. C1 forbids a source that points nowhere; </w:t>
            </w:r>
            <w:r>
              <w:rPr>
                <w:rFonts w:ascii="Consolas" w:cs="Consolas" w:eastAsia="Consolas" w:hAnsi="Consolas"/>
                <w:color w:val="0F4C5C"/>
                <w:sz w:val="16"/>
                <w:szCs w:val="16"/>
              </w:rPr>
              <w:t xml:space="preserve">null</w:t>
            </w:r>
            <w:r>
              <w:rPr>
                <w:color w:val="1A1A1A"/>
                <w:sz w:val="18"/>
                <w:szCs w:val="18"/>
              </w:rPr>
              <w:t xml:space="preserve"> is permitted only where basis is </w:t>
            </w:r>
            <w:r>
              <w:rPr>
                <w:rFonts w:ascii="Consolas" w:cs="Consolas" w:eastAsia="Consolas" w:hAnsi="Consolas"/>
                <w:color w:val="0F4C5C"/>
                <w:sz w:val="16"/>
                <w:szCs w:val="16"/>
              </w:rPr>
              <w:t xml:space="preserve">direct_knowledge</w:t>
            </w:r>
            <w:r>
              <w:rPr>
                <w:color w:val="1A1A1A"/>
                <w:sz w:val="18"/>
                <w:szCs w:val="18"/>
              </w:rPr>
              <w:t xml:space="preserve"> or </w:t>
            </w:r>
            <w:r>
              <w:rPr>
                <w:rFonts w:ascii="Consolas" w:cs="Consolas" w:eastAsia="Consolas" w:hAnsi="Consolas"/>
                <w:color w:val="0F4C5C"/>
                <w:sz w:val="16"/>
                <w:szCs w:val="16"/>
              </w:rPr>
              <w:t xml:space="preserve">belief</w:t>
            </w:r>
            <w:r>
              <w:rPr>
                <w:color w:val="1A1A1A"/>
                <w:sz w:val="18"/>
                <w:szCs w:val="18"/>
              </w:rPr>
              <w:t xml:space="preserv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date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means UNDATED. It is never an estimate, and never today.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certainty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{documented, asserted}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An assertion and a document are different evidential positions and must not merge on the board.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read_quality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{clear, uncertain, unread}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Extraction readability, independent of evidential certainty and advocate confirmation. Defaults to unread; clear does not establish authenticity or legal truth. A document-sourced proposition carries this state beside its source into the reasoning context; an advocate statement is not represented as an OCR result.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Revision of this stable proposition identity; starts at 1 and advances on correction. This counter does not satisfy the separate requirement to retain the prior statement and its full source lineage: immutable historical revision storage remains required.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provenance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Provenance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Non-optional by construction. An advocate who cannot audit the chain has to take the answer on trust.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Materiality drives what is confirmed and what is pleaded.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{favourable, unfavourable, neutral,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C1 requires unfavourable facts to be explored as hard as favourable ones.</w:t>
            </w:r>
            <w:r>
              <w:rPr>
                <w:color w:val="1A1A1A"/>
                <w:sz w:val="18"/>
                <w:szCs w:val="18"/>
              </w:rPr>
              <w:t xml:space="preserve"> With no field, nothing can check that they were — and the adverse-fact accounting in D6 has nothing to compare against.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is NOT ASSESSED. Two states would make an unconfirmed fact look like a rejected one.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summarising back and inviting correction. The time of confirmation is what makes a later contradiction datable.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conflicts_with</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contradiction is CARRIED, never resolved silently. Both facts stay.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correction supersedes; it does not overwrite. The original stays readable.</w:t>
            </w:r>
          </w:p>
        </w:tc>
      </w:tr>
    </w:tbl>
    <w:p>
      <w:pPr>
        <w:spacing w:after="200"/>
      </w:pPr>
    </w:p>
    <w:p>
      <w:pPr>
        <w:pStyle w:val="Heading3"/>
        <w:keepNext/>
        <w:spacing w:after="100" w:before="260"/>
      </w:pPr>
      <w:r>
        <w:rPr>
          <w:b/>
          <w:bCs/>
          <w:color w:val="0F4C5C"/>
          <w:sz w:val="22"/>
          <w:szCs w:val="22"/>
        </w:rPr>
        <w:t xml:space="preserve">Engagement  ⟨B5⟩</w:t>
      </w:r>
    </w:p>
    <w:p>
      <w:pPr>
        <w:spacing w:after="140" w:line="276"/>
      </w:pPr>
      <w:r>
        <w:rPr>
          <w:i/>
          <w:iCs/>
          <w:color w:val="1A1A1A"/>
          <w:sz w:val="20"/>
          <w:szCs w:val="20"/>
        </w:rPr>
        <w:t xml:space="preserve">Who the client is, who may instruct, what is in scope, and whether advice is reliance-ready.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person or entity to whom the duty is owed.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client_kind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{individual, company, firm, trust, society, government}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Authority to instruct is established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intermediary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forbids treating an intermediary as the client.</w:t>
            </w:r>
            <w:r>
              <w:rPr>
                <w:color w:val="1A1A1A"/>
                <w:sz w:val="18"/>
                <w:szCs w:val="18"/>
              </w:rPr>
              <w:t xml:space="preserve"> A single </w:t>
            </w:r>
            <w:r>
              <w:rPr>
                <w:rFonts w:ascii="Consolas" w:cs="Consolas" w:eastAsia="Consolas" w:hAnsi="Consolas"/>
                <w:color w:val="0F4C5C"/>
                <w:sz w:val="16"/>
                <w:szCs w:val="16"/>
              </w:rPr>
              <w:t xml:space="preserve">client</w:t>
            </w:r>
            <w:r>
              <w:rPr>
                <w:color w:val="1A1A1A"/>
                <w:sz w:val="18"/>
                <w:szCs w:val="18"/>
              </w:rPr>
              <w:t xml:space="preserve"> field with nowhere to put the intermediary is how the substitution happens.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payer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payer is not the client. Same reasoning, and it recurs most often in family and insurance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decision_maker</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decides, as distinct from who instructs and who pays.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may_instruct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closed set. An instruction from outside it is not 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engagement covers.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exclusions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expressly does not.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scope_exceptions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{step, accepted_by, at}[]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permits out-of-scope work that is EXPRESSLY ACCEPTED.</w:t>
            </w:r>
            <w:r>
              <w:rPr>
                <w:color w:val="1A1A1A"/>
                <w:sz w:val="18"/>
                <w:szCs w:val="18"/>
              </w:rPr>
              <w:t xml:space="preserve"> With no field for the acceptance, the only representable outcomes are "in scope" and "blocked", and the acceptance happens off the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confidentiality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terms, not assumed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communications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How and with whom NM and the advocate may communicate.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B5 requires fees to be recorded. Absent, every proportionality assessment in E3 is unanchored.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disbursements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Likely disbursements, separately — they are the ones that surprise clients.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custody. H2 cannot close a matter without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termination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Termination rights, both ways.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complaints_route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Required by B5 and never derivable later.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{ready, not_ready,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THREE states, not a bool.</w:t>
            </w:r>
            <w:r>
              <w:rPr>
                <w:color w:val="1A1A1A"/>
                <w:sz w:val="18"/>
                <w:szCs w:val="18"/>
              </w:rPr>
              <w:t xml:space="preserve"> </w:t>
            </w:r>
            <w:r>
              <w:rPr>
                <w:rFonts w:ascii="Consolas" w:cs="Consolas" w:eastAsia="Consolas" w:hAnsi="Consolas"/>
                <w:color w:val="0F4C5C"/>
                <w:sz w:val="16"/>
                <w:szCs w:val="16"/>
              </w:rPr>
              <w:t xml:space="preserve">reliance_ready: false</w:t>
            </w:r>
            <w:r>
              <w:rPr>
                <w:color w:val="1A1A1A"/>
                <w:sz w:val="18"/>
                <w:szCs w:val="18"/>
              </w:rPr>
              <w:t xml:space="preserve"> cannot distinguish "we checked and it is not" from "nobody looked", and B5 forbids marking advice reliance-ready while identity, authority, scope or decision ownership is unrecorded.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specifically blocks reliance. A bare </w:t>
            </w:r>
            <w:r>
              <w:rPr>
                <w:rFonts w:ascii="Consolas" w:cs="Consolas" w:eastAsia="Consolas" w:hAnsi="Consolas"/>
                <w:color w:val="0F4C5C"/>
                <w:sz w:val="16"/>
                <w:szCs w:val="16"/>
              </w:rPr>
              <w:t xml:space="preserve">not_ready</w:t>
            </w:r>
            <w:r>
              <w:rPr>
                <w:color w:val="1A1A1A"/>
                <w:sz w:val="18"/>
                <w:szCs w:val="18"/>
              </w:rPr>
              <w:t xml:space="preserve"> is a refusal with no route out.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standing authorities given under this engagement, so G3 can invalidate them on a change of decision-maker.</w:t>
            </w:r>
          </w:p>
        </w:tc>
      </w:tr>
    </w:tbl>
    <w:p>
      <w:pPr>
        <w:spacing w:after="200"/>
      </w:pPr>
    </w:p>
    <w:p>
      <w:pPr>
        <w:pStyle w:val="Heading3"/>
        <w:keepNext/>
        <w:spacing w:after="100" w:before="260"/>
      </w:pPr>
      <w:r>
        <w:rPr>
          <w:b/>
          <w:bCs/>
          <w:color w:val="0F4C5C"/>
          <w:sz w:val="22"/>
          <w:szCs w:val="22"/>
        </w:rPr>
        <w:t xml:space="preserve">EvidenceItem  ⟨C7⟩</w:t>
      </w:r>
    </w:p>
    <w:p>
      <w:pPr>
        <w:spacing w:after="140" w:line="276"/>
      </w:pPr>
      <w:r>
        <w:rPr>
          <w:i/>
          <w:iCs/>
          <w:color w:val="1A1A1A"/>
          <w:sz w:val="20"/>
          <w:szCs w:val="20"/>
        </w:rPr>
        <w:t xml:space="preserve">One item of evidence, with existence, admissibility and weight kept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what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item.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is capable of proving. An item proving nothing on the file is not evidence, it is paper.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holder</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{client, opponent, third_party, court, unknown}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has it decides how it is obtained and how long that takes.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{original, certified_copy, photocopy, electronic, oral}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photocopy is not the document.</w:t>
            </w:r>
            <w:r>
              <w:rPr>
                <w:color w:val="1A1A1A"/>
                <w:sz w:val="18"/>
                <w:szCs w:val="18"/>
              </w:rPr>
              <w:t xml:space="preserve"> One </w:t>
            </w:r>
            <w:r>
              <w:rPr>
                <w:rFonts w:ascii="Consolas" w:cs="Consolas" w:eastAsia="Consolas" w:hAnsi="Consolas"/>
                <w:color w:val="0F4C5C"/>
                <w:sz w:val="16"/>
                <w:szCs w:val="16"/>
              </w:rPr>
              <w:t xml:space="preserve">form</w:t>
            </w:r>
            <w:r>
              <w:rPr>
                <w:color w:val="1A1A1A"/>
                <w:sz w:val="18"/>
                <w:szCs w:val="18"/>
              </w:rPr>
              <w:t xml:space="preserve"> string that does not distinguish them makes the s.65 secondary-evidence position invisible.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existence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{held, obtainable, absent,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requires existence, admissibility and weight to be THREE questions. This is the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{admissible_as_held, needs, inadmissible,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second. </w:t>
            </w:r>
            <w:r>
              <w:rPr>
                <w:b/>
                <w:bCs/>
                <w:color w:val="1A1A1A"/>
                <w:sz w:val="18"/>
                <w:szCs w:val="18"/>
              </w:rPr>
              <w:t xml:space="preserve">Having a thing is not being able to prove it</w:t>
            </w:r>
            <w:r>
              <w:rPr>
                <w:color w:val="1A1A1A"/>
                <w:sz w:val="18"/>
                <w:szCs w:val="18"/>
              </w:rPr>
              <w:t xml:space="preserve"> — a WhatsApp exchange exists; whether it goes in depends on the electronic-records certificate.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admissibility_needs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would make it admissible. </w:t>
            </w:r>
            <w:r>
              <w:rPr>
                <w:rFonts w:ascii="Consolas" w:cs="Consolas" w:eastAsia="Consolas" w:hAnsi="Consolas"/>
                <w:color w:val="0F4C5C"/>
                <w:sz w:val="16"/>
                <w:szCs w:val="16"/>
              </w:rPr>
              <w:t xml:space="preserve">needs</w:t>
            </w:r>
            <w:r>
              <w:rPr>
                <w:color w:val="1A1A1A"/>
                <w:sz w:val="18"/>
                <w:szCs w:val="18"/>
              </w:rPr>
              <w:t xml:space="preserve"> with nothing named is a dead end.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{strong, moderate, weak,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third, and it was missing entirely from the original contract.</w:t>
            </w:r>
            <w:r>
              <w:rPr>
                <w:color w:val="1A1A1A"/>
                <w:sz w:val="18"/>
                <w:szCs w:val="18"/>
              </w:rPr>
              <w:t xml:space="preserve"> Admissible and persuasive are different questions, and an advocate plans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Weight without a reason cannot be argued or challenged.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authenticity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{established, disputed,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authenticity to be inventoried. Disputed authenticity changes the proof sequence.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completeness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{complete, partial,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partial document read as whole is how a clause that kills the case stays unread.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metadata</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For electronic material, the metadata position is often the whole admissibility question.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tcMar>
              <w:top w:type="dxa" w:w="70"/>
              <w:left w:type="dxa" w:w="110"/>
              <w:bottom w:type="dxa" w:w="70"/>
              <w:right w:type="dxa" w:w="110"/>
            </w:tcMar>
            <w:vAlign w:val="top"/>
          </w:tcPr>
          <w:p>
            <w:pPr>
              <w:spacing w:after="0" w:line="264"/>
            </w:pPr>
            <w:r>
              <w:rPr>
                <w:color w:val="1A1A1A"/>
                <w:sz w:val="18"/>
                <w:szCs w:val="18"/>
              </w:rPr>
              <w:t xml:space="preserve">{holder, from, to}[]</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chain. A break is an attack the opponent will make and we should make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preservation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{owner, due, issued_at|null}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 preservation instruction WITH A NAMED OWNER AND A DATE. An instruction with neither is a wish.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lawful_source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forbids obtaining material unlawfully or suggesting a route that would. Without the field, nothing records that the question was asked.</w:t>
            </w:r>
          </w:p>
        </w:tc>
      </w:tr>
    </w:tbl>
    <w:p>
      <w:pPr>
        <w:spacing w:after="200"/>
      </w:pPr>
    </w:p>
    <w:p>
      <w:pPr>
        <w:pStyle w:val="Heading3"/>
        <w:keepNext/>
        <w:spacing w:after="100" w:before="260"/>
      </w:pPr>
      <w:r>
        <w:rPr>
          <w:b/>
          <w:bCs/>
          <w:color w:val="0F4C5C"/>
          <w:sz w:val="22"/>
          <w:szCs w:val="22"/>
        </w:rPr>
        <w:t xml:space="preserve">DecisionRecord  ⟨E4⟩</w:t>
      </w:r>
    </w:p>
    <w:p>
      <w:pPr>
        <w:spacing w:after="140" w:line="276"/>
      </w:pPr>
      <w:r>
        <w:rPr>
          <w:i/>
          <w:iCs/>
          <w:color w:val="1A1A1A"/>
          <w:sz w:val="20"/>
          <w:szCs w:val="20"/>
        </w:rPr>
        <w:t xml:space="preserve">A client decision, and the explanation it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decides; the advocate recommends. E4 turns on keeping those apart.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capacity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CapacityPosition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B6. Any decision that becomes authority carries a capacity position.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options_explained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material alternatives, as put.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risks_explained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risks, as put.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uncertainty_explained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requires uncertainty to be explained and the original contract had nowhere to record it.</w:t>
            </w:r>
            <w:r>
              <w:rPr>
                <w:color w:val="1A1A1A"/>
                <w:sz w:val="18"/>
                <w:szCs w:val="18"/>
              </w:rPr>
              <w:t xml:space="preserve"> An option list with the uncertainty stripped out reads as a menu of certainties.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consequences_explained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consequences.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cost_explained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Likewise cost.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irreversibility_explained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irreversibility — the one a client most often has not considered.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plain_language_confirmed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E4 requires understanding to be CHECKED, not assumed from delivery.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actually instructed.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 threads[], steps[]}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forbids an authority for one matter authorising a step on another.</w:t>
            </w:r>
            <w:r>
              <w:rPr>
                <w:color w:val="1A1A1A"/>
                <w:sz w:val="18"/>
                <w:szCs w:val="18"/>
              </w:rPr>
              <w:t xml:space="preserve"> A scope without thread and step granularity cannot refuse that.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effective_from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forbids a future-dated authority authorising immediately.</w:t>
            </w:r>
            <w:r>
              <w:rPr>
                <w:color w:val="1A1A1A"/>
                <w:sz w:val="18"/>
                <w:szCs w:val="18"/>
              </w:rPr>
              <w:t xml:space="preserve"> With no effective date the rule is unrepresentable, let alone enforceable.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expires_at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standing authority with no end is a standing risk.</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voluntariness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{free, pressured,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a decision recorded under coercion is not authority.</w:t>
            </w:r>
            <w:r>
              <w:rPr>
                <w:color w:val="1A1A1A"/>
                <w:sz w:val="18"/>
                <w:szCs w:val="18"/>
              </w:rPr>
              <w:t xml:space="preserve"> Two states would force every unexamined decision into </w:t>
            </w:r>
            <w:r>
              <w:rPr>
                <w:rFonts w:ascii="Consolas" w:cs="Consolas" w:eastAsia="Consolas" w:hAnsi="Consolas"/>
                <w:color w:val="0F4C5C"/>
                <w:sz w:val="16"/>
                <w:szCs w:val="16"/>
              </w:rPr>
              <w:t xml:space="preserve">free</w:t>
            </w:r>
            <w:r>
              <w:rPr>
                <w:color w:val="1A1A1A"/>
                <w:sz w:val="18"/>
                <w:szCs w:val="18"/>
              </w:rPr>
              <w:t xml:space="preserv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confirmation_evidence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How it was confirmed — the thing that makes the record evidence rather than a note.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Authority is withdrawn by a later record, never by deletion.</w:t>
            </w:r>
          </w:p>
        </w:tc>
      </w:tr>
    </w:tbl>
    <w:p>
      <w:pPr>
        <w:spacing w:after="200"/>
      </w:pPr>
    </w:p>
    <w:p>
      <w:pPr>
        <w:pStyle w:val="Heading3"/>
        <w:keepNext/>
        <w:spacing w:after="100" w:before="260"/>
      </w:pPr>
      <w:r>
        <w:rPr>
          <w:b/>
          <w:bCs/>
          <w:color w:val="0F4C5C"/>
          <w:sz w:val="22"/>
          <w:szCs w:val="22"/>
        </w:rPr>
        <w:t xml:space="preserve">FilingRecord  ⟨F4⟩</w:t>
      </w:r>
    </w:p>
    <w:p>
      <w:pPr>
        <w:spacing w:after="140" w:line="276"/>
      </w:pPr>
      <w:r>
        <w:rPr>
          <w:i/>
          <w:iCs/>
          <w:color w:val="1A1A1A"/>
          <w:sz w:val="20"/>
          <w:szCs w:val="20"/>
        </w:rPr>
        <w:t xml:space="preserve">A filing, its approval, and the deadlines it creates.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forbids completing a filing without approval.</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approval_at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Approval before filing, demonstrably.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authority_recheck</w:t>
            </w:r>
          </w:p>
        </w:tc>
        <w:tc>
          <w:tcPr>
            <w:tcW w:type="dxa" w:w="2150"/>
            <w:tcMar>
              <w:top w:type="dxa" w:w="70"/>
              <w:left w:type="dxa" w:w="110"/>
              <w:bottom w:type="dxa" w:w="70"/>
              <w:right w:type="dxa" w:w="110"/>
            </w:tcMar>
            <w:vAlign w:val="top"/>
          </w:tcPr>
          <w:p>
            <w:pPr>
              <w:spacing w:after="0" w:line="264"/>
            </w:pPr>
            <w:r>
              <w:rPr>
                <w:color w:val="1A1A1A"/>
                <w:sz w:val="18"/>
                <w:szCs w:val="18"/>
              </w:rPr>
              <w:t xml:space="preserve">{at, findings[], outcome ∈ {clean, changed, not_run}}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Tenet 31: every authority relied on is re-checked IMMEDIATELY BEFORE FILING.</w:t>
            </w:r>
            <w:r>
              <w:rPr>
                <w:color w:val="1A1A1A"/>
                <w:sz w:val="18"/>
                <w:szCs w:val="18"/>
              </w:rPr>
              <w:t xml:space="preserve"> The original contract had no field for it, so the rule could be stated, believed and never evidenced. </w:t>
            </w:r>
            <w:r>
              <w:rPr>
                <w:rFonts w:ascii="Consolas" w:cs="Consolas" w:eastAsia="Consolas" w:hAnsi="Consolas"/>
                <w:color w:val="0F4C5C"/>
                <w:sz w:val="16"/>
                <w:szCs w:val="16"/>
              </w:rPr>
              <w:t xml:space="preserve">not_run</w:t>
            </w:r>
            <w:r>
              <w:rPr>
                <w:color w:val="1A1A1A"/>
                <w:sz w:val="18"/>
                <w:szCs w:val="18"/>
              </w:rPr>
              <w:t xml:space="preserve"> is a state because a recheck that could not run must not read as clean.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filed_at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filed. F4 forbids recording a filing complete without proof.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forum</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court. Consequential deadlines differ.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{amount, receipt|null}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fee paid without a receipt is a fee that will be disputed.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service</w:t>
            </w:r>
          </w:p>
        </w:tc>
        <w:tc>
          <w:tcPr>
            <w:tcW w:type="dxa" w:w="2150"/>
            <w:tcMar>
              <w:top w:type="dxa" w:w="70"/>
              <w:left w:type="dxa" w:w="110"/>
              <w:bottom w:type="dxa" w:w="70"/>
              <w:right w:type="dxa" w:w="110"/>
            </w:tcMar>
            <w:vAlign w:val="top"/>
          </w:tcPr>
          <w:p>
            <w:pPr>
              <w:spacing w:after="0" w:line="264"/>
            </w:pPr>
            <w:r>
              <w:rPr>
                <w:color w:val="1A1A1A"/>
                <w:sz w:val="18"/>
                <w:szCs w:val="18"/>
              </w:rPr>
              <w:t xml:space="preserve">{mode, on[], proof|null, served_at|null}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requires proof of service before completion.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{article: FindingId, computed_date, complied: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filing either was or was not within the window, and the Article it was computed from must be readable back. A filing record that cannot answer that is the one you need most in an appeal.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consequential_deadlines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Filing creates deadlines. Unrecorded, they are missed.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Derived, never asserted: approval AND proof of filing AND proof of service.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incomplete_because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missing. A bare </w:t>
            </w:r>
            <w:r>
              <w:rPr>
                <w:rFonts w:ascii="Consolas" w:cs="Consolas" w:eastAsia="Consolas" w:hAnsi="Consolas"/>
                <w:color w:val="0F4C5C"/>
                <w:sz w:val="16"/>
                <w:szCs w:val="16"/>
              </w:rPr>
              <w:t xml:space="preserve">complete: false</w:t>
            </w:r>
            <w:r>
              <w:rPr>
                <w:color w:val="1A1A1A"/>
                <w:sz w:val="18"/>
                <w:szCs w:val="18"/>
              </w:rPr>
              <w:t xml:space="preserve"> gives the advocate nothing to do.</w:t>
            </w:r>
          </w:p>
        </w:tc>
      </w:tr>
    </w:tbl>
    <w:p>
      <w:pPr>
        <w:spacing w:after="200"/>
      </w:pPr>
    </w:p>
    <w:p>
      <w:pPr>
        <w:pStyle w:val="Heading3"/>
        <w:keepNext/>
        <w:spacing w:after="100" w:before="260"/>
      </w:pPr>
      <w:r>
        <w:rPr>
          <w:b/>
          <w:bCs/>
          <w:color w:val="0F4C5C"/>
          <w:sz w:val="22"/>
          <w:szCs w:val="22"/>
        </w:rPr>
        <w:t xml:space="preserve">CaseSummary  ⟨A2 · G3⟩</w:t>
      </w:r>
    </w:p>
    <w:p>
      <w:pPr>
        <w:spacing w:after="140" w:line="276"/>
      </w:pPr>
      <w:r>
        <w:rPr>
          <w:i/>
          <w:iCs/>
          <w:color w:val="1A1A1A"/>
          <w:sz w:val="20"/>
          <w:szCs w:val="20"/>
        </w:rPr>
        <w:t xml:space="preserve">THE FILE. Complete enough that another advocate can take it over from this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engagement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Engagement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 the client is and what is in scope. A handover without it hands over work with no authority to do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screens</w:t>
            </w:r>
          </w:p>
        </w:tc>
        <w:tc>
          <w:tcPr>
            <w:tcW w:type="dxa" w:w="2150"/>
            <w:tcMar>
              <w:top w:type="dxa" w:w="70"/>
              <w:left w:type="dxa" w:w="110"/>
              <w:bottom w:type="dxa" w:w="70"/>
              <w:right w:type="dxa" w:w="110"/>
            </w:tcMar>
            <w:vAlign w:val="top"/>
          </w:tcPr>
          <w:p>
            <w:pPr>
              <w:spacing w:after="0" w:line="264"/>
            </w:pPr>
            <w:r>
              <w:rPr>
                <w:color w:val="1A1A1A"/>
                <w:sz w:val="18"/>
                <w:szCs w:val="18"/>
              </w:rPr>
              <w:t xml:space="preserve">{conflict, competence, scope, capacity, urgency}</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Each carries its own state, including `not_run`.</w:t>
            </w:r>
            <w:r>
              <w:rPr>
                <w:color w:val="1A1A1A"/>
                <w:sz w:val="18"/>
                <w:szCs w:val="18"/>
              </w:rPr>
              <w:t xml:space="preserve"> A2 forbids showing a </w:t>
            </w:r>
            <w:r>
              <w:rPr>
                <w:rFonts w:ascii="Consolas" w:cs="Consolas" w:eastAsia="Consolas" w:hAnsi="Consolas"/>
                <w:color w:val="0F4C5C"/>
                <w:sz w:val="16"/>
                <w:szCs w:val="16"/>
              </w:rPr>
              <w:t xml:space="preserve">not_assessed</w:t>
            </w:r>
            <w:r>
              <w:rPr>
                <w:color w:val="1A1A1A"/>
                <w:sz w:val="18"/>
                <w:szCs w:val="18"/>
              </w:rPr>
              <w:t xml:space="preserve"> screen as clear, and that is only possible if the summary distinguishes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dispute on the file, including deferred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posture</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 Posture}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Per thread, never per matter. Two disputes on one file can have opposite postures.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chronology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ordered, with certainty and provenance on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issues</w:t>
            </w:r>
          </w:p>
        </w:tc>
        <w:tc>
          <w:tcPr>
            <w:tcW w:type="dxa" w:w="2150"/>
            <w:tcMar>
              <w:top w:type="dxa" w:w="70"/>
              <w:left w:type="dxa" w:w="110"/>
              <w:bottom w:type="dxa" w:w="70"/>
              <w:right w:type="dxa" w:w="110"/>
            </w:tcMar>
            <w:vAlign w:val="top"/>
          </w:tcPr>
          <w:p>
            <w:pPr>
              <w:spacing w:after="0" w:line="264"/>
            </w:pPr>
            <w:r>
              <w:rPr>
                <w:color w:val="1A1A1A"/>
                <w:sz w:val="18"/>
                <w:szCs w:val="18"/>
              </w:rPr>
              <w:t xml:space="preserve">Issue[]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Including </w:t>
            </w:r>
            <w:r>
              <w:rPr>
                <w:rFonts w:ascii="Consolas" w:cs="Consolas" w:eastAsia="Consolas" w:hAnsi="Consolas"/>
                <w:color w:val="0F4C5C"/>
                <w:sz w:val="16"/>
                <w:szCs w:val="16"/>
              </w:rPr>
              <w:t xml:space="preserve">parked</w:t>
            </w:r>
            <w:r>
              <w:rPr>
                <w:color w:val="1A1A1A"/>
                <w:sz w:val="18"/>
                <w:szCs w:val="18"/>
              </w:rPr>
              <w:t xml:space="preserve"> ones — D9 has no delete path.</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Theory}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spine the issues hang off.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w:t>
            </w:r>
          </w:p>
        </w:tc>
        <w:tc>
          <w:tcPr>
            <w:tcW w:type="dxa" w:w="2150"/>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Element, burden, standard, status.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binding status, validity window, paragraph kind and treatment. G3 must be able to invalidate them.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Every one, passed included. A2 forbids dropping a passed deadline or filing it under upcoming.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DecisionRecord[]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the client decided and on what explanation.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reservations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Reservation[]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E5. A disagreement the advocate overruled stays visible and reactivates on a changed fact.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gaps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{gap, blocks, owner}[]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not established. A summary that shows only what IS known reads as complete.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handover_complete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G3 requires the summary to stand alone, and the claim must be computed rather than assumed.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stops it standing alone — the list a receiving advocate reads first.</w:t>
            </w:r>
          </w:p>
        </w:tc>
      </w:tr>
    </w:tbl>
    <w:p>
      <w:pPr>
        <w:spacing w:after="200"/>
      </w:pPr>
    </w:p>
    <w:p>
      <w:pPr>
        <w:pStyle w:val="Heading3"/>
        <w:keepNext/>
        <w:spacing w:after="100" w:before="260"/>
      </w:pPr>
      <w:r>
        <w:rPr>
          <w:b/>
          <w:bCs/>
          <w:color w:val="0F4C5C"/>
          <w:sz w:val="22"/>
          <w:szCs w:val="22"/>
        </w:rPr>
        <w:t xml:space="preserve">ClosureRecord  ⟨H2⟩</w:t>
      </w:r>
    </w:p>
    <w:p>
      <w:pPr>
        <w:spacing w:after="140" w:line="276"/>
      </w:pPr>
      <w:r>
        <w:rPr>
          <w:i/>
          <w:iCs/>
          <w:color w:val="1A1A1A"/>
          <w:sz w:val="20"/>
          <w:szCs w:val="20"/>
        </w:rPr>
        <w:t xml:space="preserve">The end of a matter, and everything that must not be open at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Closure is a decision, and it has an author.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while blocked. H2 forbids closing over an open obligation.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money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{client_funds, costs, disbursements, balance, returned_to, proof}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money to be ACCOUNTED FOR. A closure record with no money fields cannot refuse a closure with client funds outstanding.</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originals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returned_to, at, proof}[]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Original documents are the most commonly stranded asset at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work_product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{exported_at, format, location}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the usable file to be exported, not merely offered.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continuing_obligations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until, owner}[]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Obligations that outlive the matter. Unrecorded, they are breached by absence.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retention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{class, destroy_after, applied_at|null}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Retention and destruction rules, applied and dated.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closure_summary_sent_at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is told the matter closed. Silence is not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lessons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{text, client_identifiers_removed: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forbids client-identifying material in a lessons record.</w:t>
            </w:r>
            <w:r>
              <w:rPr>
                <w:color w:val="1A1A1A"/>
                <w:sz w:val="18"/>
                <w:szCs w:val="18"/>
              </w:rPr>
              <w:t xml:space="preserve"> A free-text lessons field with no such flag is where the leak happens.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blockers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still open: a deadline, an asset, an original, a fund, a retention obligation. Non-empty means closure is refused.</w:t>
            </w:r>
          </w:p>
        </w:tc>
      </w:tr>
    </w:tbl>
    <w:p>
      <w:pPr>
        <w:spacing w:after="200"/>
      </w:pPr>
    </w:p>
    <w:p>
      <w:pPr>
        <w:pStyle w:val="Heading3"/>
        <w:keepNext/>
        <w:spacing w:after="100" w:before="260"/>
      </w:pPr>
      <w:r>
        <w:rPr>
          <w:b/>
          <w:bCs/>
          <w:color w:val="0F4C5C"/>
          <w:sz w:val="22"/>
          <w:szCs w:val="22"/>
        </w:rPr>
        <w:t xml:space="preserve">WitnessPlan  ⟨F5⟩</w:t>
      </w:r>
    </w:p>
    <w:p>
      <w:pPr>
        <w:spacing w:after="140" w:line="276"/>
      </w:pPr>
      <w:r>
        <w:rPr>
          <w:i/>
          <w:iCs/>
          <w:color w:val="1A1A1A"/>
          <w:sz w:val="20"/>
          <w:szCs w:val="20"/>
        </w:rPr>
        <w:t xml:space="preserve">One witness, why they are called, and what protects their independence.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witness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necessity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Why this witness at all. F5 requires necessity to be assessed, not assumed from availability.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Which facts they carry. A witness carrying no pleaded fact is a risk with no upside.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availability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{confirmed, expected, doubtful,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material witness who cannot attend changes the proof sequence, and finding out late is the whole problem.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credibility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{risks[],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before the opponent does it for us.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interest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Their interest in the outcome. It will be put to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prior_statements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{where, when, gist}[]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prior statement is cross-examination material.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contradictions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{with_fact, nature}[]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Known contradictions, surfaced rather than discovered in the box.</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proof_sequence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int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Order of examination. Sequence is strategy, not administration.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summons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{needed: bool, filed_at|null}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summons needed and not filed is a missed hearing.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interpreter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arranged_by}|null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requirements are a competence issue (B4) as well as a logistics one.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safety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a witness is at risk, that governs everything else.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logistics_owner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a NAMED owner. Unowned logistics fail on the 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contact_log</w:t>
            </w:r>
          </w:p>
        </w:tc>
        <w:tc>
          <w:tcPr>
            <w:tcW w:type="dxa" w:w="2150"/>
            <w:tcMar>
              <w:top w:type="dxa" w:w="70"/>
              <w:left w:type="dxa" w:w="110"/>
              <w:bottom w:type="dxa" w:w="70"/>
              <w:right w:type="dxa" w:w="110"/>
            </w:tcMar>
            <w:vAlign w:val="top"/>
          </w:tcPr>
          <w:p>
            <w:pPr>
              <w:spacing w:after="0" w:line="264"/>
            </w:pPr>
            <w:r>
              <w:rPr>
                <w:color w:val="1A1A1A"/>
                <w:sz w:val="18"/>
                <w:szCs w:val="18"/>
              </w:rPr>
              <w:t xml:space="preserve">{when, by, purpose, present[]}[]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F5 forbids coaching and requires independent recollection to be preserved.</w:t>
            </w:r>
            <w:r>
              <w:rPr>
                <w:color w:val="1A1A1A"/>
                <w:sz w:val="18"/>
                <w:szCs w:val="18"/>
              </w:rPr>
              <w:t xml:space="preserve"> The log is what makes that auditable rather than asserted — and it is the record that protects the advocate if it is alleged.</w:t>
            </w:r>
          </w:p>
        </w:tc>
      </w:tr>
    </w:tbl>
    <w:p>
      <w:pPr>
        <w:spacing w:after="200"/>
      </w:pPr>
    </w:p>
    <w:p>
      <w:pPr>
        <w:pStyle w:val="Heading3"/>
        <w:keepNext/>
        <w:spacing w:after="100" w:before="260"/>
      </w:pPr>
      <w:r>
        <w:rPr>
          <w:b/>
          <w:bCs/>
          <w:color w:val="0F4C5C"/>
          <w:sz w:val="22"/>
          <w:szCs w:val="22"/>
        </w:rPr>
        <w:t xml:space="preserve">ExpertInstruction  ⟨F5⟩</w:t>
      </w:r>
    </w:p>
    <w:p>
      <w:pPr>
        <w:spacing w:after="140" w:line="276"/>
      </w:pPr>
      <w:r>
        <w:rPr>
          <w:i/>
          <w:iCs/>
          <w:color w:val="1A1A1A"/>
          <w:sz w:val="20"/>
          <w:szCs w:val="20"/>
        </w:rPr>
        <w:t xml:space="preserve">An expert, instructed independently and testably.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expert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discipline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field, and therefore the limits of what they may speak to.</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purpose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question put. An expert asked a leading question produces a leading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material_supplied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F5 requires a COMPLETE material set.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material_withheld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not supplied, with the reason. This is the field the opponent will probe, and an empty one is an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assumptions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Explicit assumptions. An unstated assumption is an opinion resting on air.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instruction_balanced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forbids a partisan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independence_statement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Recorded, not implied.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methodology_tested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{tested, untested,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methodology to be TESTED. Untested and untestable are different positions.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opinion cannot support.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{declared[],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 expert conflict surfaces in cross-examination if it does not surface 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report</w:t>
            </w:r>
          </w:p>
        </w:tc>
        <w:tc>
          <w:tcPr>
            <w:tcW w:type="dxa" w:w="2150"/>
            <w:tcMar>
              <w:top w:type="dxa" w:w="70"/>
              <w:left w:type="dxa" w:w="110"/>
              <w:bottom w:type="dxa" w:w="70"/>
              <w:right w:type="dxa" w:w="110"/>
            </w:tcMar>
            <w:vAlign w:val="top"/>
          </w:tcPr>
          <w:p>
            <w:pPr>
              <w:spacing w:after="0" w:line="264"/>
            </w:pPr>
            <w:r>
              <w:rPr>
                <w:color w:val="1A1A1A"/>
                <w:sz w:val="18"/>
                <w:szCs w:val="18"/>
              </w:rPr>
              <w:t xml:space="preserve">{received_at, conclusions[]}|null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received.</w:t>
            </w:r>
          </w:p>
        </w:tc>
      </w:tr>
    </w:tbl>
    <w:p>
      <w:pPr>
        <w:spacing w:after="200"/>
      </w:pPr>
    </w:p>
    <w:p>
      <w:pPr>
        <w:pStyle w:val="Heading3"/>
        <w:keepNext/>
        <w:spacing w:after="100" w:before="260"/>
      </w:pPr>
      <w:r>
        <w:rPr>
          <w:b/>
          <w:bCs/>
          <w:color w:val="0F4C5C"/>
          <w:sz w:val="22"/>
          <w:szCs w:val="22"/>
        </w:rPr>
        <w:t xml:space="preserve">DrafterBrief  ⟨F2⟩</w:t>
      </w:r>
    </w:p>
    <w:p>
      <w:pPr>
        <w:spacing w:after="140" w:line="276"/>
      </w:pPr>
      <w:r>
        <w:rPr>
          <w:i/>
          <w:iCs/>
          <w:color w:val="1A1A1A"/>
          <w:sz w:val="20"/>
          <w:szCs w:val="20"/>
        </w:rPr>
        <w:t xml:space="preserve">The complete, lossless, structured hand-off to the drafting agent.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cause_title</w:t>
            </w:r>
          </w:p>
        </w:tc>
        <w:tc>
          <w:tcPr>
            <w:tcW w:type="dxa" w:w="2150"/>
            <w:tcMar>
              <w:top w:type="dxa" w:w="70"/>
              <w:left w:type="dxa" w:w="110"/>
              <w:bottom w:type="dxa" w:w="70"/>
              <w:right w:type="dxa" w:w="110"/>
            </w:tcMar>
            <w:vAlign w:val="top"/>
          </w:tcPr>
          <w:p>
            <w:pPr>
              <w:spacing w:after="0" w:line="264"/>
            </w:pPr>
            <w:r>
              <w:rPr>
                <w:color w:val="1A1A1A"/>
                <w:sz w:val="18"/>
                <w:szCs w:val="18"/>
              </w:rPr>
              <w:t xml:space="preserve">{court, parties[], numbers{}}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cause-title facts, so the drafter never re-derives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theory_sentence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A brief without a theory produces a pleading that is a list.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material_facts</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date, provenance, weight}[]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 date order, with provenance. </w:t>
            </w:r>
            <w:r>
              <w:rPr>
                <w:b/>
                <w:bCs/>
                <w:color w:val="1A1A1A"/>
                <w:sz w:val="18"/>
                <w:szCs w:val="18"/>
              </w:rPr>
              <w:t xml:space="preserve">F2 forbids re-extraction — that is where facts get invented.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 FindingId, verbatim_span, locator, binding}[]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the span and the locator, so no lookup is repeated downstream.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{article: FindingId, computed_date, compliance_plea}</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Article, the computed date and the plea. A pleading that does not plead compliance invites the demurrer.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reliefs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 (ranked)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Ranked.</w:t>
            </w:r>
            <w:r>
              <w:rPr>
                <w:color w:val="1A1A1A"/>
                <w:sz w:val="18"/>
                <w:szCs w:val="18"/>
              </w:rPr>
              <w:t xml:space="preserve"> An unranked relief list is a drafter's guess about what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{finding: FindingId, binding, treatment, scope}[]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With binding status AND treatment scope — a case overruled on one point is good law on another.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proof_positions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element, so the pleading pleads what can be proved.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facts_not_to_plead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reason}[]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F2 forbids omitting this.</w:t>
            </w:r>
            <w:r>
              <w:rPr>
                <w:color w:val="1A1A1A"/>
                <w:sz w:val="18"/>
                <w:szCs w:val="18"/>
              </w:rPr>
              <w:t xml:space="preserve"> Advocates plead selectively; an omission is a decision, and a drafter not told what was excluded will helpfully restore it.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arguments_parked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{argument,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Same reasoning, for arguments.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open_gaps</w:t>
            </w:r>
          </w:p>
        </w:tc>
        <w:tc>
          <w:tcPr>
            <w:tcW w:type="dxa" w:w="2150"/>
            <w:tcMar>
              <w:top w:type="dxa" w:w="70"/>
              <w:left w:type="dxa" w:w="110"/>
              <w:bottom w:type="dxa" w:w="70"/>
              <w:right w:type="dxa" w:w="110"/>
            </w:tcMar>
            <w:vAlign w:val="top"/>
          </w:tcPr>
          <w:p>
            <w:pPr>
              <w:spacing w:after="0" w:line="264"/>
            </w:pPr>
            <w:r>
              <w:rPr>
                <w:color w:val="1A1A1A"/>
                <w:sz w:val="18"/>
                <w:szCs w:val="18"/>
              </w:rPr>
              <w:t xml:space="preserve">{gap, blocks}[]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unresolved. F3 turns these into marked blanks rather than confident prose.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blanks_permitted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with open gaps produces a draft WITH blanks. A draft without them, from a file with gaps, is the defect.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lossless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can a compliant pleading be drafted from this brief ALONE? </w:t>
            </w:r>
            <w:r>
              <w:rPr>
                <w:b/>
                <w:bCs/>
                <w:color w:val="1A1A1A"/>
                <w:sz w:val="18"/>
                <w:szCs w:val="18"/>
              </w:rPr>
              <w:t xml:space="preserve">If not, the brief is the defect</w:t>
            </w:r>
            <w:r>
              <w:rPr>
                <w:color w:val="1A1A1A"/>
                <w:sz w:val="18"/>
                <w:szCs w:val="18"/>
              </w:rPr>
              <w:t xml:space="preserve"> — not the drafter.</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initials="NM" w:author="Nyaymalaw planning review" w:date="2026-09-29T09:22:18.361Z">
    <w:p>
      <w:r>
        <w:t xml:space="preserve">Revision 1.1 / BK-77: separates intended requirements from current implementation, verification and release. Author the PRD source and regenerate both views; the backlog remains the status owner.</w:t>
      </w:r>
    </w:p>
  </w:comment>
  <w:comment w:id="2" w:initials="NM" w:author="Nyaymalaw planning review" w:date="2026-09-29T09:22:18.361Z">
    <w:p>
      <w:r>
        <w:t xml:space="preserve">Revision 1.1 / BK-77: makes the user-requested Take Brief / Work File / Advise loop explicit, including multimodal input, meaningful questions, unavailable evidence and selective reopening. These are delivery obligations, not newly implemented capabilities.</w:t>
      </w:r>
    </w:p>
  </w:comment>
  <w:comment w:id="3" w:initials="NM" w:author="Nyaymalaw planning review" w:date="2026-09-29T09:22:18.361Z">
    <w:p>
      <w:r>
        <w:t xml:space="preserve">Revision 1.1 / BK-77: distinguishes legal premise selection from deterministic execution. Correct calculations and exact sources do not by themselves prove legally sound advice. Existing runtime gate changes require separately verified implementation.</w:t>
      </w:r>
    </w:p>
  </w:comment>
  <w:comment w:id="4" w:initials="NM" w:author="Nyaymalaw planning review" w:date="2026-09-29T09:22:18.361Z">
    <w:p>
      <w:r>
        <w:t xml:space="preserve">Revision 1.2 / BK-90: adds adaptive grounded reasoning and bounded research/draft-document delegation. Required admission, permission, validation and publication gates remain mandatory. Existing feature IDs and refusal requirements are preserved; BK-91/BK-92 own new runtime proof, not this document revision.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2026-09-29T09:22:18.360Z</dcterms:created>
  <dcterms:modified xsi:type="dcterms:W3CDTF">2026-09-29T09:22:18.360Z</dcterms:modified>
</cp:coreProperties>
</file>

<file path=docProps/custom.xml><?xml version="1.0" encoding="utf-8"?>
<Properties xmlns="http://schemas.openxmlformats.org/officeDocument/2006/custom-properties" xmlns:vt="http://schemas.openxmlformats.org/officeDocument/2006/docPropsVTypes"/>
</file>