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1.0  ·  29 August 2026</w:t>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r>
        <w:br w:type="page"/>
      </w:r>
    </w:p>
    <w:p>
      <w:pPr>
        <w:pStyle w:val="Heading1"/>
        <w:spacing w:after="200" w:before="480"/>
      </w:pPr>
      <w:r>
        <w:rPr>
          <w:rFonts w:ascii="Georgia" w:cs="Georgia" w:eastAsia="Georgia" w:hAnsi="Georgia"/>
          <w:b/>
          <w:bCs/>
          <w:color w:val="0F4C5C"/>
          <w:sz w:val="34"/>
          <w:szCs w:val="34"/>
        </w:rPr>
        <w:t xml:space="preserve">Part 0 — How to read this document</w:t>
      </w:r>
    </w:p>
    <w:p>
      <w:pPr>
        <w:spacing w:after="140" w:line="276"/>
      </w:pPr>
      <w:r>
        <w:rPr>
          <w:color w:val="1A1A1A"/>
          <w:sz w:val="20"/>
          <w:szCs w:val="20"/>
        </w:rPr>
        <w:t xml:space="preserve">This document is the </w:t>
      </w:r>
      <w:r>
        <w:rPr>
          <w:b/>
          <w:bCs/>
          <w:color w:val="1A1A1A"/>
          <w:sz w:val="20"/>
          <w:szCs w:val="20"/>
        </w:rPr>
        <w:t xml:space="preserve">specification, and the specification is the source of truth.</w:t>
      </w:r>
      <w:r>
        <w:rPr>
          <w:color w:val="1A1A1A"/>
          <w:sz w:val="20"/>
          <w:szCs w:val="20"/>
        </w:rPr>
        <w:t xml:space="preserve"> Code is the build output, verified against what is written here. Where the code and this document disagree, one of them is wrong and which one is decided before either is changed.</w:t>
      </w:r>
    </w:p>
    <w:p>
      <w:pPr>
        <w:pStyle w:val="Heading2"/>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exactly four fields. A feature that cannot fill all four is not ready to be specified, and goes to the parking list in Appendix D rather than into the build.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Nothing. No corpus, no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commit, seconds</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carries a binding/persuasive label; every limitation position yields a date; the first element is an action or a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Golden sets are sampled, never authored</w:t>
            </w:r>
            <w:r>
              <w:rPr>
                <w:color w:val="1A1A1A"/>
                <w:sz w:val="18"/>
                <w:szCs w:val="18"/>
              </w:rPr>
              <w:t xml:space="preserve"> — an author unconsciously chooses examples the system already handles.</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The six encoded scenarios are anchored on real corpus judgements and are explicitly labelled as a template, not yet a sampled set.</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spacing w:after="100" w:before="260"/>
      </w:pPr>
      <w:r>
        <w:rPr>
          <w:b/>
          <w:bCs/>
          <w:color w:val="0F4C5C"/>
          <w:sz w:val="22"/>
          <w:szCs w:val="22"/>
        </w:rPr>
        <w:t xml:space="preserve">The diagnostic frame: three gulfs</w:t>
      </w:r>
    </w:p>
    <w:p>
      <w:pPr>
        <w:spacing w:after="140" w:line="276"/>
      </w:pPr>
      <w:r>
        <w:rPr>
          <w:color w:val="1A1A1A"/>
          <w:sz w:val="20"/>
          <w:szCs w:val="20"/>
        </w:rPr>
        <w:t xml:space="preserve">When output is poor there are only three causes, and each has a different remedy. This frame is used throughout the document and in every error-analysis session, because reaching for the wrong remedy is how weeks are lost.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pBdr>
          <w:left w:val="single" w:color="0F4C5C" w:sz="18" w:space="10"/>
        </w:pBdr>
        <w:spacing w:after="160" w:before="140"/>
        <w:ind w:left="240"/>
      </w:pPr>
      <w:r>
        <w:rPr>
          <w:b/>
          <w:bCs/>
          <w:color w:val="1A1A1A"/>
          <w:sz w:val="20"/>
          <w:szCs w:val="20"/>
        </w:rPr>
        <w:t xml:space="preserve">The single most consequential design move in this document follows from the third gulf.</w:t>
      </w:r>
      <w:r>
        <w:rPr>
          <w:color w:val="1A1A1A"/>
          <w:sz w:val="20"/>
          <w:szCs w:val="20"/>
        </w:rPr>
        <w:t xml:space="preserve"> The previous build tried to make the product decisive by instructing it to be decisive. That never holds, because a model over-applies a behavioural instruction. The answer is structural: an answer element is one of exactly four kinds — action, finding that changes an action, blocking question, or ground for one of those — and </w:t>
      </w:r>
      <w:r>
        <w:rPr>
          <w:b/>
          <w:bCs/>
          <w:color w:val="1A1A1A"/>
          <w:sz w:val="20"/>
          <w:szCs w:val="20"/>
        </w:rPr>
        <w:t xml:space="preserve">no element kind can hold a survey or a recital of the brief.</w:t>
      </w:r>
      <w:r>
        <w:rPr>
          <w:color w:val="1A1A1A"/>
          <w:sz w:val="20"/>
          <w:szCs w:val="20"/>
        </w:rPr>
        <w:t xml:space="preserve"> You do not instruct a stance. You make the alternative unrepresentable.</w:t>
      </w:r>
    </w:p>
    <w:p>
      <w:pPr>
        <w:pStyle w:val="Heading2"/>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Every feature and every decision in this document carries a status, and </w:t>
      </w:r>
      <w:r>
        <w:rPr>
          <w:b/>
          <w:bCs/>
          <w:color w:val="1A1A1A"/>
          <w:sz w:val="20"/>
          <w:szCs w:val="20"/>
        </w:rPr>
        <w:t xml:space="preserve">no feature is reported as done before its eval has run.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w:t>
            </w:r>
          </w:p>
        </w:tc>
        <w:tc>
          <w:tcPr>
            <w:tcW w:type="dxa" w:w="7860"/>
            <w:tcMar>
              <w:top w:type="dxa" w:w="70"/>
              <w:left w:type="dxa" w:w="110"/>
              <w:bottom w:type="dxa" w:w="70"/>
              <w:right w:type="dxa" w:w="110"/>
            </w:tcMar>
            <w:vAlign w:val="top"/>
          </w:tcPr>
          <w:p>
            <w:pPr>
              <w:spacing w:after="0" w:line="264"/>
            </w:pPr>
            <w:r>
              <w:rPr>
                <w:color w:val="1A1A1A"/>
                <w:sz w:val="18"/>
                <w:szCs w:val="18"/>
              </w:rPr>
              <w:t xml:space="preserve">Written here, agreed, not yet built. A rule whose eval has never executed stays at </w:t>
            </w:r>
            <w:r>
              <w:rPr>
                <w:rFonts w:ascii="Consolas" w:cs="Consolas" w:eastAsia="Consolas" w:hAnsi="Consolas"/>
                <w:color w:val="0F4C5C"/>
                <w:sz w:val="16"/>
                <w:szCs w:val="16"/>
              </w:rPr>
              <w:t xml:space="preserve">decided</w:t>
            </w:r>
            <w:r>
              <w:rPr>
                <w:color w:val="1A1A1A"/>
                <w:sz w:val="18"/>
                <w:szCs w:val="18"/>
              </w:rPr>
              <w:t xml:space="preserve"> however obviously correct it looks.</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built</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Code exists on the served path.</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tested</w:t>
            </w:r>
          </w:p>
        </w:tc>
        <w:tc>
          <w:tcPr>
            <w:tcW w:type="dxa" w:w="7860"/>
            <w:tcMar>
              <w:top w:type="dxa" w:w="70"/>
              <w:left w:type="dxa" w:w="110"/>
              <w:bottom w:type="dxa" w:w="70"/>
              <w:right w:type="dxa" w:w="110"/>
            </w:tcMar>
            <w:vAlign w:val="top"/>
          </w:tcPr>
          <w:p>
            <w:pPr>
              <w:spacing w:after="0" w:line="264"/>
            </w:pPr>
            <w:r>
              <w:rPr>
                <w:color w:val="1A1A1A"/>
                <w:sz w:val="18"/>
                <w:szCs w:val="18"/>
              </w:rPr>
              <w:t xml:space="preserve">Its eval runs and passes, and has rejected its counterexample at least once.</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verified live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Run in the real product, on real input, and the answer read by a human. Not that the offline suite is green — forty offline tests passed once while every served turn was crashing.</w:t>
            </w:r>
          </w:p>
        </w:tc>
      </w:tr>
    </w:tbl>
    <w:p>
      <w:pPr>
        <w:spacing w:after="140"/>
      </w:pPr>
    </w:p>
    <w:p>
      <w:pPr>
        <w:spacing w:after="140" w:line="276"/>
      </w:pPr>
      <w:r>
        <w:rPr>
          <w:color w:val="1A1A1A"/>
          <w:sz w:val="20"/>
          <w:szCs w:val="20"/>
        </w:rPr>
        <w:t xml:space="preserve">At the time of writing </w:t>
      </w:r>
      <w:r>
        <w:rPr>
          <w:b/>
          <w:bCs/>
          <w:color w:val="1A1A1A"/>
          <w:sz w:val="20"/>
          <w:szCs w:val="20"/>
        </w:rPr>
        <w:t xml:space="preserve">every feature in this document is `decided`.</w:t>
      </w:r>
      <w:r>
        <w:rPr>
          <w:color w:val="1A1A1A"/>
          <w:sz w:val="20"/>
          <w:szCs w:val="20"/>
        </w:rPr>
        <w:t xml:space="preserve"> Nothing is built.</w:t>
      </w:r>
    </w:p>
    <w:p>
      <w:pPr>
        <w:pStyle w:val="Heading2"/>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Part 5.7.</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spacing w:after="200" w:before="480"/>
      </w:pPr>
      <w:r>
        <w:rPr>
          <w:rFonts w:ascii="Georgia" w:cs="Georgia" w:eastAsia="Georgia" w:hAnsi="Georgia"/>
          <w:b/>
          <w:bCs/>
          <w:color w:val="0F4C5C"/>
          <w:sz w:val="34"/>
          <w:szCs w:val="34"/>
        </w:rPr>
        <w:t xml:space="preserve">Part 1 — The product</w:t>
      </w:r>
    </w:p>
    <w:p>
      <w:pPr>
        <w:pStyle w:val="Heading2"/>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an expert advocate giving an opinion. It is not an assistant executing instructions.</w:t>
      </w:r>
      <w:r>
        <w:rPr>
          <w:color w:val="1A1A1A"/>
          <w:sz w:val="20"/>
          <w:szCs w:val="20"/>
        </w:rPr>
        <w:t xml:space="preserve"> The relationship is instructing advocate to senior counsel: the advocate briefs NM, NM returns a considered and committed view, and the advocate decides what to do with it. That is a professional division of responsibility, not deference in the reasoning.</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2"/>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One right answer, fixed by legal structure. Which Article governs this cause in this forum on this date. Which code applies to conduct on 3 March 2024. Whether the thirty-day notice window was met. Whose burden an element is.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Computed, never generated.</w:t>
            </w:r>
            <w:r>
              <w:rPr>
                <w:color w:val="1A1A1A"/>
                <w:sz w:val="18"/>
                <w:szCs w:val="18"/>
              </w:rPr>
              <w:t xml:space="preserve"> A lookup against a resolved graph, or arithmetic on dates. A model may state it after it is computed; a model may never be the thing that decides it.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governing Article returned at rank 53 of 60, and a twelve-year limitation clock applied to a trespass that happened yesterday. Both are determinate questions handed to a ranking system.</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Structural.</w:t>
            </w:r>
            <w:r>
              <w:rPr>
                <w:color w:val="1A1A1A"/>
                <w:sz w:val="18"/>
                <w:szCs w:val="18"/>
              </w:rPr>
              <w:t xml:space="preserve"> Not knowledge but stance. Made real by making the alternative unrepresentable in the output type, never by instructing it in a prompt.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pBdr>
          <w:left w:val="single" w:color="0F4C5C" w:sz="18" w:space="10"/>
        </w:pBdr>
        <w:spacing w:after="160" w:before="140"/>
        <w:ind w:left="240"/>
      </w:pPr>
      <w:r>
        <w:rPr>
          <w:b/>
          <w:bCs/>
          <w:color w:val="1A1A1A"/>
          <w:sz w:val="20"/>
          <w:szCs w:val="20"/>
        </w:rPr>
        <w:t xml:space="preserve">This is the through-line of the whole document.</w:t>
      </w:r>
      <w:r>
        <w:rPr>
          <w:color w:val="1A1A1A"/>
          <w:sz w:val="20"/>
          <w:szCs w:val="20"/>
        </w:rPr>
        <w:t xml:space="preserve"> Determinations are computed and verified. Judgements are generated inside a frame that has already been settled. Commitments are enforced by the shape of the output type. Where you see a rule that looks like exhortation, look for the structure underneath it — if there is none, the rule is not finished.</w:t>
      </w:r>
    </w:p>
    <w:p>
      <w:pPr>
        <w:pStyle w:val="Heading2"/>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Not wrong.</w:t>
            </w:r>
            <w:r>
              <w:rPr>
                <w:color w:val="1A1A1A"/>
                <w:sz w:val="18"/>
                <w:szCs w:val="18"/>
              </w:rPr>
              <w:t xml:space="preserve"> A confident answer on the wrong side is worse than no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Posture and limitation are blocking gates rather than steps. </w:t>
            </w:r>
            <w:r>
              <w:rPr>
                <w:rFonts w:ascii="Consolas" w:cs="Consolas" w:eastAsia="Consolas" w:hAnsi="Consolas"/>
                <w:color w:val="0F4C5C"/>
                <w:sz w:val="16"/>
                <w:szCs w:val="16"/>
              </w:rPr>
              <w:t xml:space="preserve">unknown</w:t>
            </w:r>
            <w:r>
              <w:rPr>
                <w:color w:val="1A1A1A"/>
                <w:sz w:val="18"/>
                <w:szCs w:val="18"/>
              </w:rPr>
              <w:t xml:space="preserve"> is a first-class value. A grounding failure blocks the output rather than softening it.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missing anything.</w:t>
            </w:r>
            <w:r>
              <w:rPr>
                <w:color w:val="1A1A1A"/>
                <w:sz w:val="18"/>
                <w:szCs w:val="18"/>
              </w:rPr>
              <w:t xml:space="preserve"> A missed limitation point does not weaken a case, it ends it.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has a delete path. Spotting is exhaustive; selection is a visible disposition with a reason.</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Every proposition traceable to retrieved primary text.</w:t>
            </w:r>
          </w:p>
        </w:tc>
        <w:tc>
          <w:tcPr>
            <w:tcW w:type="dxa" w:w="5460"/>
            <w:tcMar>
              <w:top w:type="dxa" w:w="70"/>
              <w:left w:type="dxa" w:w="110"/>
              <w:bottom w:type="dxa" w:w="70"/>
              <w:right w:type="dxa" w:w="110"/>
            </w:tcMar>
            <w:vAlign w:val="top"/>
          </w:tcPr>
          <w:p>
            <w:pPr>
              <w:spacing w:after="0" w:line="264"/>
            </w:pPr>
            <w:r>
              <w:rPr>
                <w:color w:val="1A1A1A"/>
                <w:sz w:val="18"/>
                <w:szCs w:val="18"/>
              </w:rPr>
              <w:t xml:space="preserve">Verification is a gate in the data path, not a review step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a case is to win it. Analysis is a means to that end and has no independent value. The measured failure mode is reasoning </w:t>
      </w:r>
      <w:r>
        <w:rPr>
          <w:i/>
          <w:iCs/>
          <w:color w:val="1A1A1A"/>
          <w:sz w:val="20"/>
          <w:szCs w:val="20"/>
        </w:rPr>
        <w:t xml:space="preserve">toward a verdict</w:t>
      </w:r>
      <w:r>
        <w:rPr>
          <w:color w:val="1A1A1A"/>
          <w:sz w:val="20"/>
          <w:szCs w:val="20"/>
        </w:rPr>
        <w:t xml:space="preserve"> — working out the correct legal position, stating it accurately, and stopping. That produces answers that are technically right and operationally useless.</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spacing w:after="80" w:before="200"/>
      </w:pPr>
      <w:r>
        <w:rPr>
          <w:b/>
          <w:bCs/>
          <w:color w:val="1A1A1A"/>
          <w:sz w:val="20"/>
          <w:szCs w:val="20"/>
        </w:rPr>
        <w:t xml:space="preserve">1.5.1  Decision — every Andhra Pradesh judgement held is binding on Telangana</w:t>
      </w:r>
    </w:p>
    <w:p>
      <w:pPr>
        <w:spacing w:after="140" w:line="276"/>
      </w:pPr>
      <w:r>
        <w:rPr>
          <w:color w:val="1A1A1A"/>
          <w:sz w:val="20"/>
          <w:szCs w:val="20"/>
        </w:rPr>
        <w:t xml:space="preserve">All 4,280 AP High Court judgements in the corpus are treated as </w:t>
      </w:r>
      <w:r>
        <w:rPr>
          <w:b/>
          <w:bCs/>
          <w:color w:val="1A1A1A"/>
          <w:sz w:val="20"/>
          <w:szCs w:val="20"/>
        </w:rPr>
        <w:t xml:space="preserve">binding</w:t>
      </w:r>
      <w:r>
        <w:rPr>
          <w:color w:val="1A1A1A"/>
          <w:sz w:val="20"/>
          <w:szCs w:val="20"/>
        </w:rPr>
        <w:t xml:space="preserve"> authority for a Telangana matter, not persuasive. This is what the measurement supports rather than a concession: the Telangana High Court was constituted on the bifurcation of 1 January 2019, the predecessor court's decisions bind the successor court's territory, and </w:t>
      </w:r>
      <w:r>
        <w:rPr>
          <w:b/>
          <w:bCs/>
          <w:color w:val="1A1A1A"/>
          <w:sz w:val="20"/>
          <w:szCs w:val="20"/>
        </w:rPr>
        <w:t xml:space="preserve">the latest AP judgement held is from 2018 — the post-2018 count is exactly zero.</w:t>
      </w:r>
    </w:p>
    <w:p>
      <w:pPr>
        <w:pBdr>
          <w:left w:val="single" w:color="96382F" w:sz="18" w:space="10"/>
        </w:pBdr>
        <w:spacing w:after="160" w:before="140"/>
        <w:ind w:left="240"/>
      </w:pPr>
      <w:r>
        <w:rPr>
          <w:b/>
          <w:bCs/>
          <w:color w:val="1A1A1A"/>
          <w:sz w:val="20"/>
          <w:szCs w:val="20"/>
        </w:rPr>
        <w:t xml:space="preserve">CHECK `bind-1` (class C).</w:t>
      </w:r>
      <w:r>
        <w:rPr>
          <w:color w:val="1A1A1A"/>
          <w:sz w:val="20"/>
          <w:szCs w:val="20"/>
        </w:rPr>
        <w:t xml:space="preserve"> On every ingest, count AP High Court judgements with year ≥ 2019. If the count is non-zero this decision is void and binding status must be computed from the judgement date against 1 January 2019 before the corpus is served. </w:t>
      </w:r>
      <w:r>
        <w:rPr>
          <w:b/>
          <w:bCs/>
          <w:color w:val="1A1A1A"/>
          <w:sz w:val="20"/>
          <w:szCs w:val="20"/>
        </w:rPr>
        <w:t xml:space="preserve">The check fails the build; it does not warn.</w:t>
      </w:r>
      <w:r>
        <w:rPr>
          <w:color w:val="1A1A1A"/>
          <w:sz w:val="20"/>
          <w:szCs w:val="20"/>
        </w:rPr>
        <w:t xml:space="preserve"> The two rules select the same rows today and stop agreeing the instant one post-2018 AP judgement lands, and on that day silence becomes a wrong answer.</w:t>
      </w:r>
    </w:p>
    <w:p>
      <w:pPr>
        <w:pStyle w:val="Heading4"/>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Evaluation material is sampled, never authored.</w:t>
      </w:r>
      <w:r>
        <w:rPr>
          <w:color w:val="1A1A1A"/>
          <w:sz w:val="20"/>
          <w:szCs w:val="20"/>
        </w:rPr>
        <w:t xml:space="preserve"> A measurement quoted from a composed set is not a measurement.</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r>
        <w:br w:type="page"/>
      </w:r>
    </w:p>
    <w:p>
      <w:pPr>
        <w:pStyle w:val="Heading1"/>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w:t>
      </w:r>
      <w:r>
        <w:rPr>
          <w:b/>
          <w:bCs/>
          <w:color w:val="1A1A1A"/>
          <w:sz w:val="20"/>
          <w:szCs w:val="20"/>
        </w:rPr>
        <w:t xml:space="preserve">The stage column is what makes the set buildable</w:t>
      </w:r>
      <w:r>
        <w:rPr>
          <w:color w:val="1A1A1A"/>
          <w:sz w:val="20"/>
          <w:szCs w:val="20"/>
        </w:rPr>
        <w:t xml:space="preserve"> — it is how twenty-eight cross-cutting rules become a sequence of contiguous slices.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a recommendation or a blocking question,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thirty-eight features, each in the four-field contract.</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a named professional identity: the advocate, enrolment, practice, and the firm whose conflicts registry governs this session.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referenced by every later record, every decision and every 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authentication response is byte-identical regardless of how many matters the identity owns.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touched. </w:t>
            </w:r>
            <w:r>
              <w:rPr>
                <w:b/>
                <w:bCs/>
                <w:color w:val="1A1A1A"/>
                <w:sz w:val="18"/>
                <w:szCs w:val="18"/>
              </w:rPr>
              <w:t xml:space="preserve">Ordered by nearest deadline first</w:t>
            </w:r>
            <w:r>
              <w:rPr>
                <w:color w:val="1A1A1A"/>
                <w:sz w:val="18"/>
                <w:szCs w:val="18"/>
              </w:rPr>
              <w:t xml:space="preserve">, then by what is blocked, then by recency.</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case summary, holding nothing the summary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nearest deadline.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 { client, instructing_party, decision_maker, scope[], exclusions[], reliance_ready: bool, authorities[]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w:t>
      </w:r>
      <w:r>
        <w:rPr>
          <w:color w:val="1A1A1A"/>
          <w:sz w:val="20"/>
          <w:szCs w:val="20"/>
        </w:rPr>
        <w:t xml:space="preserve">  ·  Tenets 7, 8, 9, 10, 11.</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an uninterrupted account whole before clarifying anything.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 { id, statement, date|null, certainty ∈ {documented, asserted}, basis, provenance, confirmed|null, material, conflicts_with[], superseded_by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a date given in any form — "yesterday", "28th August", "last Deepavali" — to a date, against a known reference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opinion precedes its thread's chronology. No inferred dates exist.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Document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file.</w:t>
            </w:r>
            <w:r>
              <w:rPr>
                <w:color w:val="1A1A1A"/>
                <w:sz w:val="18"/>
                <w:szCs w:val="18"/>
              </w:rPr>
              <w:t xml:space="preserve"> Upload of PDF, Word, images and scans is a core capability. Take in the documents, analyse them, and then ask only for what is genuinely missing.</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 document and page — on every extracted fact.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Document { id, kind, pages }</w:t>
            </w:r>
            <w:r>
              <w:rPr>
                <w:color w:val="1A1A1A"/>
                <w:sz w:val="18"/>
                <w:szCs w:val="18"/>
              </w:rPr>
              <w:t xml:space="preserve"> and </w:t>
            </w:r>
            <w:r>
              <w:rPr>
                <w:rFonts w:ascii="Consolas" w:cs="Consolas" w:eastAsia="Consolas" w:hAnsi="Consolas"/>
                <w:color w:val="0F4C5C"/>
                <w:sz w:val="16"/>
                <w:szCs w:val="16"/>
              </w:rPr>
              <w:t xml:space="preserve">Fact</w:t>
            </w:r>
            <w:r>
              <w:rPr>
                <w:color w:val="1A1A1A"/>
                <w:sz w:val="18"/>
                <w:szCs w:val="18"/>
              </w:rPr>
              <w:t xml:space="preserve"> records with </w:t>
            </w:r>
            <w:r>
              <w:rPr>
                <w:rFonts w:ascii="Consolas" w:cs="Consolas" w:eastAsia="Consolas" w:hAnsi="Consolas"/>
                <w:color w:val="0F4C5C"/>
                <w:sz w:val="16"/>
                <w:szCs w:val="16"/>
              </w:rPr>
              <w:t xml:space="preserve">provenance { document, page, span }</w:t>
            </w:r>
            <w:r>
              <w:rPr>
                <w:color w:val="1A1A1A"/>
                <w:sz w:val="18"/>
                <w:szCs w:val="18"/>
              </w:rPr>
              <w:t xml:space="preserve"> and </w:t>
            </w:r>
            <w:r>
              <w:rPr>
                <w:rFonts w:ascii="Consolas" w:cs="Consolas" w:eastAsia="Consolas" w:hAnsi="Consolas"/>
                <w:color w:val="0F4C5C"/>
                <w:sz w:val="16"/>
                <w:szCs w:val="16"/>
              </w:rPr>
              <w:t xml:space="preserve">confirmed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Fact from a document cannot be constructed without document and page. An unconfirmed inverting field cannot support a conclusion.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 { what, fact, holder ∈ {client, opponent, third_party, court}, form, admissibility ∈ {admissible_as_held, needs(...)}, custody, preservation{owner,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pBdr>
          <w:left w:val="single" w:color="0F4C5C" w:sz="18" w:space="10"/>
        </w:pBdr>
        <w:spacing w:after="160" w:before="140"/>
        <w:ind w:left="240"/>
      </w:pPr>
      <w:r>
        <w:rPr>
          <w:b/>
          <w:bCs/>
          <w:color w:val="1A1A1A"/>
          <w:sz w:val="20"/>
          <w:szCs w:val="20"/>
        </w:rPr>
        <w:t xml:space="preserve">The order of work is a sequence, not a checklist</w:t>
      </w:r>
      <w:r>
        <w:rPr>
          <w:color w:val="1A1A1A"/>
          <w:sz w:val="20"/>
          <w:szCs w:val="20"/>
        </w:rPr>
        <w:t xml:space="preserve"> — each step is answerable only once the one above it is settled. Parties and side, then cause of action, then limitation, then forum, then territorial and pecuniary jurisdiction, then pre-filing requirements, then valuation and court fees. </w:t>
      </w:r>
      <w:r>
        <w:rPr>
          <w:b/>
          <w:bCs/>
          <w:color w:val="1A1A1A"/>
          <w:sz w:val="20"/>
          <w:szCs w:val="20"/>
        </w:rPr>
        <w:t xml:space="preserve">Two of these are blocking gates</w:t>
      </w:r>
      <w:r>
        <w:rPr>
          <w:color w:val="1A1A1A"/>
          <w:sz w:val="20"/>
          <w:szCs w:val="20"/>
        </w:rPr>
        <w:t xml:space="preserve">: no merits work is done on a thread whose posture is unresolved, or whose limitation has not been computed.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w:t>
            </w:r>
            <w:r>
              <w:rPr>
                <w:b/>
                <w:bCs/>
                <w:color w:val="1A1A1A"/>
                <w:sz w:val="18"/>
                <w:szCs w:val="18"/>
              </w:rPr>
              <w:t xml:space="preserve">before investing in merits</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A threshold issue gets a cited provision, a computed date and authority to the same standard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narrate limitation.</w:t>
            </w:r>
            <w:r>
              <w:rPr>
                <w:color w:val="1A1A1A"/>
                <w:sz w:val="18"/>
                <w:szCs w:val="18"/>
              </w:rPr>
              <w:t xml:space="preserve"> "Roughly three years from the invoices" is not an output. A date is.</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limitation position yields a date and a day count. Every bar carries a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delete an issue.</w:t>
            </w:r>
            <w:r>
              <w:rPr>
                <w:color w:val="1A1A1A"/>
                <w:sz w:val="18"/>
                <w:szCs w:val="18"/>
              </w:rPr>
              <w:t xml:space="preserve"> There is no delete path — an issue that will not be run is an issue with </w:t>
            </w:r>
            <w:r>
              <w:rPr>
                <w:rFonts w:ascii="Consolas" w:cs="Consolas" w:eastAsia="Consolas" w:hAnsi="Consolas"/>
                <w:color w:val="0F4C5C"/>
                <w:sz w:val="16"/>
                <w:szCs w:val="16"/>
              </w:rPr>
              <w:t xml:space="preserve">disposition: parked</w:t>
            </w:r>
            <w:r>
              <w:rPr>
                <w:color w:val="1A1A1A"/>
                <w:sz w:val="18"/>
                <w:szCs w:val="18"/>
              </w:rPr>
              <w:t xml:space="preserve"> and a reason. Deleting is silent; a disposition is visible.</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The first content element is an action or a blocking question.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turn contains a recommendation or a blocking question. The first content element is one of those two, never background.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 { decided_by, options_explained[], risks_explained[], instruction, scope{matter, steps}, capacity, confirmed_at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the complete typed contract listed above.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 { approved_by, filed_at, fee, service{mode, proof}, consequential_deadlines[]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 </w:t>
            </w:r>
            <w:r>
              <w:rPr>
                <w:rFonts w:ascii="Consolas" w:cs="Consolas" w:eastAsia="Consolas" w:hAnsi="Consolas"/>
                <w:color w:val="0F4C5C"/>
                <w:sz w:val="16"/>
                <w:szCs w:val="16"/>
              </w:rPr>
              <w:t xml:space="preserve">ExpertInstruction</w:t>
            </w:r>
            <w:r>
              <w:rPr>
                <w:color w:val="1A1A1A"/>
                <w:sz w:val="18"/>
                <w:szCs w:val="18"/>
              </w:rPr>
              <w:t xml:space="preserve"> records with purpose, evidence map, conflict assessment and logistics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and an exported file package.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sealed, encrypted matter store and an audit trail whose write failures are surfaced.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spacing w:after="200" w:before="480"/>
      </w:pPr>
      <w:r>
        <w:rPr>
          <w:rFonts w:ascii="Georgia" w:cs="Georgia" w:eastAsia="Georgia" w:hAnsi="Georgia"/>
          <w:b/>
          <w:bCs/>
          <w:color w:val="0F4C5C"/>
          <w:sz w:val="34"/>
          <w:szCs w:val="34"/>
        </w:rPr>
        <w:t xml:space="preserve">Part 4 — Retrieval, grounding and the anti-hallucination stack</w:t>
      </w:r>
    </w:p>
    <w:p>
      <w:pPr>
        <w:pBdr>
          <w:left w:val="single" w:color="0F4C5C" w:sz="18" w:space="10"/>
        </w:pBdr>
        <w:spacing w:after="160" w:before="140"/>
        <w:ind w:left="240"/>
      </w:pPr>
      <w:r>
        <w:rPr>
          <w:b/>
          <w:bCs/>
          <w:color w:val="1A1A1A"/>
          <w:sz w:val="20"/>
          <w:szCs w:val="20"/>
        </w:rPr>
        <w:t xml:space="preserve">The reframe this whole part rests on: NM does not have a search problem, it has a RESOLUTION problem.</w:t>
      </w:r>
      <w:r>
        <w:rPr>
          <w:color w:val="1A1A1A"/>
          <w:sz w:val="20"/>
          <w:szCs w:val="20"/>
        </w:rPr>
        <w:t xml:space="preserve"> Search returns passages similar to a query, ranked. That is the web paradigm and it is the wrong one here. An advocate does not want ten ranked passages; they want the answer to a structured question — </w:t>
      </w:r>
      <w:r>
        <w:rPr>
          <w:i/>
          <w:iCs/>
          <w:color w:val="1A1A1A"/>
          <w:sz w:val="20"/>
          <w:szCs w:val="20"/>
        </w:rPr>
        <w:t xml:space="preserve">which provision governs this cause of action, in this forum, on this date</w:t>
      </w:r>
      <w:r>
        <w:rPr>
          <w:color w:val="1A1A1A"/>
          <w:sz w:val="20"/>
          <w:szCs w:val="20"/>
        </w:rPr>
        <w:t xml:space="preserve"> — and that question usually has </w:t>
      </w:r>
      <w:r>
        <w:rPr>
          <w:b/>
          <w:bCs/>
          <w:color w:val="1A1A1A"/>
          <w:sz w:val="20"/>
          <w:szCs w:val="20"/>
        </w:rPr>
        <w:t xml:space="preserve">one right answer, fixed by legal structure rather than by textual similarity.</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spacing w:after="100" w:before="260"/>
      </w:pPr>
      <w:r>
        <w:rPr>
          <w:b/>
          <w:bCs/>
          <w:color w:val="0F4C5C"/>
          <w:sz w:val="22"/>
          <w:szCs w:val="22"/>
        </w:rPr>
        <w:t xml:space="preserve">The era rule, stated once</w:t>
      </w:r>
    </w:p>
    <w:p>
      <w:pPr>
        <w:spacing w:after="140" w:line="276"/>
      </w:pPr>
      <w:r>
        <w:rPr>
          <w:b/>
          <w:bCs/>
          <w:color w:val="1A1A1A"/>
          <w:sz w:val="20"/>
          <w:szCs w:val="20"/>
        </w:rPr>
        <w:t xml:space="preserve">BNS, BNSS and BSA commenced on 1 July 2024. Matters arising before that date are governed by the IPC, CrPC and the Evidence Act. The governing date is the date of the conduct or the cause of action — not the date of the advice, and not the date of filing.</w:t>
      </w:r>
      <w:r>
        <w:rPr>
          <w:color w:val="1A1A1A"/>
          <w:sz w:val="20"/>
          <w:szCs w:val="20"/>
        </w:rPr>
        <w:t xml:space="preserve"> This is the part that gets silently wrong: a matter advised on today may be governed throughout by the old codes, and an answer reaching for the current numbering because it is current is wrong on the whole file rather than in one citation.</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Retrieval's input is the matter's structured state, not a text string:</w:t>
      </w:r>
      <w:r>
        <w:rPr>
          <w:color w:val="1A1A1A"/>
          <w:sz w:val="20"/>
          <w:szCs w:val="20"/>
        </w:rPr>
        <w:t xml:space="preserve"> posture, cause of action, forum, dates, relief, jurisdiction. Given those, a large share of what NM needs is a </w:t>
      </w:r>
      <w:r>
        <w:rPr>
          <w:b/>
          <w:bCs/>
          <w:color w:val="1A1A1A"/>
          <w:sz w:val="20"/>
          <w:szCs w:val="20"/>
        </w:rPr>
        <w:t xml:space="preserve">deterministic lookup returning an exact citation</w:t>
      </w:r>
      <w:r>
        <w:rPr>
          <w:color w:val="1A1A1A"/>
          <w:sz w:val="20"/>
          <w:szCs w:val="20"/>
        </w:rPr>
        <w:t xml:space="preserve"> — the limitation Article, the era-correct provision, the forum, the elements to be proved.</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ratio · reasoning · order · arguments · facts · headnote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An </w:t>
            </w:r>
            <w:r>
              <w:rPr>
                <w:rFonts w:ascii="Consolas" w:cs="Consolas" w:eastAsia="Consolas" w:hAnsi="Consolas"/>
                <w:color w:val="0F4C5C"/>
                <w:sz w:val="16"/>
                <w:szCs w:val="16"/>
              </w:rPr>
              <w:t xml:space="preserve">unknown</w:t>
            </w:r>
            <w:r>
              <w:rPr>
                <w:color w:val="1A1A1A"/>
                <w:sz w:val="18"/>
                <w:szCs w:val="18"/>
              </w:rPr>
              <w:t xml:space="preserve"> paragraph may be </w:t>
            </w:r>
            <w:r>
              <w:rPr>
                <w:b/>
                <w:bCs/>
                <w:color w:val="1A1A1A"/>
                <w:sz w:val="18"/>
                <w:szCs w:val="18"/>
              </w:rPr>
              <w:t xml:space="preserve">quoted with its status disclosed</w:t>
            </w:r>
            <w:r>
              <w:rPr>
                <w:color w:val="1A1A1A"/>
                <w:sz w:val="18"/>
                <w:szCs w:val="18"/>
              </w:rPr>
              <w:t xml:space="preserve"> and may not carry a proposition alone. Reliance on obiter is </w:t>
            </w:r>
            <w:r>
              <w:rPr>
                <w:b/>
                <w:bCs/>
                <w:color w:val="1A1A1A"/>
                <w:sz w:val="18"/>
                <w:szCs w:val="18"/>
              </w:rPr>
              <w:t xml:space="preserve">labelled as obiter</w:t>
            </w:r>
            <w:r>
              <w:rPr>
                <w:color w:val="1A1A1A"/>
                <w:sz w:val="18"/>
                <w:szCs w:val="18"/>
              </w:rPr>
              <w:t xml:space="preserve">.</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Class C — the unclassified share (26.7%) is reported, and any classification pass reports its residual.</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spacing w:after="200" w:before="480"/>
      </w:pPr>
      <w:r>
        <w:rPr>
          <w:rFonts w:ascii="Georgia" w:cs="Georgia" w:eastAsia="Georgia" w:hAnsi="Georgia"/>
          <w:b/>
          <w:bCs/>
          <w:color w:val="0F4C5C"/>
          <w:sz w:val="34"/>
          <w:szCs w:val="34"/>
        </w:rPr>
        <w:t xml:space="preserve">Part 5 — The conversation</w:t>
      </w:r>
    </w:p>
    <w:p>
      <w:pPr>
        <w:pStyle w:val="Heading2"/>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recommendation comes first — unless something blocks it.</w:t>
      </w:r>
      <w:r>
        <w:rPr>
          <w:color w:val="1A1A1A"/>
          <w:sz w:val="20"/>
          <w:szCs w:val="20"/>
        </w:rPr>
        <w:t xml:space="preserve"> The first content element is an action, never background. If the recommendation is not at the top, the analysis was written toward a verdict and not toward a step.</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Nearest deadline first</w:t>
            </w:r>
            <w:r>
              <w:rPr>
                <w:color w:val="1A1A1A"/>
                <w:sz w:val="18"/>
                <w:szCs w:val="18"/>
              </w:rPr>
              <w:t xml:space="preserve">, then what is blocked, then recency. Never alphabetically and never by creation date</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nearest deadline.</w:t>
      </w:r>
    </w:p>
    <w:p>
      <w:pPr>
        <w:pStyle w:val="Heading3"/>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ordered by nearest deadline.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spacing w:after="200" w:before="480"/>
      </w:pPr>
      <w:r>
        <w:rPr>
          <w:rFonts w:ascii="Georgia" w:cs="Georgia" w:eastAsia="Georgia" w:hAnsi="Georgia"/>
          <w:b/>
          <w:bCs/>
          <w:color w:val="0F4C5C"/>
          <w:sz w:val="34"/>
          <w:szCs w:val="34"/>
        </w:rPr>
        <w:t xml:space="preserve">Part 7 — Architecture and non-functional requirements</w:t>
      </w:r>
    </w:p>
    <w:p>
      <w:pPr>
        <w:pStyle w:val="Heading2"/>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Deterministic shell, stochastic core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Resolution (deterministic) → Search (stochastic) → Verification (deterministic gate).</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stochastic stage cannot be trusted to police itself, and </w:t>
            </w:r>
            <w:r>
              <w:rPr>
                <w:b/>
                <w:bCs/>
                <w:color w:val="1A1A1A"/>
                <w:sz w:val="18"/>
                <w:szCs w:val="18"/>
              </w:rPr>
              <w:t xml:space="preserve">every measured failure in this system's history was a stochastic stage's output taken at face value</w:t>
            </w:r>
            <w:r>
              <w:rPr>
                <w:color w:val="1A1A1A"/>
                <w:sz w:val="18"/>
                <w:szCs w:val="18"/>
              </w:rPr>
              <w:t xml:space="preserve"> — a summary embedding gating an Act out, a scoring table displacing a governing Article, a model returning a vocabulary nobody validated. Determinism at the ends means the middle may be wrong without the system being wrong.</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Fail loud by default; fail closed only on grounding</w:t>
            </w:r>
          </w:p>
        </w:tc>
        <w:tc>
          <w:tcPr>
            <w:tcW w:type="dxa" w:w="3200"/>
            <w:tcMar>
              <w:top w:type="dxa" w:w="70"/>
              <w:left w:type="dxa" w:w="110"/>
              <w:bottom w:type="dxa" w:w="70"/>
              <w:right w:type="dxa" w:w="110"/>
            </w:tcMar>
            <w:vAlign w:val="top"/>
          </w:tcPr>
          <w:p>
            <w:pPr>
              <w:spacing w:after="0" w:line="264"/>
            </w:pPr>
            <w:r>
              <w:rPr>
                <w:color w:val="1A1A1A"/>
                <w:sz w:val="18"/>
                <w:szCs w:val="18"/>
              </w:rPr>
              <w:t xml:space="preserve">Invariant violations are recorded and surfaced and the answer still ships. </w:t>
            </w:r>
            <w:r>
              <w:rPr>
                <w:b/>
                <w:bCs/>
                <w:color w:val="1A1A1A"/>
                <w:sz w:val="18"/>
                <w:szCs w:val="18"/>
              </w:rPr>
              <w:t xml:space="preserve">The single exception is a grounding violation, which gates the output.</w:t>
            </w:r>
          </w:p>
        </w:tc>
        <w:tc>
          <w:tcPr>
            <w:tcW w:type="dxa" w:w="3860"/>
            <w:tcMar>
              <w:top w:type="dxa" w:w="70"/>
              <w:left w:type="dxa" w:w="110"/>
              <w:bottom w:type="dxa" w:w="70"/>
              <w:right w:type="dxa" w:w="110"/>
            </w:tcMar>
            <w:vAlign w:val="top"/>
          </w:tcPr>
          <w:p>
            <w:pPr>
              <w:spacing w:after="0" w:line="264"/>
            </w:pPr>
            <w:r>
              <w:rPr>
                <w:color w:val="1A1A1A"/>
                <w:sz w:val="18"/>
                <w:szCs w:val="18"/>
              </w:rPr>
              <w:t xml:space="preserve">Noise is preferable to silence, so nothing is swallowed. But a wrong answer is worse than no answer, and only grounding failures produce confidently wrong output.</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take in documents · extract, integrate and bind facts · run the screens that gate substance.</w:t>
            </w:r>
          </w:p>
        </w:tc>
        <w:tc>
          <w:tcPr>
            <w:tcW w:type="dxa" w:w="3560"/>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between ADMIT and DERIVE</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substantive derivation runs on a matter whose gating screens have not returned. An </w:t>
            </w:r>
            <w:r>
              <w:rPr>
                <w:b/>
                <w:bCs/>
                <w:color w:val="1A1A1A"/>
                <w:sz w:val="18"/>
                <w:szCs w:val="18"/>
              </w:rPr>
              <w:t xml:space="preserve">incomplete</w:t>
            </w:r>
            <w:r>
              <w:rPr>
                <w:color w:val="1A1A1A"/>
                <w:sz w:val="18"/>
                <w:szCs w:val="18"/>
              </w:rPr>
              <w:t xml:space="preserve"> screen is not a passed screen.</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merits work begun before posture was settled.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spacing w:after="100" w:before="260"/>
      </w:pPr>
      <w:r>
        <w:rPr>
          <w:b/>
          <w:bCs/>
          <w:color w:val="0F4C5C"/>
          <w:sz w:val="22"/>
          <w:szCs w:val="22"/>
        </w:rPr>
        <w:t xml:space="preserve">7.3.2  The sequence, and what each step does when it fails</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gating screens:</w:t>
            </w:r>
            <w:r>
              <w:rPr>
                <w:color w:val="1A1A1A"/>
                <w:sz w:val="18"/>
                <w:szCs w:val="18"/>
              </w:rPr>
              <w:t xml:space="preserve"> urgency triage, conflict, competence, engagement and scope.</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screen that could not run is `not_assessed`, which is not `clear`.</w:t>
            </w:r>
            <w:r>
              <w:rPr>
                <w:color w:val="1A1A1A"/>
                <w:sz w:val="18"/>
                <w:szCs w:val="18"/>
              </w:rPr>
              <w:t xml:space="preserve"> It blocks what it guards and says so. An outage in one screen fails that screen, never the turn.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SCREEN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below runs on unscreened substance.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Cross-file, serially: adversarial pass, cross-thread exposure, salvage, selection.</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Per-thread recomputation in step 8 runs in parallel; everything cross-file in step 10 runs after it, serially</w:t>
      </w:r>
      <w:r>
        <w:rPr>
          <w:color w:val="1A1A1A"/>
          <w:sz w:val="20"/>
          <w:szCs w:val="20"/>
        </w:rPr>
        <w:t xml:space="preserve">, because each cross-file pass needs every thread settled to be correct.</w:t>
      </w:r>
    </w:p>
    <w:p>
      <w:pPr>
        <w:pStyle w:val="Heading3"/>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step 13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at step 14,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8–9.</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 see Part 8 open questions.</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spacing w:after="140" w:before="340"/>
      </w:pPr>
      <w:r>
        <w:rPr>
          <w:rFonts w:ascii="Georgia" w:cs="Georgia" w:eastAsia="Georgia" w:hAnsi="Georgia"/>
          <w:b/>
          <w:bCs/>
          <w:color w:val="1A1A1A"/>
          <w:sz w:val="26"/>
          <w:szCs w:val="26"/>
        </w:rPr>
        <w:t xml:space="preserve">7.4  Model and cost policy</w:t>
      </w:r>
    </w:p>
    <w:p>
      <w:pPr>
        <w:pStyle w:val="Heading3"/>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§7.5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No latency or cost ceiling — but nothing is free</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 objective is the best achievable speed and cost </w:t>
            </w:r>
            <w:r>
              <w:rPr>
                <w:b/>
                <w:bCs/>
                <w:color w:val="1A1A1A"/>
                <w:sz w:val="18"/>
                <w:szCs w:val="18"/>
              </w:rPr>
              <w:t xml:space="preserve">while holding the quality of a first-rate advocate</w:t>
            </w:r>
            <w:r>
              <w:rPr>
                <w:color w:val="1A1A1A"/>
                <w:sz w:val="18"/>
                <w:szCs w:val="18"/>
              </w:rPr>
              <w:t xml:space="preserve">. Quality is the constraint; speed and cost are what we minimise subject to 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Heading2"/>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r>
        <w:br w:type="page"/>
      </w:r>
    </w:p>
    <w:p>
      <w:pPr>
        <w:pStyle w:val="Heading1"/>
        <w:spacing w:after="200" w:before="480"/>
      </w:pPr>
      <w:r>
        <w:rPr>
          <w:rFonts w:ascii="Georgia" w:cs="Georgia" w:eastAsia="Georgia" w:hAnsi="Georgia"/>
          <w:b/>
          <w:bCs/>
          <w:color w:val="0F4C5C"/>
          <w:sz w:val="34"/>
          <w:szCs w:val="34"/>
        </w:rPr>
        <w:t xml:space="preserve">Part 8 — Evaluation</w:t>
      </w:r>
    </w:p>
    <w:p>
      <w:pPr>
        <w:pStyle w:val="Heading2"/>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So the definition of done has three steps, in order:</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Only then does the next slice begin.</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is not "no fixtures."</w:t>
      </w:r>
      <w:r>
        <w:rPr>
          <w:color w:val="1A1A1A"/>
          <w:sz w:val="20"/>
          <w:szCs w:val="20"/>
        </w:rPr>
        <w:t xml:space="preserve"> Controlled registries, clocks, corpora, scripted model responses and a real store are all legitimate and necessary. The rule is narrower and sharper: </w:t>
      </w:r>
      <w:r>
        <w:rPr>
          <w:b/>
          <w:bCs/>
          <w:color w:val="1A1A1A"/>
          <w:sz w:val="20"/>
          <w:szCs w:val="20"/>
        </w:rPr>
        <w:t xml:space="preserve">no test may construct the file that a later stage begins from.</w:t>
      </w:r>
      <w:r>
        <w:rPr>
          <w:color w:val="1A1A1A"/>
          <w:sz w:val="20"/>
          <w:szCs w:val="20"/>
        </w:rPr>
        <w:t xml:space="preserve"> A hand-written provision span that read perfectly and parsed to nothing once hid an entire untestable advice path behind a green suite.</w:t>
      </w:r>
    </w:p>
    <w:p>
      <w:pPr>
        <w:pStyle w:val="Heading2"/>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every screen fails closed and says so</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 each anchored on a real corpus judgement verified to exist, to be attributable, and to be readable back</w:t>
      </w:r>
      <w:r>
        <w:rPr>
          <w:color w:val="1A1A1A"/>
          <w:sz w:val="20"/>
          <w:szCs w:val="20"/>
        </w:rPr>
        <w:t xml:space="preserve">, with every provision retrieved verbatim. </w:t>
      </w:r>
      <w:r>
        <w:rPr>
          <w:b/>
          <w:bCs/>
          <w:color w:val="1A1A1A"/>
          <w:sz w:val="20"/>
          <w:szCs w:val="20"/>
        </w:rPr>
        <w:t xml:space="preserve">31 anchors verified, 42 provisions held.</w:t>
      </w:r>
      <w:r>
        <w:rPr>
          <w:color w:val="1A1A1A"/>
          <w:sz w:val="20"/>
          <w:szCs w:val="20"/>
        </w:rPr>
        <w:t xml:space="preserve"> All anchors are Andhra Pradesh High Court judgements, binding for a Telangana matter. The set lives in </w:t>
      </w:r>
      <w:r>
        <w:rPr>
          <w:rFonts w:ascii="Consolas" w:cs="Consolas" w:eastAsia="Consolas" w:hAnsi="Consolas"/>
          <w:color w:val="0F4C5C"/>
          <w:sz w:val="18"/>
          <w:szCs w:val="18"/>
        </w:rPr>
        <w:t xml:space="preserve">docs/GOLDEN_SET.md</w:t>
      </w:r>
      <w:r>
        <w:rPr>
          <w:color w:val="1A1A1A"/>
          <w:sz w:val="20"/>
          <w:szCs w:val="20"/>
        </w:rPr>
        <w:t xml:space="preserve">.</w:t>
      </w:r>
    </w:p>
    <w:p>
      <w:pPr>
        <w:pStyle w:val="Heading3"/>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these six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Every slice's evals become permanent on the day the slice closes</w:t>
      </w:r>
      <w:r>
        <w:rPr>
          <w:color w:val="1A1A1A"/>
          <w:sz w:val="20"/>
          <w:szCs w:val="20"/>
        </w:rPr>
        <w:t xml:space="preserve">, and run on every change thereafter.</w:t>
      </w:r>
    </w:p>
    <w:p>
      <w:pPr>
        <w:pStyle w:val="ListParagraph"/>
        <w:numPr>
          <w:ilvl w:val="0"/>
          <w:numId w:val="2"/>
        </w:numPr>
        <w:spacing w:after="70" w:line="276"/>
      </w:pPr>
      <w:r>
        <w:rPr>
          <w:b/>
          <w:bCs/>
          <w:color w:val="1A1A1A"/>
          <w:sz w:val="20"/>
          <w:szCs w:val="20"/>
        </w:rPr>
        <w:t xml:space="preserve">Slice N is not done until slices 1..N all pass together.</w:t>
      </w:r>
      <w:r>
        <w:rPr>
          <w:color w:val="1A1A1A"/>
          <w:sz w:val="20"/>
          <w:szCs w:val="20"/>
        </w:rPr>
        <w:t xml:space="preserve"> Not "the new tests pass" — all of them, in one run.</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judgements. The binding court for every matter, entirely absent</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w:t>
            </w:r>
            <w:r>
              <w:rPr>
                <w:b/>
                <w:bCs/>
                <w:color w:val="1A1A1A"/>
                <w:sz w:val="18"/>
                <w:szCs w:val="18"/>
              </w:rPr>
              <w:t xml:space="preserve">There is no delete path</w:t>
            </w:r>
            <w:r>
              <w:rPr>
                <w:color w:val="1A1A1A"/>
                <w:sz w:val="18"/>
                <w:szCs w:val="18"/>
              </w:rPr>
              <w:t xml:space="preserve"> — deleting is silent, a disposition is visible.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three-state answer: </w:t>
            </w:r>
            <w:r>
              <w:rPr>
                <w:rFonts w:ascii="Consolas" w:cs="Consolas" w:eastAsia="Consolas" w:hAnsi="Consolas"/>
                <w:color w:val="0F4C5C"/>
                <w:sz w:val="16"/>
                <w:szCs w:val="16"/>
              </w:rPr>
              <w:t xml:space="preserve">ANSWERED</w:t>
            </w:r>
            <w:r>
              <w:rPr>
                <w:color w:val="1A1A1A"/>
                <w:sz w:val="18"/>
                <w:szCs w:val="18"/>
              </w:rPr>
              <w:t xml:space="preserve">, </w:t>
            </w:r>
            <w:r>
              <w:rPr>
                <w:rFonts w:ascii="Consolas" w:cs="Consolas" w:eastAsia="Consolas" w:hAnsi="Consolas"/>
                <w:color w:val="0F4C5C"/>
                <w:sz w:val="16"/>
                <w:szCs w:val="16"/>
              </w:rPr>
              <w:t xml:space="preserve">NOT HELD</w:t>
            </w:r>
            <w:r>
              <w:rPr>
                <w:color w:val="1A1A1A"/>
                <w:sz w:val="18"/>
                <w:szCs w:val="18"/>
              </w:rPr>
              <w:t xml:space="preserve">, or </w:t>
            </w:r>
            <w:r>
              <w:rPr>
                <w:rFonts w:ascii="Consolas" w:cs="Consolas" w:eastAsia="Consolas" w:hAnsi="Consolas"/>
                <w:color w:val="0F4C5C"/>
                <w:sz w:val="16"/>
                <w:szCs w:val="16"/>
              </w:rPr>
              <w:t xml:space="preserve">HELD BUT NOT FOUND</w:t>
            </w:r>
            <w:r>
              <w:rPr>
                <w:color w:val="1A1A1A"/>
                <w:sz w:val="18"/>
                <w:szCs w:val="18"/>
              </w:rPr>
              <w:t xml:space="preserve"> — the third being a retrieval </w:t>
            </w:r>
            <w:r>
              <w:rPr>
                <w:b/>
                <w:bCs/>
                <w:color w:val="1A1A1A"/>
                <w:sz w:val="18"/>
                <w:szCs w:val="18"/>
              </w:rPr>
              <w:t xml:space="preserve">defect</w:t>
            </w:r>
            <w:r>
              <w:rPr>
                <w:color w:val="1A1A1A"/>
                <w:sz w:val="18"/>
                <w:szCs w:val="18"/>
              </w:rPr>
              <w:t xml:space="preserve"> that escalates, never a corpus gap that is disclosed.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End of document. Version 1.0 · 29 August 2026 · Status: every feature `decided`, nothing built.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2026-08-29T17:00:05.583Z</dcterms:created>
  <dcterms:modified xsi:type="dcterms:W3CDTF">2026-08-29T17:00:05.584Z</dcterms:modified>
</cp:coreProperties>
</file>

<file path=docProps/custom.xml><?xml version="1.0" encoding="utf-8"?>
<Properties xmlns="http://schemas.openxmlformats.org/officeDocument/2006/custom-properties" xmlns:vt="http://schemas.openxmlformats.org/officeDocument/2006/docPropsVTypes"/>
</file>