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AC0552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583AFF">
          <w:r>
            <w:rPr>
              <w:noProof/>
            </w:rPr>
            <w:pict>
              <v:group id="_x0000_s1026" style="position:absolute;margin-left:6063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330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10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BD010D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</w:t>
      </w:r>
      <w:r w:rsidR="00BD010D">
        <w:rPr>
          <w:rFonts w:cstheme="minorHAnsi"/>
          <w:sz w:val="24"/>
          <w:szCs w:val="24"/>
          <w:lang w:val="en-US"/>
        </w:rPr>
        <w:t xml:space="preserve"> or the harmonization page</w:t>
      </w:r>
      <w:r>
        <w:rPr>
          <w:rFonts w:cstheme="minorHAnsi"/>
          <w:sz w:val="24"/>
          <w:szCs w:val="24"/>
          <w:lang w:val="en-US"/>
        </w:rPr>
        <w:t>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</w:t>
      </w:r>
    </w:p>
    <w:p w:rsidR="00E86163" w:rsidRDefault="00BD010D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the user selects the file then he or she will be asked to </w:t>
      </w:r>
      <w:proofErr w:type="gramStart"/>
      <w:r>
        <w:rPr>
          <w:rFonts w:cstheme="minorHAnsi"/>
          <w:sz w:val="24"/>
          <w:szCs w:val="24"/>
          <w:lang w:val="en-US"/>
        </w:rPr>
        <w:t>chose</w:t>
      </w:r>
      <w:proofErr w:type="gramEnd"/>
      <w:r>
        <w:rPr>
          <w:rFonts w:cstheme="minorHAnsi"/>
          <w:sz w:val="24"/>
          <w:szCs w:val="24"/>
          <w:lang w:val="en-US"/>
        </w:rPr>
        <w:t xml:space="preserve"> whether these data are to be uploaded on the Home Page or the Harmonization one.</w:t>
      </w:r>
      <w:r w:rsidR="00E86163">
        <w:rPr>
          <w:rFonts w:cstheme="minorHAnsi"/>
          <w:sz w:val="24"/>
          <w:szCs w:val="24"/>
          <w:lang w:val="en-US"/>
        </w:rPr>
        <w:t xml:space="preserve"> If it is a JSON it will immediately be uploaded at the Home Page. If it is a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then if the file is to be uploaded at the Home Page those variables</w:t>
      </w:r>
      <w:r w:rsidR="00F306BD">
        <w:rPr>
          <w:rFonts w:cstheme="minorHAnsi"/>
          <w:sz w:val="24"/>
          <w:szCs w:val="24"/>
          <w:lang w:val="en-US"/>
        </w:rPr>
        <w:t xml:space="preserve"> will be shown </w:t>
      </w:r>
      <w:r w:rsidR="00E86163">
        <w:rPr>
          <w:rFonts w:cstheme="minorHAnsi"/>
          <w:sz w:val="24"/>
          <w:szCs w:val="24"/>
          <w:lang w:val="en-US"/>
        </w:rPr>
        <w:t xml:space="preserve">at the variable table </w:t>
      </w:r>
      <w:r w:rsidR="00F306BD">
        <w:rPr>
          <w:rFonts w:cstheme="minorHAnsi"/>
          <w:sz w:val="24"/>
          <w:szCs w:val="24"/>
          <w:lang w:val="en-US"/>
        </w:rPr>
        <w:t xml:space="preserve">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  <w:r w:rsidR="00F75A81">
        <w:rPr>
          <w:rFonts w:cstheme="minorHAnsi"/>
          <w:sz w:val="24"/>
          <w:szCs w:val="24"/>
          <w:lang w:val="en-US"/>
        </w:rPr>
        <w:t xml:space="preserve"> If the </w:t>
      </w:r>
      <w:proofErr w:type="spellStart"/>
      <w:r w:rsidR="00F75A81">
        <w:rPr>
          <w:rFonts w:cstheme="minorHAnsi"/>
          <w:sz w:val="24"/>
          <w:szCs w:val="24"/>
          <w:lang w:val="en-US"/>
        </w:rPr>
        <w:t>csv</w:t>
      </w:r>
      <w:proofErr w:type="spellEnd"/>
      <w:r w:rsidR="00F75A81">
        <w:rPr>
          <w:rFonts w:cstheme="minorHAnsi"/>
          <w:sz w:val="24"/>
          <w:szCs w:val="24"/>
          <w:lang w:val="en-US"/>
        </w:rPr>
        <w:t xml:space="preserve"> is a harmonized one, an alert error message will be shown.</w:t>
      </w:r>
      <w:r w:rsidR="00E86163">
        <w:rPr>
          <w:rFonts w:cstheme="minorHAnsi"/>
          <w:sz w:val="24"/>
          <w:szCs w:val="24"/>
          <w:lang w:val="en-US"/>
        </w:rPr>
        <w:br/>
        <w:t xml:space="preserve">If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is to be uploaded in the harmonization Page then depending on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type (if it a harmonized one or not) the variable</w:t>
      </w:r>
      <w:r w:rsidR="00AE1F34">
        <w:rPr>
          <w:rFonts w:cstheme="minorHAnsi"/>
          <w:sz w:val="24"/>
          <w:szCs w:val="24"/>
          <w:lang w:val="en-US"/>
        </w:rPr>
        <w:t xml:space="preserve"> data</w:t>
      </w:r>
      <w:r w:rsidR="00E86163">
        <w:rPr>
          <w:rFonts w:cstheme="minorHAnsi"/>
          <w:sz w:val="24"/>
          <w:szCs w:val="24"/>
          <w:lang w:val="en-US"/>
        </w:rPr>
        <w:t xml:space="preserve"> will be loaded accordingly.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59352A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:rsidR="003A2AD6" w:rsidRDefault="00F07E93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lastRenderedPageBreak/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</w:t>
      </w:r>
      <w:r w:rsidR="00AC0552">
        <w:rPr>
          <w:rFonts w:cstheme="minorHAnsi"/>
          <w:sz w:val="24"/>
          <w:szCs w:val="24"/>
          <w:lang w:val="en-US"/>
        </w:rPr>
        <w:t>data</w:t>
      </w:r>
      <w:r w:rsidR="00512B86">
        <w:rPr>
          <w:rFonts w:cstheme="minorHAnsi"/>
          <w:sz w:val="24"/>
          <w:szCs w:val="24"/>
          <w:lang w:val="en-US"/>
        </w:rPr>
        <w:t xml:space="preserve">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</w:t>
      </w:r>
      <w:r w:rsidR="00382031">
        <w:rPr>
          <w:rFonts w:cstheme="minorHAnsi"/>
          <w:sz w:val="24"/>
          <w:szCs w:val="24"/>
          <w:lang w:val="en-US"/>
        </w:rPr>
        <w:t xml:space="preserve"> it will be a harmonized CSV so it</w:t>
      </w:r>
      <w:r>
        <w:rPr>
          <w:rFonts w:cstheme="minorHAnsi"/>
          <w:sz w:val="24"/>
          <w:szCs w:val="24"/>
          <w:lang w:val="en-US"/>
        </w:rPr>
        <w:t xml:space="preserve"> will be split </w:t>
      </w:r>
      <w:r w:rsidR="00382031">
        <w:rPr>
          <w:rFonts w:cstheme="minorHAnsi"/>
          <w:sz w:val="24"/>
          <w:szCs w:val="24"/>
          <w:lang w:val="en-US"/>
        </w:rPr>
        <w:t xml:space="preserve">on the comma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(if a comma is not found between “” then the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is not right) </w:t>
      </w:r>
      <w:r>
        <w:rPr>
          <w:rFonts w:cstheme="minorHAnsi"/>
          <w:sz w:val="24"/>
          <w:szCs w:val="24"/>
          <w:lang w:val="en-US"/>
        </w:rPr>
        <w:t xml:space="preserve">and that will create the harmonization table with all the information that </w:t>
      </w:r>
      <w:r w:rsidR="00384676">
        <w:rPr>
          <w:rFonts w:cstheme="minorHAnsi"/>
          <w:sz w:val="24"/>
          <w:szCs w:val="24"/>
          <w:lang w:val="en-US"/>
        </w:rPr>
        <w:t>this</w:t>
      </w:r>
      <w:r w:rsidR="00FF614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6142">
        <w:rPr>
          <w:rFonts w:cstheme="minorHAnsi"/>
          <w:sz w:val="24"/>
          <w:szCs w:val="24"/>
          <w:lang w:val="en-US"/>
        </w:rPr>
        <w:t>csv</w:t>
      </w:r>
      <w:proofErr w:type="spellEnd"/>
      <w:r w:rsidR="00FF6142">
        <w:rPr>
          <w:rFonts w:cstheme="minorHAnsi"/>
          <w:sz w:val="24"/>
          <w:szCs w:val="24"/>
          <w:lang w:val="en-US"/>
        </w:rPr>
        <w:t xml:space="preserve"> contains</w:t>
      </w:r>
      <w:r>
        <w:rPr>
          <w:rFonts w:cstheme="minorHAnsi"/>
          <w:sz w:val="24"/>
          <w:szCs w:val="24"/>
          <w:lang w:val="en-US"/>
        </w:rPr>
        <w:t>.</w:t>
      </w:r>
      <w:r w:rsidR="00117E76">
        <w:rPr>
          <w:rFonts w:cstheme="minorHAnsi"/>
          <w:sz w:val="24"/>
          <w:szCs w:val="24"/>
          <w:lang w:val="en-US"/>
        </w:rPr>
        <w:t xml:space="preserve"> The func</w:t>
      </w:r>
      <w:r w:rsidR="00066D13">
        <w:rPr>
          <w:rFonts w:cstheme="minorHAnsi"/>
          <w:sz w:val="24"/>
          <w:szCs w:val="24"/>
          <w:lang w:val="en-US"/>
        </w:rPr>
        <w:t>t</w:t>
      </w:r>
      <w:r w:rsidR="00117E76">
        <w:rPr>
          <w:rFonts w:cstheme="minorHAnsi"/>
          <w:sz w:val="24"/>
          <w:szCs w:val="24"/>
          <w:lang w:val="en-US"/>
        </w:rPr>
        <w:t xml:space="preserve">ion </w:t>
      </w:r>
      <w:r w:rsidR="00117E76">
        <w:rPr>
          <w:rFonts w:cstheme="minorHAnsi"/>
          <w:sz w:val="24"/>
          <w:szCs w:val="24"/>
          <w:lang w:val="en-US"/>
        </w:rPr>
        <w:lastRenderedPageBreak/>
        <w:t xml:space="preserve">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</w:t>
      </w:r>
      <w:r w:rsidR="006773AB">
        <w:rPr>
          <w:rFonts w:cstheme="minorHAnsi"/>
          <w:sz w:val="24"/>
          <w:szCs w:val="24"/>
          <w:lang w:val="en-US"/>
        </w:rPr>
        <w:t>H</w:t>
      </w:r>
      <w:r w:rsidR="00117E76">
        <w:rPr>
          <w:rFonts w:cstheme="minorHAnsi"/>
          <w:sz w:val="24"/>
          <w:szCs w:val="24"/>
          <w:lang w:val="en-US"/>
        </w:rPr>
        <w:t>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>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3369"/>
        <w:gridCol w:w="5153"/>
      </w:tblGrid>
      <w:tr w:rsidR="0074290D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abs(x)</w:t>
            </w:r>
          </w:p>
        </w:tc>
        <w:tc>
          <w:tcPr>
            <w:tcW w:w="5153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abs(cast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  <w:tc>
          <w:tcPr>
            <w:tcW w:w="5153" w:type="dxa"/>
          </w:tcPr>
          <w:p w:rsidR="005C4CE5" w:rsidRDefault="0009681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append(str1, str2) </w:t>
            </w:r>
          </w:p>
        </w:tc>
        <w:tc>
          <w:tcPr>
            <w:tcW w:w="5153" w:type="dxa"/>
          </w:tcPr>
          <w:p w:rsidR="005C4CE5" w:rsidRDefault="00210B9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str1 || str2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atan2(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y,x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atan2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(y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ceil(x)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ceil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contains(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like '%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("\'","",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>%'</w:t>
            </w:r>
          </w:p>
        </w:tc>
      </w:tr>
      <w:tr w:rsidR="003044DF" w:rsidTr="003044DF">
        <w:tc>
          <w:tcPr>
            <w:tcW w:w="3369" w:type="dxa"/>
          </w:tcPr>
          <w:p w:rsidR="005C4CE5" w:rsidRPr="005C4CE5" w:rsidRDefault="00C27E84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containCount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6C33F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C33F1">
              <w:rPr>
                <w:rFonts w:cstheme="minorHAnsi"/>
                <w:sz w:val="24"/>
                <w:szCs w:val="24"/>
                <w:lang w:val="en-US"/>
              </w:rPr>
              <w:t>(length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-length(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regexp_replace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str,subStr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A02E68">
              <w:rPr>
                <w:rFonts w:cstheme="minorHAnsi"/>
                <w:sz w:val="24"/>
                <w:szCs w:val="24"/>
                <w:lang w:val="en-US"/>
              </w:rPr>
              <w:t>’’,</w:t>
            </w:r>
            <w:r w:rsidR="0074290D">
              <w:rPr>
                <w:rFonts w:cstheme="minorHAnsi"/>
                <w:sz w:val="24"/>
                <w:szCs w:val="24"/>
                <w:lang w:val="en-US"/>
              </w:rPr>
              <w:t xml:space="preserve">'g'))/ 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>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</w:tr>
      <w:tr w:rsidR="003044DF" w:rsidTr="003044DF">
        <w:tc>
          <w:tcPr>
            <w:tcW w:w="3369" w:type="dxa"/>
          </w:tcPr>
          <w:p w:rsidR="006C33F1" w:rsidRPr="00D22899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3044DF">
        <w:tc>
          <w:tcPr>
            <w:tcW w:w="3369" w:type="dxa"/>
          </w:tcPr>
          <w:p w:rsidR="006C33F1" w:rsidRPr="00D22899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float))+exp(-cast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Tr="003044DF">
        <w:tc>
          <w:tcPr>
            <w:tcW w:w="3369" w:type="dxa"/>
          </w:tcPr>
          <w:p w:rsidR="006C33F1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currentYear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6C33F1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119E">
              <w:rPr>
                <w:rFonts w:cstheme="minorHAnsi"/>
                <w:sz w:val="24"/>
                <w:szCs w:val="24"/>
                <w:lang w:val="en-US"/>
              </w:rPr>
              <w:t xml:space="preserve">extract(year from </w:t>
            </w: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  <w:r w:rsidRPr="000A119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Tr="003044DF">
        <w:tc>
          <w:tcPr>
            <w:tcW w:w="3369" w:type="dxa"/>
          </w:tcPr>
          <w:p w:rsidR="000A119E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date()</w:t>
            </w:r>
          </w:p>
        </w:tc>
        <w:tc>
          <w:tcPr>
            <w:tcW w:w="5153" w:type="dxa"/>
          </w:tcPr>
          <w:p w:rsidR="000A119E" w:rsidRPr="000A119E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</w:p>
        </w:tc>
      </w:tr>
      <w:tr w:rsidR="000A119E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date_trunc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second',localtimestamp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Tr="003044DF">
        <w:tc>
          <w:tcPr>
            <w:tcW w:w="3369" w:type="dxa"/>
          </w:tcPr>
          <w:p w:rsidR="000A119E" w:rsidRPr="00D22899" w:rsidRDefault="00D30D7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floor(x)</w:t>
            </w:r>
          </w:p>
        </w:tc>
        <w:tc>
          <w:tcPr>
            <w:tcW w:w="5153" w:type="dxa"/>
          </w:tcPr>
          <w:p w:rsidR="000A119E" w:rsidRPr="000A119E" w:rsidRDefault="009C73C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Tr="003044DF">
        <w:tc>
          <w:tcPr>
            <w:tcW w:w="3369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>if(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case when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then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else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end</w:t>
            </w:r>
          </w:p>
        </w:tc>
      </w:tr>
      <w:tr w:rsidR="0098468F" w:rsidTr="003044DF">
        <w:tc>
          <w:tcPr>
            <w:tcW w:w="3369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indexof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A6665">
              <w:rPr>
                <w:rFonts w:cstheme="minorHAnsi"/>
                <w:sz w:val="24"/>
                <w:szCs w:val="24"/>
                <w:lang w:val="en-US"/>
              </w:rPr>
              <w:t>position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Tr="003044DF">
        <w:tc>
          <w:tcPr>
            <w:tcW w:w="3369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lastRenderedPageBreak/>
              <w:t>isNotNull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not null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is</w:t>
            </w:r>
            <w:r w:rsidRPr="0098468F">
              <w:rPr>
                <w:rFonts w:cstheme="minorHAnsi"/>
                <w:sz w:val="24"/>
                <w:szCs w:val="24"/>
                <w:lang w:val="en-US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null</w:t>
            </w:r>
          </w:p>
        </w:tc>
      </w:tr>
      <w:tr w:rsidR="00BD2AB3" w:rsidTr="003044DF">
        <w:tc>
          <w:tcPr>
            <w:tcW w:w="3369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isNumeric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D2AB3">
              <w:rPr>
                <w:rFonts w:cstheme="minorHAnsi"/>
                <w:sz w:val="24"/>
                <w:szCs w:val="24"/>
                <w:lang w:val="en-US"/>
              </w:rPr>
              <w:t>~ \'^[-]?[0-9]*\\.?[0-9]</w:t>
            </w:r>
            <w:proofErr w:type="gramStart"/>
            <w:r w:rsidRPr="00BD2AB3">
              <w:rPr>
                <w:rFonts w:cstheme="minorHAnsi"/>
                <w:sz w:val="24"/>
                <w:szCs w:val="24"/>
                <w:lang w:val="en-US"/>
              </w:rPr>
              <w:t>+(</w:t>
            </w:r>
            <w:proofErr w:type="gramEnd"/>
            <w:r w:rsidRPr="00BD2AB3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eE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][-+]?[0-9]+)?$\'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19BF">
              <w:rPr>
                <w:rFonts w:cstheme="minorHAnsi"/>
                <w:sz w:val="24"/>
                <w:szCs w:val="24"/>
                <w:lang w:val="en-US"/>
              </w:rPr>
              <w:t>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log(x)</w:t>
            </w:r>
          </w:p>
        </w:tc>
        <w:tc>
          <w:tcPr>
            <w:tcW w:w="5153" w:type="dxa"/>
          </w:tcPr>
          <w:p w:rsidR="002767DC" w:rsidRDefault="0015429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2767DC" w:rsidRDefault="00154297" w:rsidP="00154297">
            <w:pPr>
              <w:tabs>
                <w:tab w:val="left" w:pos="1423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3044DF">
        <w:tc>
          <w:tcPr>
            <w:tcW w:w="3369" w:type="dxa"/>
          </w:tcPr>
          <w:p w:rsidR="003044D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mod(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3044DF" w:rsidRDefault="00730985" w:rsidP="007309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mod(round(cast</w:t>
            </w:r>
            <w:r>
              <w:rPr>
                <w:rFonts w:cstheme="minorHAnsi"/>
                <w:sz w:val="24"/>
                <w:szCs w:val="24"/>
                <w:lang w:val="en-US"/>
              </w:rPr>
              <w:t>(x as numeric)),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 xml:space="preserve"> as numeric)))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A72AA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null()</w:t>
            </w:r>
          </w:p>
        </w:tc>
        <w:tc>
          <w:tcPr>
            <w:tcW w:w="5153" w:type="dxa"/>
          </w:tcPr>
          <w:p w:rsidR="003044DF" w:rsidRDefault="0073098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null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pow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power(cast(x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float), 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replace(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, text1, text2)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778AE">
              <w:rPr>
                <w:rFonts w:cstheme="minorHAnsi"/>
                <w:sz w:val="24"/>
                <w:szCs w:val="24"/>
                <w:lang w:val="en-US"/>
              </w:rPr>
              <w:t>replace(</w:t>
            </w:r>
            <w:r>
              <w:rPr>
                <w:rFonts w:cstheme="minorHAnsi"/>
                <w:sz w:val="24"/>
                <w:szCs w:val="24"/>
                <w:lang w:val="en-US"/>
              </w:rPr>
              <w:t>str,text1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text2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335"/>
        </w:trPr>
        <w:tc>
          <w:tcPr>
            <w:tcW w:w="3369" w:type="dxa"/>
          </w:tcPr>
          <w:p w:rsidR="003044DF" w:rsidRDefault="00AC09F2" w:rsidP="00AC09F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round(x,[y])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Pr="00F552DC" w:rsidRDefault="00AC09F2" w:rsidP="004D4D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C09F2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numeric),cast(cast(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 as integer))</w:t>
            </w:r>
            <w:r w:rsid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552DC">
              <w:rPr>
                <w:rFonts w:cstheme="minorHAnsi"/>
                <w:sz w:val="24"/>
                <w:szCs w:val="24"/>
              </w:rPr>
              <w:t>ή</w:t>
            </w:r>
            <w:r w:rsidR="00F552DC" w:rsidRP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 w:rsidR="00F855C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8F5493">
        <w:tblPrEx>
          <w:tblLook w:val="0000"/>
        </w:tblPrEx>
        <w:trPr>
          <w:trHeight w:val="234"/>
        </w:trPr>
        <w:tc>
          <w:tcPr>
            <w:tcW w:w="3369" w:type="dxa"/>
          </w:tcPr>
          <w:p w:rsidR="003044DF" w:rsidRDefault="00BA1CA2" w:rsidP="00BA1C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sin(x)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5E47E7" w:rsidP="005E47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47E7">
              <w:rPr>
                <w:rFonts w:cstheme="minorHAnsi"/>
                <w:sz w:val="24"/>
                <w:szCs w:val="24"/>
                <w:lang w:val="en-US"/>
              </w:rPr>
              <w:t>sin(cast(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BA1CA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sin</w:t>
            </w:r>
            <w:r>
              <w:rPr>
                <w:rFonts w:cstheme="minorHAnsi"/>
                <w:sz w:val="24"/>
                <w:szCs w:val="24"/>
                <w:lang w:val="en-US"/>
              </w:rPr>
              <w:t>h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913C29" w:rsidP="00913C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13C29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950C2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D01D9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FF4A0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, start, [end]) </w:t>
            </w:r>
          </w:p>
        </w:tc>
        <w:tc>
          <w:tcPr>
            <w:tcW w:w="5153" w:type="dxa"/>
          </w:tcPr>
          <w:p w:rsidR="003044DF" w:rsidRDefault="00025A6D" w:rsidP="00025A6D">
            <w:pPr>
              <w:rPr>
                <w:rFonts w:cstheme="minorHAnsi"/>
                <w:sz w:val="24"/>
                <w:szCs w:val="24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+1 for </w:t>
            </w:r>
            <w:r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>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57092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7092B">
              <w:rPr>
                <w:rFonts w:cstheme="minorHAnsi"/>
                <w:sz w:val="24"/>
                <w:szCs w:val="24"/>
              </w:rPr>
              <w:t>ή</w:t>
            </w:r>
          </w:p>
          <w:p w:rsidR="0057092B" w:rsidRPr="0057092B" w:rsidRDefault="0057092B" w:rsidP="00025A6D">
            <w:pPr>
              <w:rPr>
                <w:rFonts w:cstheme="minorHAnsi"/>
                <w:sz w:val="24"/>
                <w:szCs w:val="24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+1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tan(x)</w:t>
            </w:r>
          </w:p>
        </w:tc>
        <w:tc>
          <w:tcPr>
            <w:tcW w:w="5153" w:type="dxa"/>
          </w:tcPr>
          <w:p w:rsidR="003044DF" w:rsidRDefault="007A0DC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>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tanh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A24165" w:rsidP="00A241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float)))/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float))+exp(-cast(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</w:t>
            </w:r>
          </w:p>
        </w:tc>
      </w:tr>
      <w:tr w:rsidR="003044DF" w:rsidTr="008F5493">
        <w:tblPrEx>
          <w:tblLook w:val="0000"/>
        </w:tblPrEx>
        <w:trPr>
          <w:trHeight w:val="151"/>
        </w:trPr>
        <w:tc>
          <w:tcPr>
            <w:tcW w:w="3369" w:type="dxa"/>
          </w:tcPr>
          <w:p w:rsidR="003044DF" w:rsidRDefault="00C301B3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todate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, pattern)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765AA7" w:rsidP="00765AA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to_date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r w:rsidRPr="00765AA7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pattern</w:t>
            </w:r>
            <w:proofErr w:type="spellEnd"/>
            <w:r w:rsidRPr="00765AA7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284"/>
        </w:trPr>
        <w:tc>
          <w:tcPr>
            <w:tcW w:w="3369" w:type="dxa"/>
          </w:tcPr>
          <w:p w:rsidR="003044DF" w:rsidRPr="003044DF" w:rsidRDefault="00C301B3" w:rsidP="00C301B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todouble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 w:rsidRPr="003044DF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0E02B2" w:rsidP="000E02B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</w:p>
        </w:tc>
      </w:tr>
      <w:tr w:rsidR="00E62B47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toint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E62B47" w:rsidP="00E62B4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round(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</w:t>
            </w:r>
            <w:r>
              <w:rPr>
                <w:rFonts w:cstheme="minorHAnsi"/>
                <w:sz w:val="24"/>
                <w:szCs w:val="24"/>
                <w:lang w:val="en-US"/>
              </w:rPr>
              <w:t>numeric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6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tolower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C65AE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lower(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34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tostring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(data)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380884" w:rsidP="0038088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 w:rsidR="00254AF7"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as </w:t>
            </w: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83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toupper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E62B47" w:rsidRDefault="00254AF7" w:rsidP="00254AF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upper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8F5493" w:rsidRDefault="008F5493" w:rsidP="00F354BA">
      <w:pPr>
        <w:rPr>
          <w:rFonts w:cstheme="minorHAnsi"/>
          <w:sz w:val="24"/>
          <w:szCs w:val="24"/>
          <w:lang w:val="en-US"/>
        </w:rPr>
      </w:pPr>
    </w:p>
    <w:p w:rsidR="0000275A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</w:p>
    <w:p w:rsidR="00D36680" w:rsidRDefault="00F734E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split_expression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1847AC">
        <w:rPr>
          <w:rFonts w:cstheme="minorHAnsi"/>
          <w:sz w:val="24"/>
          <w:szCs w:val="24"/>
          <w:lang w:val="en-US"/>
        </w:rPr>
        <w:t>replaceFunctionText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takes as input the </w:t>
      </w:r>
      <w:proofErr w:type="spellStart"/>
      <w:r>
        <w:rPr>
          <w:rFonts w:cstheme="minorHAnsi"/>
          <w:sz w:val="24"/>
          <w:szCs w:val="24"/>
          <w:lang w:val="en-US"/>
        </w:rPr>
        <w:t>functionName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an array with the parameters of the according function each time, starting the transformation from the inside. For example for the string 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$function = “</w:t>
      </w:r>
      <w:proofErr w:type="gramStart"/>
      <w:r w:rsidRPr="001847AC">
        <w:rPr>
          <w:lang w:val="en-US"/>
        </w:rPr>
        <w:t>if(</w:t>
      </w:r>
      <w:proofErr w:type="gramEnd"/>
      <w:r>
        <w:rPr>
          <w:lang w:val="en-US"/>
        </w:rPr>
        <w:t>var1</w:t>
      </w:r>
      <w:r w:rsidRPr="001847AC">
        <w:rPr>
          <w:lang w:val="en-US"/>
        </w:rPr>
        <w:t>&gt;10, null(), if(</w:t>
      </w:r>
      <w:r>
        <w:rPr>
          <w:lang w:val="en-US"/>
        </w:rPr>
        <w:t>var2</w:t>
      </w:r>
      <w:r w:rsidRPr="001847AC">
        <w:rPr>
          <w:lang w:val="en-US"/>
        </w:rPr>
        <w:t>&lt;2,'33','100’))</w:t>
      </w:r>
      <w:r>
        <w:rPr>
          <w:rFonts w:cstheme="minorHAnsi"/>
          <w:sz w:val="24"/>
          <w:szCs w:val="24"/>
          <w:lang w:val="en-US"/>
        </w:rPr>
        <w:t xml:space="preserve">” </w:t>
      </w:r>
    </w:p>
    <w:p w:rsidR="00EF1C88" w:rsidRDefault="004334C2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we</w:t>
      </w:r>
      <w:proofErr w:type="gramEnd"/>
      <w:r>
        <w:rPr>
          <w:rFonts w:cstheme="minorHAnsi"/>
          <w:sz w:val="24"/>
          <w:szCs w:val="24"/>
          <w:lang w:val="en-US"/>
        </w:rPr>
        <w:t xml:space="preserve"> will have two kinds of data: </w:t>
      </w:r>
      <w:r w:rsidR="0013519D">
        <w:rPr>
          <w:rFonts w:cstheme="minorHAnsi"/>
          <w:sz w:val="24"/>
          <w:szCs w:val="24"/>
          <w:lang w:val="en-US"/>
        </w:rPr>
        <w:t xml:space="preserve">(1) </w:t>
      </w:r>
      <w:r>
        <w:rPr>
          <w:rFonts w:cstheme="minorHAnsi"/>
          <w:sz w:val="24"/>
          <w:szCs w:val="24"/>
          <w:lang w:val="en-US"/>
        </w:rPr>
        <w:t>$f = ‘if’ that is the function name and an array with its parameters</w:t>
      </w:r>
      <w:r w:rsidR="001351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$parameters={‘var1&gt;10’,’null()’,’</w:t>
      </w:r>
      <w:r w:rsidRPr="001847AC">
        <w:rPr>
          <w:lang w:val="en-US"/>
        </w:rPr>
        <w:t>if(</w:t>
      </w:r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>
        <w:rPr>
          <w:rFonts w:cstheme="minorHAnsi"/>
          <w:sz w:val="24"/>
          <w:szCs w:val="24"/>
          <w:lang w:val="en-US"/>
        </w:rPr>
        <w:t>’}</w:t>
      </w:r>
      <w:r w:rsidR="009F1E7D">
        <w:rPr>
          <w:rFonts w:cstheme="minorHAnsi"/>
          <w:sz w:val="24"/>
          <w:szCs w:val="24"/>
          <w:lang w:val="en-US"/>
        </w:rPr>
        <w:t>.</w:t>
      </w:r>
      <w:r w:rsidR="008B761B">
        <w:rPr>
          <w:rFonts w:cstheme="minorHAnsi"/>
          <w:sz w:val="24"/>
          <w:szCs w:val="24"/>
          <w:lang w:val="en-US"/>
        </w:rPr>
        <w:t xml:space="preserve"> </w:t>
      </w:r>
      <w:r w:rsidR="009F1E7D">
        <w:rPr>
          <w:rFonts w:cstheme="minorHAnsi"/>
          <w:sz w:val="24"/>
          <w:szCs w:val="24"/>
          <w:lang w:val="en-US"/>
        </w:rPr>
        <w:br/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one of those parameters contain a function then this function will be split and transformed as well. So for the </w:t>
      </w:r>
      <w:proofErr w:type="gramStart"/>
      <w:r>
        <w:rPr>
          <w:rFonts w:cstheme="minorHAnsi"/>
          <w:sz w:val="24"/>
          <w:szCs w:val="24"/>
          <w:lang w:val="en-US"/>
        </w:rPr>
        <w:t>’</w:t>
      </w:r>
      <w:r w:rsidRPr="001847AC">
        <w:rPr>
          <w:lang w:val="en-US"/>
        </w:rPr>
        <w:t>if(</w:t>
      </w:r>
      <w:proofErr w:type="gramEnd"/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 w:rsidRPr="004334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’ we will have a new </w:t>
      </w:r>
      <w:r w:rsidR="00464077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$f=’if’ and the array will be the following: $parameters={‘var2&lt;2’,’33’,’100’}.</w:t>
      </w:r>
    </w:p>
    <w:p w:rsidR="00115928" w:rsidRDefault="0013519D" w:rsidP="001159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replaceFunctionText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transform the </w:t>
      </w:r>
      <w:r w:rsidR="00132F63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above (replacing variables with the placeholder</w:t>
      </w:r>
      <w:r w:rsidR="000E2887">
        <w:rPr>
          <w:rFonts w:cstheme="minorHAnsi"/>
          <w:sz w:val="24"/>
          <w:szCs w:val="24"/>
          <w:lang w:val="en-US"/>
        </w:rPr>
        <w:t xml:space="preserve">-with the help of </w:t>
      </w:r>
      <w:proofErr w:type="spellStart"/>
      <w:r w:rsidR="000E2887">
        <w:rPr>
          <w:rFonts w:cstheme="minorHAnsi"/>
          <w:sz w:val="24"/>
          <w:szCs w:val="24"/>
          <w:lang w:val="en-US"/>
        </w:rPr>
        <w:t>replaceVar</w:t>
      </w:r>
      <w:proofErr w:type="spellEnd"/>
      <w:r w:rsidR="000E2887">
        <w:rPr>
          <w:rFonts w:cstheme="minorHAnsi"/>
          <w:sz w:val="24"/>
          <w:szCs w:val="24"/>
          <w:lang w:val="en-US"/>
        </w:rPr>
        <w:t xml:space="preserve"> function</w:t>
      </w:r>
      <w:r>
        <w:rPr>
          <w:rFonts w:cstheme="minorHAnsi"/>
          <w:sz w:val="24"/>
          <w:szCs w:val="24"/>
          <w:lang w:val="en-US"/>
        </w:rPr>
        <w:t xml:space="preserve">) and it will return it to the </w:t>
      </w:r>
      <w:r w:rsidR="008B761B">
        <w:rPr>
          <w:rFonts w:cstheme="minorHAnsi"/>
          <w:sz w:val="24"/>
          <w:szCs w:val="24"/>
          <w:lang w:val="en-US"/>
        </w:rPr>
        <w:t xml:space="preserve">(1) $parameters. So the new array of the first if will become: </w:t>
      </w:r>
    </w:p>
    <w:p w:rsidR="004334C2" w:rsidRDefault="008B761B" w:rsidP="00C74B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$parameters = {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‘</w:t>
      </w:r>
      <w:r w:rsidR="00B35DDB">
        <w:rPr>
          <w:lang w:val="en-US"/>
        </w:rPr>
        <w:t>var1</w:t>
      </w:r>
      <w:r w:rsidR="00B35DDB" w:rsidRPr="001847AC">
        <w:rPr>
          <w:lang w:val="en-US"/>
        </w:rPr>
        <w:t>&gt;10</w:t>
      </w:r>
      <w:r w:rsidR="00B35DDB">
        <w:rPr>
          <w:rFonts w:cstheme="minorHAnsi"/>
          <w:sz w:val="24"/>
          <w:szCs w:val="24"/>
          <w:lang w:val="en-US"/>
        </w:rPr>
        <w:t>’,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’null’,</w:t>
      </w:r>
      <w:r w:rsidR="00C0653D">
        <w:rPr>
          <w:rFonts w:cstheme="minorHAnsi"/>
          <w:sz w:val="24"/>
          <w:szCs w:val="24"/>
          <w:lang w:val="en-US"/>
        </w:rPr>
        <w:t xml:space="preserve"> </w:t>
      </w:r>
      <w:r w:rsidR="00C0653D" w:rsidRPr="00B81326">
        <w:rPr>
          <w:rFonts w:cstheme="minorHAnsi"/>
          <w:color w:val="00B050"/>
          <w:sz w:val="24"/>
          <w:szCs w:val="24"/>
          <w:lang w:val="en-US"/>
        </w:rPr>
        <w:t xml:space="preserve">/*The </w:t>
      </w:r>
      <w:proofErr w:type="gramStart"/>
      <w:r w:rsidR="00C0653D" w:rsidRPr="00B81326">
        <w:rPr>
          <w:rFonts w:cstheme="minorHAnsi"/>
          <w:color w:val="00B050"/>
          <w:sz w:val="24"/>
          <w:szCs w:val="24"/>
          <w:lang w:val="en-US"/>
        </w:rPr>
        <w:t>null(</w:t>
      </w:r>
      <w:proofErr w:type="gramEnd"/>
      <w:r w:rsidR="00C0653D" w:rsidRPr="00B81326">
        <w:rPr>
          <w:rFonts w:cstheme="minorHAnsi"/>
          <w:color w:val="00B050"/>
          <w:sz w:val="24"/>
          <w:szCs w:val="24"/>
          <w:lang w:val="en-US"/>
        </w:rPr>
        <w:t>) has been transformed to ‘null’*/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</w:t>
      </w:r>
      <w:r w:rsidR="00B35DDB">
        <w:rPr>
          <w:rFonts w:cstheme="minorHAnsi"/>
          <w:sz w:val="24"/>
          <w:szCs w:val="24"/>
          <w:lang w:val="en-US"/>
        </w:rPr>
        <w:t>’</w:t>
      </w:r>
      <w:r w:rsidR="00115928">
        <w:rPr>
          <w:rFonts w:cstheme="minorHAnsi"/>
          <w:sz w:val="24"/>
          <w:szCs w:val="24"/>
          <w:lang w:val="en-US"/>
        </w:rPr>
        <w:t>case when</w:t>
      </w:r>
      <w:r w:rsidR="003C1E98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="003C1E98">
        <w:rPr>
          <w:rFonts w:cstheme="minorHAnsi"/>
          <w:sz w:val="24"/>
          <w:szCs w:val="24"/>
          <w:lang w:val="en-US"/>
        </w:rPr>
        <w:t>mipmap_function</w:t>
      </w:r>
      <w:proofErr w:type="spellEnd"/>
      <w:r w:rsidR="003C1E98">
        <w:rPr>
          <w:rFonts w:cstheme="minorHAnsi"/>
          <w:sz w:val="24"/>
          <w:szCs w:val="24"/>
          <w:lang w:val="en-US"/>
        </w:rPr>
        <w:t>_&lt;2</w:t>
      </w:r>
      <w:r w:rsidR="00115928">
        <w:rPr>
          <w:rFonts w:cstheme="minorHAnsi"/>
          <w:sz w:val="24"/>
          <w:szCs w:val="24"/>
          <w:lang w:val="en-US"/>
        </w:rPr>
        <w:t xml:space="preserve"> then</w:t>
      </w:r>
      <w:r w:rsidR="003C1E98">
        <w:rPr>
          <w:rFonts w:cstheme="minorHAnsi"/>
          <w:sz w:val="24"/>
          <w:szCs w:val="24"/>
          <w:lang w:val="en-US"/>
        </w:rPr>
        <w:t xml:space="preserve"> ‘33’</w:t>
      </w:r>
      <w:r w:rsidR="00115928">
        <w:rPr>
          <w:rFonts w:cstheme="minorHAnsi"/>
          <w:sz w:val="24"/>
          <w:szCs w:val="24"/>
          <w:lang w:val="en-US"/>
        </w:rPr>
        <w:t xml:space="preserve"> else</w:t>
      </w:r>
      <w:r w:rsidR="003C1E98">
        <w:rPr>
          <w:rFonts w:cstheme="minorHAnsi"/>
          <w:sz w:val="24"/>
          <w:szCs w:val="24"/>
          <w:lang w:val="en-US"/>
        </w:rPr>
        <w:t xml:space="preserve"> ‘100’</w:t>
      </w:r>
      <w:r w:rsidR="00115928">
        <w:rPr>
          <w:rFonts w:cstheme="minorHAnsi"/>
          <w:sz w:val="24"/>
          <w:szCs w:val="24"/>
          <w:lang w:val="en-US"/>
        </w:rPr>
        <w:t xml:space="preserve"> end</w:t>
      </w:r>
      <w:r w:rsidR="00581C6B">
        <w:rPr>
          <w:rFonts w:cstheme="minorHAnsi"/>
          <w:sz w:val="24"/>
          <w:szCs w:val="24"/>
          <w:lang w:val="en-US"/>
        </w:rPr>
        <w:t>’</w:t>
      </w:r>
      <w:r w:rsidR="00C74BA8">
        <w:rPr>
          <w:rFonts w:cstheme="minorHAnsi"/>
          <w:sz w:val="24"/>
          <w:szCs w:val="24"/>
          <w:lang w:val="en-US"/>
        </w:rPr>
        <w:br/>
        <w:t xml:space="preserve">  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t xml:space="preserve">/*Where the var2 has been replaced with the placeholder, because it is a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br/>
        <w:t xml:space="preserve">           variable. */</w:t>
      </w:r>
      <w:r w:rsidR="00581C6B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}</w:t>
      </w:r>
    </w:p>
    <w:p w:rsidR="008C74A2" w:rsidRDefault="000D4384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end the first if will be transformed accordingly too.</w:t>
      </w:r>
      <w:r w:rsidR="00600F76">
        <w:rPr>
          <w:rFonts w:cstheme="minorHAnsi"/>
          <w:sz w:val="24"/>
          <w:szCs w:val="24"/>
          <w:lang w:val="en-US"/>
        </w:rPr>
        <w:br/>
      </w:r>
      <w:r w:rsidR="00B27FCB"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AC0552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AC0552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AC0552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AC0552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20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3AD" w:rsidRDefault="006A53AD" w:rsidP="00DB30D9">
      <w:pPr>
        <w:spacing w:after="0" w:line="240" w:lineRule="auto"/>
      </w:pPr>
      <w:r>
        <w:separator/>
      </w:r>
    </w:p>
  </w:endnote>
  <w:endnote w:type="continuationSeparator" w:id="0">
    <w:p w:rsidR="006A53AD" w:rsidRDefault="006A53AD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0E2887">
            <w:rPr>
              <w:noProof/>
            </w:rPr>
            <w:t>16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3AD" w:rsidRDefault="006A53AD" w:rsidP="00DB30D9">
      <w:pPr>
        <w:spacing w:after="0" w:line="240" w:lineRule="auto"/>
      </w:pPr>
      <w:r>
        <w:separator/>
      </w:r>
    </w:p>
  </w:footnote>
  <w:footnote w:type="continuationSeparator" w:id="0">
    <w:p w:rsidR="006A53AD" w:rsidRDefault="006A53AD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ACAA5F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275A"/>
    <w:rsid w:val="000079E4"/>
    <w:rsid w:val="00011184"/>
    <w:rsid w:val="00014263"/>
    <w:rsid w:val="000151A6"/>
    <w:rsid w:val="00015E58"/>
    <w:rsid w:val="00020C78"/>
    <w:rsid w:val="00022486"/>
    <w:rsid w:val="0002593B"/>
    <w:rsid w:val="00025A6D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66D13"/>
    <w:rsid w:val="0007598D"/>
    <w:rsid w:val="000762DD"/>
    <w:rsid w:val="00083607"/>
    <w:rsid w:val="00090B81"/>
    <w:rsid w:val="000946CB"/>
    <w:rsid w:val="00096810"/>
    <w:rsid w:val="000A119E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384"/>
    <w:rsid w:val="000D4780"/>
    <w:rsid w:val="000D6855"/>
    <w:rsid w:val="000D6984"/>
    <w:rsid w:val="000D705B"/>
    <w:rsid w:val="000D7C75"/>
    <w:rsid w:val="000D7EBA"/>
    <w:rsid w:val="000E02B2"/>
    <w:rsid w:val="000E1117"/>
    <w:rsid w:val="000E178B"/>
    <w:rsid w:val="000E2887"/>
    <w:rsid w:val="000E303E"/>
    <w:rsid w:val="000E3229"/>
    <w:rsid w:val="000E437C"/>
    <w:rsid w:val="000F3786"/>
    <w:rsid w:val="000F3FB2"/>
    <w:rsid w:val="00106F14"/>
    <w:rsid w:val="001101DB"/>
    <w:rsid w:val="00115928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2F63"/>
    <w:rsid w:val="00133E7E"/>
    <w:rsid w:val="0013519D"/>
    <w:rsid w:val="00144772"/>
    <w:rsid w:val="0015110E"/>
    <w:rsid w:val="0015153B"/>
    <w:rsid w:val="00154297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7AC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0890"/>
    <w:rsid w:val="001B16E0"/>
    <w:rsid w:val="001B2490"/>
    <w:rsid w:val="001B27E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0B9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4AF7"/>
    <w:rsid w:val="0025625E"/>
    <w:rsid w:val="0025745E"/>
    <w:rsid w:val="0026012F"/>
    <w:rsid w:val="002632F3"/>
    <w:rsid w:val="00264834"/>
    <w:rsid w:val="0026520D"/>
    <w:rsid w:val="00266AFB"/>
    <w:rsid w:val="00275E0E"/>
    <w:rsid w:val="002767DC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C407B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44DF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0884"/>
    <w:rsid w:val="00381577"/>
    <w:rsid w:val="00382031"/>
    <w:rsid w:val="00383AD6"/>
    <w:rsid w:val="00384676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1E98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07E8E"/>
    <w:rsid w:val="00410D85"/>
    <w:rsid w:val="004134D3"/>
    <w:rsid w:val="00413BD1"/>
    <w:rsid w:val="0041577A"/>
    <w:rsid w:val="004161F0"/>
    <w:rsid w:val="00422F03"/>
    <w:rsid w:val="00423899"/>
    <w:rsid w:val="004334C2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64077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4DF7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092B"/>
    <w:rsid w:val="00572F83"/>
    <w:rsid w:val="005735D9"/>
    <w:rsid w:val="00573B85"/>
    <w:rsid w:val="005814AB"/>
    <w:rsid w:val="00581C6B"/>
    <w:rsid w:val="00583210"/>
    <w:rsid w:val="00583698"/>
    <w:rsid w:val="00583AFF"/>
    <w:rsid w:val="00587B77"/>
    <w:rsid w:val="00590704"/>
    <w:rsid w:val="005929FD"/>
    <w:rsid w:val="0059352A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4CE5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47E7"/>
    <w:rsid w:val="005E623A"/>
    <w:rsid w:val="005F0D50"/>
    <w:rsid w:val="005F121E"/>
    <w:rsid w:val="005F4800"/>
    <w:rsid w:val="005F7414"/>
    <w:rsid w:val="00600F76"/>
    <w:rsid w:val="0060190D"/>
    <w:rsid w:val="00605BDF"/>
    <w:rsid w:val="00606A57"/>
    <w:rsid w:val="00606DA3"/>
    <w:rsid w:val="00607D61"/>
    <w:rsid w:val="006106E4"/>
    <w:rsid w:val="00610A15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3AB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3AD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33F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0985"/>
    <w:rsid w:val="00734585"/>
    <w:rsid w:val="00737633"/>
    <w:rsid w:val="007404B6"/>
    <w:rsid w:val="007405F5"/>
    <w:rsid w:val="007407D3"/>
    <w:rsid w:val="0074290D"/>
    <w:rsid w:val="007461A7"/>
    <w:rsid w:val="00750536"/>
    <w:rsid w:val="00753DBA"/>
    <w:rsid w:val="007542F8"/>
    <w:rsid w:val="007546F5"/>
    <w:rsid w:val="007572AC"/>
    <w:rsid w:val="00763D1D"/>
    <w:rsid w:val="00765AA7"/>
    <w:rsid w:val="00772633"/>
    <w:rsid w:val="007741D0"/>
    <w:rsid w:val="007757E3"/>
    <w:rsid w:val="00775932"/>
    <w:rsid w:val="00776EA4"/>
    <w:rsid w:val="00786814"/>
    <w:rsid w:val="00787853"/>
    <w:rsid w:val="00787B02"/>
    <w:rsid w:val="007917E1"/>
    <w:rsid w:val="007A0DC2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05AC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B761B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93"/>
    <w:rsid w:val="008F54FD"/>
    <w:rsid w:val="00904A78"/>
    <w:rsid w:val="00905D04"/>
    <w:rsid w:val="009078E5"/>
    <w:rsid w:val="00907CB1"/>
    <w:rsid w:val="00910CA8"/>
    <w:rsid w:val="00913C29"/>
    <w:rsid w:val="00913C4E"/>
    <w:rsid w:val="009151DC"/>
    <w:rsid w:val="00915C3E"/>
    <w:rsid w:val="00916E48"/>
    <w:rsid w:val="00925AEE"/>
    <w:rsid w:val="00927398"/>
    <w:rsid w:val="00930410"/>
    <w:rsid w:val="009324CD"/>
    <w:rsid w:val="00940F48"/>
    <w:rsid w:val="009446B3"/>
    <w:rsid w:val="00945622"/>
    <w:rsid w:val="0094691C"/>
    <w:rsid w:val="00946A18"/>
    <w:rsid w:val="00947BA6"/>
    <w:rsid w:val="0095041B"/>
    <w:rsid w:val="00950B0F"/>
    <w:rsid w:val="00950C21"/>
    <w:rsid w:val="00970BF3"/>
    <w:rsid w:val="00971CB5"/>
    <w:rsid w:val="00972DB7"/>
    <w:rsid w:val="00974179"/>
    <w:rsid w:val="0097633D"/>
    <w:rsid w:val="009805C3"/>
    <w:rsid w:val="00980AB4"/>
    <w:rsid w:val="009826C0"/>
    <w:rsid w:val="0098468F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C73C1"/>
    <w:rsid w:val="009D0448"/>
    <w:rsid w:val="009E31E9"/>
    <w:rsid w:val="009E52E9"/>
    <w:rsid w:val="009E6CFF"/>
    <w:rsid w:val="009E7647"/>
    <w:rsid w:val="009F1E7D"/>
    <w:rsid w:val="009F2C7A"/>
    <w:rsid w:val="009F3C91"/>
    <w:rsid w:val="009F44DB"/>
    <w:rsid w:val="009F4D30"/>
    <w:rsid w:val="009F6B08"/>
    <w:rsid w:val="00A002B1"/>
    <w:rsid w:val="00A025A2"/>
    <w:rsid w:val="00A02B99"/>
    <w:rsid w:val="00A02E68"/>
    <w:rsid w:val="00A0540D"/>
    <w:rsid w:val="00A0550F"/>
    <w:rsid w:val="00A073CD"/>
    <w:rsid w:val="00A13D0B"/>
    <w:rsid w:val="00A15616"/>
    <w:rsid w:val="00A177AD"/>
    <w:rsid w:val="00A17805"/>
    <w:rsid w:val="00A17DF3"/>
    <w:rsid w:val="00A20166"/>
    <w:rsid w:val="00A24165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AA1"/>
    <w:rsid w:val="00A72FCB"/>
    <w:rsid w:val="00A7684F"/>
    <w:rsid w:val="00A7776A"/>
    <w:rsid w:val="00A8346F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0552"/>
    <w:rsid w:val="00AC09F2"/>
    <w:rsid w:val="00AC35E8"/>
    <w:rsid w:val="00AC709B"/>
    <w:rsid w:val="00AD2FDA"/>
    <w:rsid w:val="00AD4161"/>
    <w:rsid w:val="00AD68D0"/>
    <w:rsid w:val="00AE10FA"/>
    <w:rsid w:val="00AE1F34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DDB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1326"/>
    <w:rsid w:val="00B819BF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1CA2"/>
    <w:rsid w:val="00BA2008"/>
    <w:rsid w:val="00BA560B"/>
    <w:rsid w:val="00BA6A45"/>
    <w:rsid w:val="00BA6AFD"/>
    <w:rsid w:val="00BB3362"/>
    <w:rsid w:val="00BB342C"/>
    <w:rsid w:val="00BB586A"/>
    <w:rsid w:val="00BB69B0"/>
    <w:rsid w:val="00BB7F72"/>
    <w:rsid w:val="00BC2A2D"/>
    <w:rsid w:val="00BC426E"/>
    <w:rsid w:val="00BC651D"/>
    <w:rsid w:val="00BD010D"/>
    <w:rsid w:val="00BD1932"/>
    <w:rsid w:val="00BD2AB3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0653D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2987"/>
    <w:rsid w:val="00C24B7C"/>
    <w:rsid w:val="00C2516E"/>
    <w:rsid w:val="00C26C77"/>
    <w:rsid w:val="00C27E84"/>
    <w:rsid w:val="00C301B3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5AE3"/>
    <w:rsid w:val="00C67A02"/>
    <w:rsid w:val="00C73128"/>
    <w:rsid w:val="00C735B8"/>
    <w:rsid w:val="00C73C28"/>
    <w:rsid w:val="00C74864"/>
    <w:rsid w:val="00C74BA8"/>
    <w:rsid w:val="00C805C2"/>
    <w:rsid w:val="00C80785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D9F"/>
    <w:rsid w:val="00D01FB5"/>
    <w:rsid w:val="00D02493"/>
    <w:rsid w:val="00D039CD"/>
    <w:rsid w:val="00D04B85"/>
    <w:rsid w:val="00D15C6D"/>
    <w:rsid w:val="00D20E96"/>
    <w:rsid w:val="00D22899"/>
    <w:rsid w:val="00D22E3A"/>
    <w:rsid w:val="00D2312E"/>
    <w:rsid w:val="00D261BA"/>
    <w:rsid w:val="00D27DDE"/>
    <w:rsid w:val="00D307A4"/>
    <w:rsid w:val="00D30D70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665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166C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2B47"/>
    <w:rsid w:val="00E63026"/>
    <w:rsid w:val="00E640BA"/>
    <w:rsid w:val="00E666A6"/>
    <w:rsid w:val="00E67768"/>
    <w:rsid w:val="00E778AE"/>
    <w:rsid w:val="00E80221"/>
    <w:rsid w:val="00E81925"/>
    <w:rsid w:val="00E82CB1"/>
    <w:rsid w:val="00E83552"/>
    <w:rsid w:val="00E85792"/>
    <w:rsid w:val="00E85B4F"/>
    <w:rsid w:val="00E86163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3FA7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47AD3"/>
    <w:rsid w:val="00F529B2"/>
    <w:rsid w:val="00F552DC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5A81"/>
    <w:rsid w:val="00F7698E"/>
    <w:rsid w:val="00F84E25"/>
    <w:rsid w:val="00F851D6"/>
    <w:rsid w:val="00F855C3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4A06"/>
    <w:rsid w:val="00FF6142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3ADA6-96BE-4AF0-97F6-1D5E945F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17</Pages>
  <Words>3190</Words>
  <Characters>17226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Specifications</vt:lpstr>
      <vt:lpstr>Specifications</vt:lpstr>
    </vt:vector>
  </TitlesOfParts>
  <Company/>
  <LinksUpToDate>false</LinksUpToDate>
  <CharactersWithSpaces>20376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1002</cp:revision>
  <cp:lastPrinted>2017-04-19T11:08:00Z</cp:lastPrinted>
  <dcterms:created xsi:type="dcterms:W3CDTF">2017-04-11T16:23:00Z</dcterms:created>
  <dcterms:modified xsi:type="dcterms:W3CDTF">2017-10-24T09:18:00Z</dcterms:modified>
</cp:coreProperties>
</file>