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59F" w:rsidRDefault="00AF37F5" w:rsidP="0031685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FFFF"/>
        </w:rPr>
        <w:t>A</w:t>
      </w:r>
    </w:p>
    <w:p w:rsidR="00732F1B" w:rsidRPr="00B26155" w:rsidRDefault="00732F1B" w:rsidP="004467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</w:rPr>
      </w:pPr>
      <w:r w:rsidRPr="00B26155">
        <w:rPr>
          <w:rFonts w:ascii="Times New Roman" w:hAnsi="Times New Roman" w:cs="Times New Roman"/>
          <w:color w:val="000000"/>
        </w:rPr>
        <w:t>PROGRAM TAHUNAN</w:t>
      </w:r>
    </w:p>
    <w:p w:rsidR="00732F1B" w:rsidRPr="00B26155" w:rsidRDefault="00732F1B" w:rsidP="00732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26155">
        <w:rPr>
          <w:rFonts w:ascii="Times New Roman" w:hAnsi="Times New Roman" w:cs="Times New Roman"/>
          <w:color w:val="000000"/>
        </w:rPr>
        <w:t xml:space="preserve">Mata </w:t>
      </w:r>
      <w:proofErr w:type="spellStart"/>
      <w:r w:rsidRPr="00B26155">
        <w:rPr>
          <w:rFonts w:ascii="Times New Roman" w:hAnsi="Times New Roman" w:cs="Times New Roman"/>
          <w:color w:val="000000"/>
        </w:rPr>
        <w:t>pelajaran</w:t>
      </w:r>
      <w:proofErr w:type="spellEnd"/>
      <w:r w:rsidRPr="00B26155">
        <w:rPr>
          <w:rFonts w:ascii="Times New Roman" w:hAnsi="Times New Roman" w:cs="Times New Roman"/>
          <w:color w:val="000000"/>
        </w:rPr>
        <w:tab/>
      </w:r>
      <w:r w:rsidRPr="00B26155">
        <w:rPr>
          <w:rFonts w:ascii="Times New Roman" w:hAnsi="Times New Roman" w:cs="Times New Roman"/>
          <w:color w:val="000000"/>
        </w:rPr>
        <w:tab/>
        <w:t xml:space="preserve">: </w:t>
      </w:r>
      <w:proofErr w:type="spellStart"/>
      <w:r w:rsidRPr="00B26155">
        <w:rPr>
          <w:rFonts w:ascii="Times New Roman" w:hAnsi="Times New Roman" w:cs="Times New Roman"/>
          <w:color w:val="000000"/>
        </w:rPr>
        <w:t>Pendid</w:t>
      </w:r>
      <w:r w:rsidR="0058445B" w:rsidRPr="00B26155">
        <w:rPr>
          <w:rFonts w:ascii="Times New Roman" w:hAnsi="Times New Roman" w:cs="Times New Roman"/>
          <w:color w:val="000000"/>
        </w:rPr>
        <w:t>i</w:t>
      </w:r>
      <w:r w:rsidRPr="00B26155">
        <w:rPr>
          <w:rFonts w:ascii="Times New Roman" w:hAnsi="Times New Roman" w:cs="Times New Roman"/>
          <w:color w:val="000000"/>
        </w:rPr>
        <w:t>kan</w:t>
      </w:r>
      <w:proofErr w:type="spellEnd"/>
      <w:r w:rsidRPr="00B26155">
        <w:rPr>
          <w:rFonts w:ascii="Times New Roman" w:hAnsi="Times New Roman" w:cs="Times New Roman"/>
          <w:color w:val="000000"/>
        </w:rPr>
        <w:t xml:space="preserve"> Agama Islam</w:t>
      </w:r>
      <w:r w:rsidR="0058445B" w:rsidRPr="00B2615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8445B" w:rsidRPr="00B26155">
        <w:rPr>
          <w:rFonts w:ascii="Times New Roman" w:hAnsi="Times New Roman" w:cs="Times New Roman"/>
          <w:color w:val="000000"/>
        </w:rPr>
        <w:t>dan</w:t>
      </w:r>
      <w:proofErr w:type="spellEnd"/>
      <w:r w:rsidR="0058445B" w:rsidRPr="00B26155">
        <w:rPr>
          <w:rFonts w:ascii="Times New Roman" w:hAnsi="Times New Roman" w:cs="Times New Roman"/>
          <w:color w:val="000000"/>
        </w:rPr>
        <w:t xml:space="preserve"> Budi </w:t>
      </w:r>
      <w:proofErr w:type="spellStart"/>
      <w:r w:rsidR="0058445B" w:rsidRPr="00B26155">
        <w:rPr>
          <w:rFonts w:ascii="Times New Roman" w:hAnsi="Times New Roman" w:cs="Times New Roman"/>
          <w:color w:val="000000"/>
        </w:rPr>
        <w:t>Pekerti</w:t>
      </w:r>
      <w:proofErr w:type="spellEnd"/>
      <w:r w:rsidR="0058445B" w:rsidRPr="00B26155">
        <w:rPr>
          <w:rFonts w:ascii="Times New Roman" w:hAnsi="Times New Roman" w:cs="Times New Roman"/>
          <w:color w:val="000000"/>
        </w:rPr>
        <w:t xml:space="preserve"> </w:t>
      </w:r>
    </w:p>
    <w:p w:rsidR="00732F1B" w:rsidRPr="00B26155" w:rsidRDefault="00C97153" w:rsidP="00732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B26155">
        <w:rPr>
          <w:rFonts w:ascii="Times New Roman" w:hAnsi="Times New Roman" w:cs="Times New Roman"/>
          <w:color w:val="000000"/>
        </w:rPr>
        <w:t>Kelas</w:t>
      </w:r>
      <w:proofErr w:type="spellEnd"/>
      <w:r w:rsidRPr="00B26155">
        <w:rPr>
          <w:rFonts w:ascii="Times New Roman" w:hAnsi="Times New Roman" w:cs="Times New Roman"/>
          <w:color w:val="000000"/>
        </w:rPr>
        <w:t>/</w:t>
      </w:r>
      <w:proofErr w:type="spellStart"/>
      <w:r w:rsidRPr="00B26155">
        <w:rPr>
          <w:rFonts w:ascii="Times New Roman" w:hAnsi="Times New Roman" w:cs="Times New Roman"/>
          <w:color w:val="000000"/>
        </w:rPr>
        <w:t>Peminatan</w:t>
      </w:r>
      <w:proofErr w:type="spellEnd"/>
      <w:r w:rsidRPr="00B26155">
        <w:rPr>
          <w:rFonts w:ascii="Times New Roman" w:hAnsi="Times New Roman" w:cs="Times New Roman"/>
          <w:color w:val="000000"/>
        </w:rPr>
        <w:tab/>
        <w:t>: X</w:t>
      </w:r>
      <w:r w:rsidR="00732F1B" w:rsidRPr="00B26155">
        <w:rPr>
          <w:rFonts w:ascii="Times New Roman" w:hAnsi="Times New Roman" w:cs="Times New Roman"/>
          <w:color w:val="000000"/>
        </w:rPr>
        <w:t>/AK, AP</w:t>
      </w:r>
      <w:r w:rsidR="00C55831" w:rsidRPr="00B26155">
        <w:rPr>
          <w:rFonts w:ascii="Times New Roman" w:hAnsi="Times New Roman" w:cs="Times New Roman"/>
          <w:color w:val="000000"/>
        </w:rPr>
        <w:t xml:space="preserve">, </w:t>
      </w:r>
      <w:r w:rsidR="00732F1B" w:rsidRPr="00B26155">
        <w:rPr>
          <w:rFonts w:ascii="Times New Roman" w:hAnsi="Times New Roman" w:cs="Times New Roman"/>
          <w:color w:val="000000"/>
        </w:rPr>
        <w:t>PM</w:t>
      </w:r>
      <w:r w:rsidR="00C55831" w:rsidRPr="00B26155">
        <w:rPr>
          <w:rFonts w:ascii="Times New Roman" w:hAnsi="Times New Roman" w:cs="Times New Roman"/>
          <w:color w:val="000000"/>
        </w:rPr>
        <w:t>, UPW</w:t>
      </w:r>
    </w:p>
    <w:p w:rsidR="00732F1B" w:rsidRPr="00B26155" w:rsidRDefault="00732F1B" w:rsidP="00732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26155">
        <w:rPr>
          <w:rFonts w:ascii="Times New Roman" w:hAnsi="Times New Roman" w:cs="Times New Roman"/>
          <w:color w:val="000000"/>
        </w:rPr>
        <w:t>Semester</w:t>
      </w:r>
      <w:r w:rsidRPr="00B26155">
        <w:rPr>
          <w:rFonts w:ascii="Times New Roman" w:hAnsi="Times New Roman" w:cs="Times New Roman"/>
          <w:color w:val="000000"/>
        </w:rPr>
        <w:tab/>
      </w:r>
      <w:r w:rsidRPr="00B26155">
        <w:rPr>
          <w:rFonts w:ascii="Times New Roman" w:hAnsi="Times New Roman" w:cs="Times New Roman"/>
          <w:color w:val="000000"/>
        </w:rPr>
        <w:tab/>
        <w:t xml:space="preserve">: </w:t>
      </w:r>
      <w:r w:rsidR="00C97153" w:rsidRPr="00B26155">
        <w:rPr>
          <w:rFonts w:ascii="Times New Roman" w:hAnsi="Times New Roman" w:cs="Times New Roman"/>
          <w:color w:val="000000"/>
        </w:rPr>
        <w:t>1</w:t>
      </w:r>
      <w:r w:rsidRPr="00B2615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26155">
        <w:rPr>
          <w:rFonts w:ascii="Times New Roman" w:hAnsi="Times New Roman" w:cs="Times New Roman"/>
          <w:color w:val="000000"/>
        </w:rPr>
        <w:t>dan</w:t>
      </w:r>
      <w:proofErr w:type="spellEnd"/>
      <w:r w:rsidRPr="00B26155">
        <w:rPr>
          <w:rFonts w:ascii="Times New Roman" w:hAnsi="Times New Roman" w:cs="Times New Roman"/>
          <w:color w:val="000000"/>
        </w:rPr>
        <w:t xml:space="preserve"> </w:t>
      </w:r>
      <w:r w:rsidR="00C97153" w:rsidRPr="00B26155">
        <w:rPr>
          <w:rFonts w:ascii="Times New Roman" w:hAnsi="Times New Roman" w:cs="Times New Roman"/>
          <w:color w:val="000000"/>
        </w:rPr>
        <w:t>2</w:t>
      </w:r>
    </w:p>
    <w:p w:rsidR="00732F1B" w:rsidRPr="00B26155" w:rsidRDefault="00732F1B" w:rsidP="00732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B26155">
        <w:rPr>
          <w:rFonts w:ascii="Times New Roman" w:hAnsi="Times New Roman" w:cs="Times New Roman"/>
          <w:color w:val="000000"/>
        </w:rPr>
        <w:t>Tahun</w:t>
      </w:r>
      <w:proofErr w:type="spellEnd"/>
      <w:r w:rsidRPr="00B2615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26155">
        <w:rPr>
          <w:rFonts w:ascii="Times New Roman" w:hAnsi="Times New Roman" w:cs="Times New Roman"/>
          <w:color w:val="000000"/>
        </w:rPr>
        <w:t>Pelajaran</w:t>
      </w:r>
      <w:proofErr w:type="spellEnd"/>
      <w:r w:rsidRPr="00B26155">
        <w:rPr>
          <w:rFonts w:ascii="Times New Roman" w:hAnsi="Times New Roman" w:cs="Times New Roman"/>
          <w:color w:val="000000"/>
        </w:rPr>
        <w:tab/>
        <w:t>: 201</w:t>
      </w:r>
      <w:r w:rsidR="00D83B33" w:rsidRPr="00B26155">
        <w:rPr>
          <w:rFonts w:ascii="Times New Roman" w:hAnsi="Times New Roman" w:cs="Times New Roman"/>
          <w:color w:val="000000"/>
        </w:rPr>
        <w:t>8</w:t>
      </w:r>
      <w:r w:rsidRPr="00B26155">
        <w:rPr>
          <w:rFonts w:ascii="Times New Roman" w:hAnsi="Times New Roman" w:cs="Times New Roman"/>
          <w:color w:val="000000"/>
        </w:rPr>
        <w:t>/201</w:t>
      </w:r>
      <w:r w:rsidR="00D83B33" w:rsidRPr="00B26155">
        <w:rPr>
          <w:rFonts w:ascii="Times New Roman" w:hAnsi="Times New Roman" w:cs="Times New Roman"/>
          <w:color w:val="000000"/>
        </w:rPr>
        <w:t>9</w:t>
      </w:r>
    </w:p>
    <w:p w:rsidR="00A36488" w:rsidRPr="00B26155" w:rsidRDefault="00A36488" w:rsidP="00A36488">
      <w:pPr>
        <w:pStyle w:val="ListParagraph"/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lang w:bidi="kn-IN"/>
        </w:rPr>
      </w:pPr>
      <w:proofErr w:type="spellStart"/>
      <w:r w:rsidRPr="00B26155">
        <w:rPr>
          <w:rFonts w:ascii="Times New Roman" w:eastAsia="Calibri" w:hAnsi="Times New Roman" w:cs="Times New Roman"/>
          <w:lang w:bidi="kn-IN"/>
        </w:rPr>
        <w:t>Kompetisi</w:t>
      </w:r>
      <w:proofErr w:type="spellEnd"/>
      <w:r w:rsidRPr="00B26155">
        <w:rPr>
          <w:rFonts w:ascii="Times New Roman" w:eastAsia="Calibri" w:hAnsi="Times New Roman" w:cs="Times New Roman"/>
          <w:lang w:bidi="kn-IN"/>
        </w:rPr>
        <w:t xml:space="preserve"> </w:t>
      </w:r>
      <w:proofErr w:type="spellStart"/>
      <w:r w:rsidRPr="00B26155">
        <w:rPr>
          <w:rFonts w:ascii="Times New Roman" w:eastAsia="Calibri" w:hAnsi="Times New Roman" w:cs="Times New Roman"/>
          <w:lang w:bidi="kn-IN"/>
        </w:rPr>
        <w:t>Inti</w:t>
      </w:r>
      <w:proofErr w:type="spell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8363"/>
      </w:tblGrid>
      <w:tr w:rsidR="00A36488" w:rsidRPr="00B26155" w:rsidTr="00A36488">
        <w:tc>
          <w:tcPr>
            <w:tcW w:w="709" w:type="dxa"/>
          </w:tcPr>
          <w:p w:rsidR="00A36488" w:rsidRPr="00B26155" w:rsidRDefault="00A36488" w:rsidP="00081B3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Calibri" w:hAnsi="Times New Roman" w:cs="Times New Roman"/>
                <w:lang w:bidi="kn-IN"/>
              </w:rPr>
            </w:pPr>
            <w:r w:rsidRPr="00B26155">
              <w:rPr>
                <w:rFonts w:ascii="Times New Roman" w:eastAsia="Calibri" w:hAnsi="Times New Roman" w:cs="Times New Roman"/>
                <w:lang w:bidi="kn-IN"/>
              </w:rPr>
              <w:t>KI 1</w:t>
            </w:r>
          </w:p>
        </w:tc>
        <w:tc>
          <w:tcPr>
            <w:tcW w:w="8363" w:type="dxa"/>
          </w:tcPr>
          <w:p w:rsidR="00A36488" w:rsidRPr="00B26155" w:rsidRDefault="00A36488" w:rsidP="00081B3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Calibri" w:hAnsi="Times New Roman" w:cs="Times New Roman"/>
                <w:lang w:bidi="kn-IN"/>
              </w:rPr>
            </w:pPr>
            <w:proofErr w:type="spellStart"/>
            <w:r w:rsidRPr="00B26155">
              <w:rPr>
                <w:rFonts w:ascii="Times New Roman" w:eastAsia="Calibri" w:hAnsi="Times New Roman" w:cs="Times New Roman"/>
                <w:bCs/>
              </w:rPr>
              <w:t>Menghayati</w:t>
            </w:r>
            <w:proofErr w:type="spellEnd"/>
            <w:r w:rsidRPr="00B26155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B26155">
              <w:rPr>
                <w:rFonts w:ascii="Times New Roman" w:eastAsia="Calibri" w:hAnsi="Times New Roman" w:cs="Times New Roman"/>
                <w:bCs/>
              </w:rPr>
              <w:t>dan</w:t>
            </w:r>
            <w:proofErr w:type="spellEnd"/>
            <w:r w:rsidRPr="00B26155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B26155">
              <w:rPr>
                <w:rFonts w:ascii="Times New Roman" w:eastAsia="Calibri" w:hAnsi="Times New Roman" w:cs="Times New Roman"/>
                <w:bCs/>
              </w:rPr>
              <w:t>mengamalkan</w:t>
            </w:r>
            <w:proofErr w:type="spellEnd"/>
            <w:r w:rsidRPr="00B26155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B26155">
              <w:rPr>
                <w:rFonts w:ascii="Times New Roman" w:eastAsia="Calibri" w:hAnsi="Times New Roman" w:cs="Times New Roman"/>
                <w:bCs/>
              </w:rPr>
              <w:t>ajaran</w:t>
            </w:r>
            <w:proofErr w:type="spellEnd"/>
            <w:r w:rsidRPr="00B26155">
              <w:rPr>
                <w:rFonts w:ascii="Times New Roman" w:eastAsia="Calibri" w:hAnsi="Times New Roman" w:cs="Times New Roman"/>
                <w:bCs/>
              </w:rPr>
              <w:t xml:space="preserve"> agama yang </w:t>
            </w:r>
            <w:proofErr w:type="spellStart"/>
            <w:r w:rsidRPr="00B26155">
              <w:rPr>
                <w:rFonts w:ascii="Times New Roman" w:eastAsia="Calibri" w:hAnsi="Times New Roman" w:cs="Times New Roman"/>
                <w:bCs/>
              </w:rPr>
              <w:t>dianutnya</w:t>
            </w:r>
            <w:proofErr w:type="spellEnd"/>
            <w:r w:rsidRPr="00B26155">
              <w:rPr>
                <w:rFonts w:ascii="Times New Roman" w:eastAsia="Calibri" w:hAnsi="Times New Roman" w:cs="Times New Roman"/>
                <w:bCs/>
              </w:rPr>
              <w:t>.</w:t>
            </w:r>
          </w:p>
        </w:tc>
      </w:tr>
      <w:tr w:rsidR="00D83B33" w:rsidRPr="00B26155" w:rsidTr="00A36488">
        <w:tc>
          <w:tcPr>
            <w:tcW w:w="709" w:type="dxa"/>
          </w:tcPr>
          <w:p w:rsidR="00D83B33" w:rsidRPr="00B26155" w:rsidRDefault="00D83B33" w:rsidP="00081B3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Calibri" w:hAnsi="Times New Roman" w:cs="Times New Roman"/>
                <w:lang w:bidi="kn-IN"/>
              </w:rPr>
            </w:pPr>
            <w:r w:rsidRPr="00B26155">
              <w:rPr>
                <w:rFonts w:ascii="Times New Roman" w:eastAsia="Calibri" w:hAnsi="Times New Roman" w:cs="Times New Roman"/>
                <w:lang w:bidi="kn-IN"/>
              </w:rPr>
              <w:t>KI 2</w:t>
            </w:r>
          </w:p>
        </w:tc>
        <w:tc>
          <w:tcPr>
            <w:tcW w:w="8363" w:type="dxa"/>
          </w:tcPr>
          <w:p w:rsidR="00D83B33" w:rsidRPr="00B26155" w:rsidRDefault="00D83B33" w:rsidP="00631B99">
            <w:pPr>
              <w:pStyle w:val="Default"/>
              <w:ind w:left="34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Menghayati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mengamalkan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jujur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disiplin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santun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peduli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gotong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royong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kerjasama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toleran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damai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),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bertanggung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jawab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responsif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pro-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aktif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melalui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keteladanan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pemberian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nasihat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penguatan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pembiasaan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pengkondisian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berkesinambungan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serta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menunjukkan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sikap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bagian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solusi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atas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berbagai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permasalahan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berinteraksi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efektif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lingkungan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sosial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alam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serta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menempatkan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diri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cerminan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bangsa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pergaulan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dunia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D83B33" w:rsidRPr="00B26155" w:rsidTr="00A36488">
        <w:tc>
          <w:tcPr>
            <w:tcW w:w="709" w:type="dxa"/>
          </w:tcPr>
          <w:p w:rsidR="00D83B33" w:rsidRPr="00B26155" w:rsidRDefault="00D83B33" w:rsidP="00081B3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Calibri" w:hAnsi="Times New Roman" w:cs="Times New Roman"/>
                <w:lang w:bidi="kn-IN"/>
              </w:rPr>
            </w:pPr>
            <w:r w:rsidRPr="00B26155">
              <w:rPr>
                <w:rFonts w:ascii="Times New Roman" w:eastAsia="Calibri" w:hAnsi="Times New Roman" w:cs="Times New Roman"/>
                <w:lang w:bidi="kn-IN"/>
              </w:rPr>
              <w:t>KI 3</w:t>
            </w:r>
          </w:p>
        </w:tc>
        <w:tc>
          <w:tcPr>
            <w:tcW w:w="8363" w:type="dxa"/>
          </w:tcPr>
          <w:p w:rsidR="00D83B33" w:rsidRPr="00B26155" w:rsidRDefault="00D83B33" w:rsidP="00B70084">
            <w:pPr>
              <w:ind w:left="34"/>
              <w:jc w:val="lowKashida"/>
              <w:rPr>
                <w:rFonts w:ascii="Times New Roman" w:hAnsi="Times New Roman" w:cs="Times New Roman"/>
              </w:rPr>
            </w:pPr>
            <w:proofErr w:type="spellStart"/>
            <w:r w:rsidRPr="00B26155">
              <w:rPr>
                <w:rFonts w:ascii="Times New Roman" w:hAnsi="Times New Roman" w:cs="Times New Roman"/>
              </w:rPr>
              <w:t>Memahami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</w:rPr>
              <w:t>menerapkan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</w:rPr>
              <w:t>menganalisis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pengetahuan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faktual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</w:rPr>
              <w:t>konseptual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, procedural, </w:t>
            </w:r>
            <w:proofErr w:type="spellStart"/>
            <w:r w:rsidRPr="00B26155">
              <w:rPr>
                <w:rFonts w:ascii="Times New Roman" w:hAnsi="Times New Roman" w:cs="Times New Roman"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metakognitif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sesuai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dengan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bidang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lingkup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kajian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i/>
              </w:rPr>
              <w:t>Pendidikan</w:t>
            </w:r>
            <w:proofErr w:type="spellEnd"/>
            <w:r w:rsidRPr="00B26155">
              <w:rPr>
                <w:rFonts w:ascii="Times New Roman" w:hAnsi="Times New Roman" w:cs="Times New Roman"/>
                <w:i/>
              </w:rPr>
              <w:t xml:space="preserve"> Agama Islam </w:t>
            </w:r>
            <w:proofErr w:type="spellStart"/>
            <w:r w:rsidRPr="00B26155">
              <w:rPr>
                <w:rFonts w:ascii="Times New Roman" w:hAnsi="Times New Roman" w:cs="Times New Roman"/>
                <w:i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  <w:i/>
              </w:rPr>
              <w:t xml:space="preserve"> Budi </w:t>
            </w:r>
            <w:proofErr w:type="spellStart"/>
            <w:r w:rsidRPr="00B26155">
              <w:rPr>
                <w:rFonts w:ascii="Times New Roman" w:hAnsi="Times New Roman" w:cs="Times New Roman"/>
                <w:i/>
              </w:rPr>
              <w:t>Pekerti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pada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tingkat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teknis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</w:rPr>
              <w:t>spesifik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, detail </w:t>
            </w:r>
            <w:proofErr w:type="spellStart"/>
            <w:r w:rsidRPr="00B26155">
              <w:rPr>
                <w:rFonts w:ascii="Times New Roman" w:hAnsi="Times New Roman" w:cs="Times New Roman"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kompleks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B26155">
              <w:rPr>
                <w:rFonts w:ascii="Times New Roman" w:hAnsi="Times New Roman" w:cs="Times New Roman"/>
              </w:rPr>
              <w:t>berkenaan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26155">
              <w:rPr>
                <w:rFonts w:ascii="Times New Roman" w:hAnsi="Times New Roman" w:cs="Times New Roman"/>
              </w:rPr>
              <w:t>dengan</w:t>
            </w:r>
            <w:proofErr w:type="spellEnd"/>
            <w:proofErr w:type="gramEnd"/>
            <w:r w:rsidRPr="00B26155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26155">
              <w:rPr>
                <w:rFonts w:ascii="Times New Roman" w:hAnsi="Times New Roman" w:cs="Times New Roman"/>
              </w:rPr>
              <w:t>ilmu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pengetahuan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</w:rPr>
              <w:t>teknologi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</w:rPr>
              <w:t>seni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</w:rPr>
              <w:t>budaya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humaniora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dalam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konteks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pengembangan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potensi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diri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sebagai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bagian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dari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keluarga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</w:rPr>
              <w:t>sekolah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</w:rPr>
              <w:t>dunia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kerja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</w:rPr>
              <w:t>warga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masyarakat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nasional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, regional </w:t>
            </w:r>
            <w:proofErr w:type="spellStart"/>
            <w:r w:rsidRPr="00B26155">
              <w:rPr>
                <w:rFonts w:ascii="Times New Roman" w:hAnsi="Times New Roman" w:cs="Times New Roman"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internasional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D83B33" w:rsidRPr="00B26155" w:rsidTr="00A36488">
        <w:tc>
          <w:tcPr>
            <w:tcW w:w="709" w:type="dxa"/>
          </w:tcPr>
          <w:p w:rsidR="00D83B33" w:rsidRPr="00B26155" w:rsidRDefault="00D83B33" w:rsidP="00081B3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Calibri" w:hAnsi="Times New Roman" w:cs="Times New Roman"/>
                <w:lang w:bidi="kn-IN"/>
              </w:rPr>
            </w:pPr>
            <w:r w:rsidRPr="00B26155">
              <w:rPr>
                <w:rFonts w:ascii="Times New Roman" w:eastAsia="Calibri" w:hAnsi="Times New Roman" w:cs="Times New Roman"/>
                <w:lang w:bidi="kn-IN"/>
              </w:rPr>
              <w:t>KI 4</w:t>
            </w:r>
          </w:p>
        </w:tc>
        <w:tc>
          <w:tcPr>
            <w:tcW w:w="8363" w:type="dxa"/>
          </w:tcPr>
          <w:p w:rsidR="00D83B33" w:rsidRPr="00B26155" w:rsidRDefault="00D83B33" w:rsidP="00B70084">
            <w:pPr>
              <w:pStyle w:val="NormalWeb"/>
              <w:spacing w:before="0" w:beforeAutospacing="0" w:after="0" w:afterAutospacing="0"/>
              <w:ind w:left="34"/>
              <w:jc w:val="lowKashida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Melaksanakan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tugas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spesifik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menggunakan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alat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informasi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dan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prosedur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kerja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yang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lazim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dilakukan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serta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menyelesaikan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masalah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sederhana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sesuai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lingkup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i/>
                <w:sz w:val="22"/>
                <w:szCs w:val="22"/>
              </w:rPr>
              <w:t>Pendidikan</w:t>
            </w:r>
            <w:proofErr w:type="spellEnd"/>
            <w:r w:rsidRPr="00B26155">
              <w:rPr>
                <w:rFonts w:ascii="Times New Roman" w:hAnsi="Times New Roman"/>
                <w:i/>
                <w:sz w:val="22"/>
                <w:szCs w:val="22"/>
              </w:rPr>
              <w:t xml:space="preserve"> Agama Islam </w:t>
            </w:r>
            <w:proofErr w:type="spellStart"/>
            <w:r w:rsidRPr="00B26155">
              <w:rPr>
                <w:rFonts w:ascii="Times New Roman" w:hAnsi="Times New Roman"/>
                <w:i/>
                <w:sz w:val="22"/>
                <w:szCs w:val="22"/>
              </w:rPr>
              <w:t>dan</w:t>
            </w:r>
            <w:proofErr w:type="spellEnd"/>
            <w:r w:rsidRPr="00B26155">
              <w:rPr>
                <w:rFonts w:ascii="Times New Roman" w:hAnsi="Times New Roman"/>
                <w:i/>
                <w:sz w:val="22"/>
                <w:szCs w:val="22"/>
              </w:rPr>
              <w:t xml:space="preserve"> Budi </w:t>
            </w:r>
            <w:proofErr w:type="spellStart"/>
            <w:r w:rsidRPr="00B26155">
              <w:rPr>
                <w:rFonts w:ascii="Times New Roman" w:hAnsi="Times New Roman"/>
                <w:i/>
                <w:sz w:val="22"/>
                <w:szCs w:val="22"/>
              </w:rPr>
              <w:t>Pekerti</w:t>
            </w:r>
            <w:proofErr w:type="spellEnd"/>
            <w:r w:rsidRPr="00B26155">
              <w:rPr>
                <w:rFonts w:ascii="Times New Roman" w:hAnsi="Times New Roman"/>
                <w:i/>
                <w:sz w:val="22"/>
                <w:szCs w:val="22"/>
              </w:rPr>
              <w:t>.</w:t>
            </w:r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D83B33" w:rsidRPr="00B26155" w:rsidRDefault="00D83B33" w:rsidP="00B70084">
            <w:pPr>
              <w:pStyle w:val="NormalWeb"/>
              <w:spacing w:before="0" w:beforeAutospacing="0" w:after="0" w:afterAutospacing="0"/>
              <w:ind w:left="34"/>
              <w:jc w:val="lowKashida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Menunjukkan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26155">
              <w:rPr>
                <w:rFonts w:ascii="Times New Roman" w:hAnsi="Times New Roman"/>
                <w:sz w:val="22"/>
                <w:szCs w:val="22"/>
              </w:rPr>
              <w:t>keterampilan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menalar</w:t>
            </w:r>
            <w:proofErr w:type="spellEnd"/>
            <w:proofErr w:type="gram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mengolah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dan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menyaji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secara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efektif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kreatif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produktif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kritis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mandiri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kolaboratif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komunikatif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dan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solutif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dalam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ranah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abstrak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terkait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pengembangan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dari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yang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dipelajarinya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di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sekolah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.  </w:t>
            </w:r>
          </w:p>
          <w:p w:rsidR="00D83B33" w:rsidRPr="00B26155" w:rsidRDefault="00D83B33" w:rsidP="00B70084">
            <w:pPr>
              <w:pStyle w:val="NormalWeb"/>
              <w:spacing w:before="0" w:beforeAutospacing="0" w:after="0" w:afterAutospacing="0"/>
              <w:ind w:left="34"/>
              <w:jc w:val="lowKashida"/>
              <w:rPr>
                <w:rFonts w:ascii="Times New Roman" w:hAnsi="Times New Roman"/>
                <w:sz w:val="22"/>
                <w:szCs w:val="22"/>
                <w:lang w:val="id-ID"/>
              </w:rPr>
            </w:pP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Menunjukkan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keterampilan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mempersepsi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kesiapan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meniru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membiasakan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gerak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mahir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menjadikan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gerak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alami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dalam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ranah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kongkrit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terkait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pengembangan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dari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yang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dipelajarinya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di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sekolah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. </w:t>
            </w:r>
          </w:p>
        </w:tc>
      </w:tr>
    </w:tbl>
    <w:p w:rsidR="005D0E64" w:rsidRPr="00B26155" w:rsidRDefault="005D0E64" w:rsidP="00732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7"/>
        <w:gridCol w:w="923"/>
        <w:gridCol w:w="3977"/>
        <w:gridCol w:w="2268"/>
        <w:gridCol w:w="1337"/>
      </w:tblGrid>
      <w:tr w:rsidR="00A36488" w:rsidRPr="00B26155" w:rsidTr="00A36488">
        <w:tc>
          <w:tcPr>
            <w:tcW w:w="737" w:type="dxa"/>
          </w:tcPr>
          <w:p w:rsidR="00A36488" w:rsidRPr="00B26155" w:rsidRDefault="00A36488" w:rsidP="00081B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26155">
              <w:rPr>
                <w:rFonts w:ascii="Times New Roman" w:hAnsi="Times New Roman" w:cs="Times New Roman"/>
                <w:b/>
              </w:rPr>
              <w:t>SMT</w:t>
            </w:r>
          </w:p>
        </w:tc>
        <w:tc>
          <w:tcPr>
            <w:tcW w:w="923" w:type="dxa"/>
          </w:tcPr>
          <w:p w:rsidR="00A36488" w:rsidRPr="00B26155" w:rsidRDefault="00A36488" w:rsidP="00081B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26155">
              <w:rPr>
                <w:rFonts w:ascii="Times New Roman" w:hAnsi="Times New Roman" w:cs="Times New Roman"/>
                <w:b/>
              </w:rPr>
              <w:t>KODE KD</w:t>
            </w:r>
          </w:p>
        </w:tc>
        <w:tc>
          <w:tcPr>
            <w:tcW w:w="3977" w:type="dxa"/>
          </w:tcPr>
          <w:p w:rsidR="00A36488" w:rsidRPr="00B26155" w:rsidRDefault="00A36488" w:rsidP="00081B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26155">
              <w:rPr>
                <w:rFonts w:ascii="Times New Roman" w:hAnsi="Times New Roman" w:cs="Times New Roman"/>
                <w:b/>
              </w:rPr>
              <w:t>KOMPETENSI DASAR</w:t>
            </w:r>
          </w:p>
        </w:tc>
        <w:tc>
          <w:tcPr>
            <w:tcW w:w="2268" w:type="dxa"/>
          </w:tcPr>
          <w:p w:rsidR="00A36488" w:rsidRPr="00B26155" w:rsidRDefault="00A36488" w:rsidP="00081B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26155">
              <w:rPr>
                <w:rFonts w:ascii="Times New Roman" w:hAnsi="Times New Roman" w:cs="Times New Roman"/>
                <w:b/>
              </w:rPr>
              <w:t>ALOKASI WAKTU</w:t>
            </w:r>
          </w:p>
          <w:p w:rsidR="00A36488" w:rsidRPr="00B26155" w:rsidRDefault="00A36488" w:rsidP="00081B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26155">
              <w:rPr>
                <w:rFonts w:ascii="Times New Roman" w:hAnsi="Times New Roman" w:cs="Times New Roman"/>
                <w:b/>
              </w:rPr>
              <w:t xml:space="preserve">(Jam </w:t>
            </w:r>
            <w:proofErr w:type="spellStart"/>
            <w:r w:rsidRPr="00B26155">
              <w:rPr>
                <w:rFonts w:ascii="Times New Roman" w:hAnsi="Times New Roman" w:cs="Times New Roman"/>
                <w:b/>
              </w:rPr>
              <w:t>tatap</w:t>
            </w:r>
            <w:proofErr w:type="spellEnd"/>
            <w:r w:rsidRPr="00B2615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b/>
              </w:rPr>
              <w:t>muka</w:t>
            </w:r>
            <w:proofErr w:type="spellEnd"/>
            <w:r w:rsidRPr="00B26155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337" w:type="dxa"/>
          </w:tcPr>
          <w:p w:rsidR="00A36488" w:rsidRPr="00B26155" w:rsidRDefault="00A36488" w:rsidP="00081B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26155">
              <w:rPr>
                <w:rFonts w:ascii="Times New Roman" w:hAnsi="Times New Roman" w:cs="Times New Roman"/>
                <w:b/>
              </w:rPr>
              <w:t>KET</w:t>
            </w:r>
          </w:p>
        </w:tc>
      </w:tr>
      <w:tr w:rsidR="00A36488" w:rsidRPr="00B26155" w:rsidTr="00A36488">
        <w:tc>
          <w:tcPr>
            <w:tcW w:w="737" w:type="dxa"/>
          </w:tcPr>
          <w:p w:rsidR="00A36488" w:rsidRPr="00B26155" w:rsidRDefault="00A36488" w:rsidP="00081B3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23" w:type="dxa"/>
          </w:tcPr>
          <w:p w:rsidR="00A36488" w:rsidRPr="00B26155" w:rsidRDefault="00A36488" w:rsidP="00081B3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77" w:type="dxa"/>
            <w:vAlign w:val="center"/>
          </w:tcPr>
          <w:p w:rsidR="00A36488" w:rsidRPr="00B26155" w:rsidRDefault="00A36488" w:rsidP="00A364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</w:tcPr>
          <w:p w:rsidR="00A36488" w:rsidRPr="00B26155" w:rsidRDefault="00A36488" w:rsidP="00A364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7" w:type="dxa"/>
          </w:tcPr>
          <w:p w:rsidR="00A36488" w:rsidRPr="00B26155" w:rsidRDefault="00A36488" w:rsidP="00A364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5</w:t>
            </w:r>
          </w:p>
        </w:tc>
      </w:tr>
      <w:tr w:rsidR="00F231E5" w:rsidRPr="00B26155" w:rsidTr="00D27BE1">
        <w:tc>
          <w:tcPr>
            <w:tcW w:w="737" w:type="dxa"/>
            <w:vMerge w:val="restart"/>
          </w:tcPr>
          <w:p w:rsidR="00F231E5" w:rsidRPr="00B26155" w:rsidRDefault="00F231E5" w:rsidP="00A364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23" w:type="dxa"/>
          </w:tcPr>
          <w:p w:rsidR="00F231E5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977" w:type="dxa"/>
          </w:tcPr>
          <w:p w:rsidR="00F231E5" w:rsidRPr="00B26155" w:rsidRDefault="00F231E5" w:rsidP="00D83B33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firstLine="50"/>
              <w:jc w:val="both"/>
              <w:rPr>
                <w:rFonts w:ascii="Times New Roman" w:hAnsi="Times New Roman" w:cs="Times New Roman"/>
                <w:iCs/>
                <w:color w:val="000000" w:themeColor="text1"/>
              </w:rPr>
            </w:pP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Membaca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Al </w:t>
            </w:r>
            <w:proofErr w:type="gramStart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Qur’an 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proofErr w:type="gram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meyakini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bahwa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kontrol diri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(mujahadah an-nafs),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prasangka baik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(husnuzzan),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dan persaudaraan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(ukhuwah)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iCs/>
                <w:color w:val="000000" w:themeColor="text1"/>
              </w:rPr>
              <w:t>adalah</w:t>
            </w:r>
            <w:proofErr w:type="spellEnd"/>
            <w:r w:rsidRPr="00B26155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iCs/>
                <w:color w:val="000000" w:themeColor="text1"/>
              </w:rPr>
              <w:t>perintah</w:t>
            </w:r>
            <w:proofErr w:type="spellEnd"/>
            <w:r w:rsidRPr="00B26155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agama.</w:t>
            </w:r>
          </w:p>
        </w:tc>
        <w:tc>
          <w:tcPr>
            <w:tcW w:w="2268" w:type="dxa"/>
          </w:tcPr>
          <w:p w:rsidR="00F231E5" w:rsidRPr="00B26155" w:rsidRDefault="00F231E5" w:rsidP="00790B8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 xml:space="preserve">15 </w:t>
            </w:r>
            <w:proofErr w:type="spellStart"/>
            <w:r w:rsidRPr="00B26155">
              <w:rPr>
                <w:rFonts w:ascii="Times New Roman" w:hAnsi="Times New Roman" w:cs="Times New Roman"/>
              </w:rPr>
              <w:t>Jampel</w:t>
            </w:r>
            <w:proofErr w:type="spellEnd"/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D27BE1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F231E5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3977" w:type="dxa"/>
          </w:tcPr>
          <w:p w:rsidR="00F231E5" w:rsidRPr="00B26155" w:rsidRDefault="00F231E5" w:rsidP="00D83B33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firstLine="50"/>
              <w:jc w:val="both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Menunjukkan perilaku kontrol diri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(mujahadah an-nafs), </w:t>
            </w:r>
            <w:r w:rsidRPr="00B26155">
              <w:rPr>
                <w:rFonts w:ascii="Times New Roman" w:hAnsi="Times New Roman" w:cs="Times New Roman"/>
                <w:iCs/>
                <w:color w:val="000000" w:themeColor="text1"/>
                <w:lang w:val="sv-SE"/>
              </w:rPr>
              <w:t>ber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prasangka baik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(husnuzzan),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dan menjalin persaudaraan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(ukhuwah)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sebagai implementasi dari perintah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l-Hujurat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49: 10 dan 12 serta hadis terkait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D27BE1">
        <w:trPr>
          <w:trHeight w:val="596"/>
        </w:trPr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F231E5" w:rsidRPr="00B26155" w:rsidRDefault="00F231E5" w:rsidP="00D83B3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3977" w:type="dxa"/>
          </w:tcPr>
          <w:p w:rsidR="00F231E5" w:rsidRPr="00B26155" w:rsidRDefault="00F231E5" w:rsidP="00D83B33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firstLine="50"/>
              <w:jc w:val="both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Menganalisis QS al Anfal/8: 72,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l-Hujurat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49: 1</w:t>
            </w:r>
            <w:r w:rsidRPr="00B26155">
              <w:rPr>
                <w:rFonts w:ascii="Times New Roman" w:hAnsi="Times New Roman" w:cs="Times New Roman"/>
                <w:color w:val="000000" w:themeColor="text1"/>
                <w:rtl/>
                <w:lang w:val="sv-SE"/>
              </w:rPr>
              <w:t>0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dan 1</w:t>
            </w:r>
            <w:r w:rsidRPr="00B26155">
              <w:rPr>
                <w:rFonts w:ascii="Times New Roman" w:hAnsi="Times New Roman" w:cs="Times New Roman"/>
                <w:color w:val="000000" w:themeColor="text1"/>
                <w:rtl/>
                <w:lang w:val="sv-SE"/>
              </w:rPr>
              <w:t>2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; serta hadis tentang kontrol diri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(mujahadah an-nafs),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prasangka baik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(husnuzan),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dan persaudaraan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(ukhuwah)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A36488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F231E5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4.1.1</w:t>
            </w:r>
          </w:p>
        </w:tc>
        <w:tc>
          <w:tcPr>
            <w:tcW w:w="3977" w:type="dxa"/>
          </w:tcPr>
          <w:p w:rsidR="00F231E5" w:rsidRPr="00B26155" w:rsidRDefault="00F231E5" w:rsidP="00D83B33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firstLine="5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sv-SE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Membaca QS al Anfal/8: 72,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Q.S.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 xml:space="preserve"> a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</w:rPr>
              <w:t>-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Hujurat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49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10 dan 12, sesuai dengan ka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i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dah tajwid dan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makharijul huruf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.</w:t>
            </w:r>
          </w:p>
        </w:tc>
        <w:tc>
          <w:tcPr>
            <w:tcW w:w="2268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A36488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F231E5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4.1.2</w:t>
            </w:r>
          </w:p>
        </w:tc>
        <w:tc>
          <w:tcPr>
            <w:tcW w:w="3977" w:type="dxa"/>
          </w:tcPr>
          <w:p w:rsidR="00F231E5" w:rsidRPr="00B26155" w:rsidRDefault="00F231E5" w:rsidP="00D83B33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firstLine="5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Mendemonstrasikan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hafalan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QS al Anfal/8: 72,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Q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</w:rPr>
              <w:t>.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S.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</w:rPr>
              <w:t>-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Hujurat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49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10 dan 12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fasih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lancar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C55831" w:rsidRPr="00B26155" w:rsidTr="00A36488">
        <w:tc>
          <w:tcPr>
            <w:tcW w:w="737" w:type="dxa"/>
            <w:vMerge/>
          </w:tcPr>
          <w:p w:rsidR="00C55831" w:rsidRPr="00B26155" w:rsidRDefault="00C55831" w:rsidP="00081B3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C55831" w:rsidRPr="00B26155" w:rsidRDefault="00C55831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4.1.3</w:t>
            </w:r>
          </w:p>
        </w:tc>
        <w:tc>
          <w:tcPr>
            <w:tcW w:w="3977" w:type="dxa"/>
          </w:tcPr>
          <w:p w:rsidR="00C55831" w:rsidRPr="00B26155" w:rsidRDefault="00C55831" w:rsidP="00D83B33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firstLine="50"/>
              <w:jc w:val="both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Menyajikan keterkaitan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antara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kualitas keimanan dengan kontrol diri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(mujahadah an-nafs),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prasangka baik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(husnuzzan),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dan persaudaraan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(ukhuwah)</w:t>
            </w:r>
            <w:r w:rsidRPr="00B26155">
              <w:rPr>
                <w:rFonts w:ascii="Times New Roman" w:hAnsi="Times New Roman" w:cs="Times New Roman"/>
                <w:iCs/>
                <w:color w:val="000000" w:themeColor="text1"/>
                <w:lang w:val="sv-SE"/>
              </w:rPr>
              <w:t xml:space="preserve"> sesuai dengan pesan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QS al Anfal/8: 72, </w:t>
            </w:r>
            <w:r w:rsidRPr="00B26155">
              <w:rPr>
                <w:rFonts w:ascii="Times New Roman" w:hAnsi="Times New Roman" w:cs="Times New Roman"/>
                <w:i/>
                <w:iCs/>
                <w:color w:val="000000" w:themeColor="text1"/>
                <w:lang w:val="sv-SE"/>
              </w:rPr>
              <w:t>Q</w:t>
            </w:r>
            <w:r w:rsidRPr="00B26155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.</w:t>
            </w:r>
            <w:r w:rsidRPr="00B26155">
              <w:rPr>
                <w:rFonts w:ascii="Times New Roman" w:hAnsi="Times New Roman" w:cs="Times New Roman"/>
                <w:i/>
                <w:iCs/>
                <w:color w:val="000000" w:themeColor="text1"/>
                <w:lang w:val="sv-SE"/>
              </w:rPr>
              <w:t>S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. al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</w:rPr>
              <w:t>-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Hujurat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49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10 dan 12, serta hadis terkait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C55831" w:rsidRPr="00B26155" w:rsidRDefault="00C55831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C55831" w:rsidRPr="00B26155" w:rsidRDefault="00C55831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D27BE1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F231E5" w:rsidRPr="00B26155" w:rsidRDefault="00F231E5" w:rsidP="00D83B3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3977" w:type="dxa"/>
          </w:tcPr>
          <w:p w:rsidR="00F231E5" w:rsidRPr="00B26155" w:rsidRDefault="00F231E5" w:rsidP="000C2E75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Meyakini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bahwa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pergaulan bebas dan zina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iCs/>
                <w:color w:val="000000" w:themeColor="text1"/>
              </w:rPr>
              <w:t>adalah</w:t>
            </w:r>
            <w:proofErr w:type="spellEnd"/>
            <w:r w:rsidRPr="00B26155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iCs/>
                <w:color w:val="000000" w:themeColor="text1"/>
              </w:rPr>
              <w:t>dilarang</w:t>
            </w:r>
            <w:proofErr w:type="spellEnd"/>
            <w:r w:rsidRPr="00B26155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agama.</w:t>
            </w:r>
          </w:p>
        </w:tc>
        <w:tc>
          <w:tcPr>
            <w:tcW w:w="2268" w:type="dxa"/>
          </w:tcPr>
          <w:p w:rsidR="00F231E5" w:rsidRPr="00B26155" w:rsidRDefault="00F231E5" w:rsidP="009E6B3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 xml:space="preserve">15 </w:t>
            </w:r>
            <w:proofErr w:type="spellStart"/>
            <w:r w:rsidRPr="00B26155">
              <w:rPr>
                <w:rFonts w:ascii="Times New Roman" w:hAnsi="Times New Roman" w:cs="Times New Roman"/>
              </w:rPr>
              <w:t>Jampel</w:t>
            </w:r>
            <w:proofErr w:type="spellEnd"/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D27BE1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F231E5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3977" w:type="dxa"/>
          </w:tcPr>
          <w:p w:rsidR="00F231E5" w:rsidRPr="00B26155" w:rsidRDefault="00F231E5" w:rsidP="000C2E75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Menghindarkan diri dari pergaulan bebas dan perbuatan zina sebagai pengamalan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l-Isra’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17: 32, dan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n-Nur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24: 2, serta hadis terkait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F231E5" w:rsidRPr="00B26155" w:rsidRDefault="00F231E5" w:rsidP="009E6B3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A36488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F231E5" w:rsidRPr="00B26155" w:rsidRDefault="00F231E5" w:rsidP="00D83B3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3977" w:type="dxa"/>
          </w:tcPr>
          <w:p w:rsidR="00F231E5" w:rsidRPr="00B26155" w:rsidRDefault="00F231E5" w:rsidP="000C2E7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Menganalisis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l-Isra’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17: 32, dan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n-Nur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24: 2, serta hadis tentang larangan pergaulan bebas dan perbuatan zina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F231E5" w:rsidRPr="00B26155" w:rsidRDefault="00F231E5" w:rsidP="00790B8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A36488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F231E5" w:rsidRPr="00B26155" w:rsidRDefault="00F231E5" w:rsidP="00D83B3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4.2.1</w:t>
            </w:r>
          </w:p>
        </w:tc>
        <w:tc>
          <w:tcPr>
            <w:tcW w:w="3977" w:type="dxa"/>
          </w:tcPr>
          <w:p w:rsidR="00F231E5" w:rsidRPr="00B26155" w:rsidRDefault="00F231E5" w:rsidP="000C2E75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sv-SE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Membaca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l-Isra’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17: 32, dan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n-Nur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24: 2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sesuai dengan ka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i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dah tajwid dan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makharijul huruf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.</w:t>
            </w:r>
          </w:p>
        </w:tc>
        <w:tc>
          <w:tcPr>
            <w:tcW w:w="2268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A36488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F231E5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4.2.2</w:t>
            </w:r>
          </w:p>
        </w:tc>
        <w:tc>
          <w:tcPr>
            <w:tcW w:w="3977" w:type="dxa"/>
          </w:tcPr>
          <w:p w:rsidR="00F231E5" w:rsidRPr="00B26155" w:rsidRDefault="00F231E5" w:rsidP="000C2E7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Mendemonstrasikan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hafalan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l-Isra’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17: 32, dan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n-Nur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24: 2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fasih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lancar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.</w:t>
            </w:r>
          </w:p>
        </w:tc>
        <w:tc>
          <w:tcPr>
            <w:tcW w:w="2268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A36488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F231E5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4.2.3</w:t>
            </w:r>
          </w:p>
        </w:tc>
        <w:tc>
          <w:tcPr>
            <w:tcW w:w="3977" w:type="dxa"/>
          </w:tcPr>
          <w:p w:rsidR="00F231E5" w:rsidRPr="00B26155" w:rsidRDefault="00F231E5" w:rsidP="000C2E7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Menyajikan larangan pergaulan bebas dan perbuatan berzina dengan berbagai kekejian </w:t>
            </w:r>
            <w:r w:rsidRPr="00B26155">
              <w:rPr>
                <w:rFonts w:ascii="Times New Roman" w:hAnsi="Times New Roman" w:cs="Times New Roman"/>
                <w:i/>
                <w:iCs/>
                <w:color w:val="000000" w:themeColor="text1"/>
                <w:lang w:val="sv-SE"/>
              </w:rPr>
              <w:t xml:space="preserve">(fahisyah)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yang ditimbulkannya sesuai pesan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l-Isra’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17: 32, dan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n-Nur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24: 2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id-ID"/>
              </w:rPr>
              <w:t>.</w:t>
            </w:r>
          </w:p>
        </w:tc>
        <w:tc>
          <w:tcPr>
            <w:tcW w:w="2268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A36488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F231E5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977" w:type="dxa"/>
          </w:tcPr>
          <w:p w:rsidR="00F231E5" w:rsidRPr="00B26155" w:rsidRDefault="00F231E5" w:rsidP="000C2E75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50" w:hanging="5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Meyakini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bahwa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Allah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Maha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Mulia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Maha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Memberi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Rasa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Aman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Maha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Memelihara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Maha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Sempurna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Kekuatan-Nya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Maha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Penghimpun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Maha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Adil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Maha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Akhir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F231E5" w:rsidRPr="00B26155" w:rsidRDefault="00F231E5" w:rsidP="009E6B3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 xml:space="preserve">9 </w:t>
            </w:r>
            <w:proofErr w:type="spellStart"/>
            <w:r w:rsidRPr="00B26155">
              <w:rPr>
                <w:rFonts w:ascii="Times New Roman" w:hAnsi="Times New Roman" w:cs="Times New Roman"/>
              </w:rPr>
              <w:t>Jampel</w:t>
            </w:r>
            <w:proofErr w:type="spellEnd"/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A36488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F231E5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3977" w:type="dxa"/>
          </w:tcPr>
          <w:p w:rsidR="00F231E5" w:rsidRPr="00B26155" w:rsidRDefault="00F231E5" w:rsidP="000C2E75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50" w:hanging="50"/>
              <w:jc w:val="both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miliki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sikap keluhuran budi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;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kokoh pendirian, pemberi rasa aman, tawakal dan adil sebagai implementasi pemahaman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Asmaul Husna: al-Karim, al-Mu’min, al-Wakil, al-Matin, al-Jami’, al-‘Adl,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dan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 al-Akhir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D27BE1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23" w:type="dxa"/>
          </w:tcPr>
          <w:p w:rsidR="00F231E5" w:rsidRPr="00B26155" w:rsidRDefault="00F231E5" w:rsidP="000C2E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3977" w:type="dxa"/>
          </w:tcPr>
          <w:p w:rsidR="00F231E5" w:rsidRPr="00B26155" w:rsidRDefault="00F231E5" w:rsidP="000C2E75">
            <w:pPr>
              <w:autoSpaceDE w:val="0"/>
              <w:autoSpaceDN w:val="0"/>
              <w:spacing w:before="60" w:after="60" w:line="240" w:lineRule="auto"/>
              <w:ind w:left="50" w:hanging="5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Menganalisis makna al-Asma al-Husna: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 al-Karim, al-Mu’min, al-Wakil, al-Matin, al-Jami’, al-‘Adl,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dan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 al-Akhir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F231E5" w:rsidRPr="00B26155" w:rsidRDefault="00F231E5" w:rsidP="00B750F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D27BE1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23" w:type="dxa"/>
          </w:tcPr>
          <w:p w:rsidR="00F231E5" w:rsidRPr="00B26155" w:rsidRDefault="00F231E5" w:rsidP="000C2E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3977" w:type="dxa"/>
          </w:tcPr>
          <w:p w:rsidR="00F231E5" w:rsidRPr="00B26155" w:rsidRDefault="00F231E5" w:rsidP="000C2E75">
            <w:pPr>
              <w:pStyle w:val="ListParagraph"/>
              <w:spacing w:after="0" w:line="240" w:lineRule="auto"/>
              <w:ind w:left="50" w:hanging="50"/>
              <w:jc w:val="both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Menyajikan hubungan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makna al-Asma al-Husna:</w:t>
            </w:r>
            <w:r w:rsidRPr="00B26155">
              <w:rPr>
                <w:rFonts w:ascii="Times New Roman" w:hAnsi="Times New Roman" w:cs="Times New Roman"/>
                <w:i/>
                <w:iCs/>
                <w:color w:val="000000" w:themeColor="text1"/>
                <w:lang w:val="sv-SE"/>
              </w:rPr>
              <w:t xml:space="preserve"> al-Karim, al-Mu’min, al-Wakil, </w:t>
            </w:r>
            <w:r w:rsidRPr="00B26155">
              <w:rPr>
                <w:rFonts w:ascii="Times New Roman" w:hAnsi="Times New Roman" w:cs="Times New Roman"/>
                <w:i/>
                <w:iCs/>
                <w:color w:val="000000" w:themeColor="text1"/>
                <w:lang w:val="sv-SE"/>
              </w:rPr>
              <w:lastRenderedPageBreak/>
              <w:t>al-Matin, al-Jami’, al-‘Adl,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dan </w:t>
            </w:r>
            <w:r w:rsidRPr="00B26155">
              <w:rPr>
                <w:rFonts w:ascii="Times New Roman" w:hAnsi="Times New Roman" w:cs="Times New Roman"/>
                <w:i/>
                <w:iCs/>
                <w:color w:val="000000" w:themeColor="text1"/>
                <w:lang w:val="sv-SE"/>
              </w:rPr>
              <w:t>al-Akhir</w:t>
            </w:r>
            <w:r w:rsidRPr="00B26155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dengan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perilaku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keluhuran budi, kokoh pendirian, rasa aman, tawakal dan perilaku adil.</w:t>
            </w:r>
            <w:r w:rsidRPr="00B2615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68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E0677C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23" w:type="dxa"/>
          </w:tcPr>
          <w:p w:rsidR="00F231E5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3977" w:type="dxa"/>
            <w:vAlign w:val="center"/>
          </w:tcPr>
          <w:p w:rsidR="00F231E5" w:rsidRPr="00B26155" w:rsidRDefault="00F231E5" w:rsidP="008D303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Meyakini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keberadaan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malaikat-malaikat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Allah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Swt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F231E5" w:rsidRPr="00B26155" w:rsidRDefault="00F231E5" w:rsidP="009E6B3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 xml:space="preserve">9 </w:t>
            </w:r>
            <w:proofErr w:type="spellStart"/>
            <w:r w:rsidRPr="00B26155">
              <w:rPr>
                <w:rFonts w:ascii="Times New Roman" w:hAnsi="Times New Roman" w:cs="Times New Roman"/>
              </w:rPr>
              <w:t>Jampel</w:t>
            </w:r>
            <w:proofErr w:type="spellEnd"/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D27BE1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23" w:type="dxa"/>
          </w:tcPr>
          <w:p w:rsidR="00F231E5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3977" w:type="dxa"/>
          </w:tcPr>
          <w:p w:rsidR="00F231E5" w:rsidRPr="00B26155" w:rsidRDefault="00F231E5" w:rsidP="008D303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jc w:val="both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Menunjukkan sikap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disiplin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jujur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ber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tanggung jawab, sebagai implementasi beriman kepada malaikat-malaikat Allah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Swt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F231E5" w:rsidRPr="00B26155" w:rsidRDefault="00F231E5" w:rsidP="009E6B3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D27BE1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23" w:type="dxa"/>
          </w:tcPr>
          <w:p w:rsidR="00F231E5" w:rsidRPr="00B26155" w:rsidRDefault="00F231E5" w:rsidP="008D303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3977" w:type="dxa"/>
          </w:tcPr>
          <w:p w:rsidR="00F231E5" w:rsidRPr="00B26155" w:rsidRDefault="00F231E5" w:rsidP="008D303A">
            <w:pPr>
              <w:autoSpaceDE w:val="0"/>
              <w:autoSpaceDN w:val="0"/>
              <w:spacing w:before="60" w:after="60" w:line="24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id-ID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Menganalisis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  <w:lang w:eastAsia="id-ID"/>
              </w:rPr>
              <w:t>makna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  <w:lang w:eastAsia="id-ID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  <w:lang w:eastAsia="id-ID"/>
              </w:rPr>
              <w:t>beriman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  <w:lang w:eastAsia="id-ID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  <w:lang w:eastAsia="id-ID"/>
              </w:rPr>
              <w:t>kepada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  <w:lang w:eastAsia="id-ID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  <w:lang w:eastAsia="id-ID"/>
              </w:rPr>
              <w:t>malaikat-malaikat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  <w:lang w:eastAsia="id-ID"/>
              </w:rPr>
              <w:t xml:space="preserve"> Allah SWT.</w:t>
            </w:r>
          </w:p>
        </w:tc>
        <w:tc>
          <w:tcPr>
            <w:tcW w:w="2268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D27BE1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23" w:type="dxa"/>
          </w:tcPr>
          <w:p w:rsidR="00F231E5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3977" w:type="dxa"/>
          </w:tcPr>
          <w:p w:rsidR="00F231E5" w:rsidRPr="00B26155" w:rsidRDefault="00F231E5" w:rsidP="008D303A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Mempresentasikan hubungan makna beriman kepada malaikat-malaikat Allah S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wt.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dengan perilaku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teliti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disiplin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waspada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A36488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F231E5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3977" w:type="dxa"/>
          </w:tcPr>
          <w:p w:rsidR="00F231E5" w:rsidRPr="00B26155" w:rsidRDefault="00F231E5" w:rsidP="005E114F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50" w:hanging="5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Terbiasa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berpakaian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sesuai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syariat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Islam.</w:t>
            </w:r>
          </w:p>
        </w:tc>
        <w:tc>
          <w:tcPr>
            <w:tcW w:w="2268" w:type="dxa"/>
          </w:tcPr>
          <w:p w:rsidR="00F231E5" w:rsidRPr="00B26155" w:rsidRDefault="00F231E5" w:rsidP="009E6B3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 xml:space="preserve">6 </w:t>
            </w:r>
            <w:proofErr w:type="spellStart"/>
            <w:r w:rsidRPr="00B26155">
              <w:rPr>
                <w:rFonts w:ascii="Times New Roman" w:hAnsi="Times New Roman" w:cs="Times New Roman"/>
              </w:rPr>
              <w:t>Jampel</w:t>
            </w:r>
            <w:proofErr w:type="spellEnd"/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A36488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F231E5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3977" w:type="dxa"/>
          </w:tcPr>
          <w:p w:rsidR="00F231E5" w:rsidRPr="00B26155" w:rsidRDefault="00F231E5" w:rsidP="005E114F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50" w:hanging="50"/>
              <w:jc w:val="both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Menunjukkan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perilaku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berpakaian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sesuai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syariat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Islam.</w:t>
            </w:r>
          </w:p>
        </w:tc>
        <w:tc>
          <w:tcPr>
            <w:tcW w:w="2268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A36488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F231E5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3977" w:type="dxa"/>
          </w:tcPr>
          <w:p w:rsidR="00F231E5" w:rsidRPr="00B26155" w:rsidRDefault="00F231E5" w:rsidP="005E114F">
            <w:pPr>
              <w:pStyle w:val="ListParagraph"/>
              <w:spacing w:after="0" w:line="240" w:lineRule="auto"/>
              <w:ind w:left="50" w:hanging="50"/>
              <w:jc w:val="both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Menerapkan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ketentuan berpakaian sesuai syariat Islam.</w:t>
            </w:r>
          </w:p>
        </w:tc>
        <w:tc>
          <w:tcPr>
            <w:tcW w:w="2268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A36488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F231E5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3977" w:type="dxa"/>
          </w:tcPr>
          <w:p w:rsidR="00F231E5" w:rsidRPr="00B26155" w:rsidRDefault="00F231E5" w:rsidP="005E114F">
            <w:pPr>
              <w:pStyle w:val="ListParagraph"/>
              <w:spacing w:after="0" w:line="240" w:lineRule="auto"/>
              <w:ind w:left="50" w:hanging="50"/>
              <w:jc w:val="both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Mempraktikkan tata acara berpakaian sesuai syariat Islam.</w:t>
            </w:r>
          </w:p>
        </w:tc>
        <w:tc>
          <w:tcPr>
            <w:tcW w:w="2268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A36488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F231E5" w:rsidRPr="00B26155" w:rsidRDefault="00F231E5" w:rsidP="005E114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3977" w:type="dxa"/>
          </w:tcPr>
          <w:p w:rsidR="00F231E5" w:rsidRPr="00B26155" w:rsidRDefault="00F231E5" w:rsidP="00F231E5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Meyakini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bahwa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jujur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adalah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ajaran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pokok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agama</w:t>
            </w:r>
          </w:p>
        </w:tc>
        <w:tc>
          <w:tcPr>
            <w:tcW w:w="2268" w:type="dxa"/>
          </w:tcPr>
          <w:p w:rsidR="00F231E5" w:rsidRPr="00B26155" w:rsidRDefault="00F231E5" w:rsidP="009E6B3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6Jampel</w:t>
            </w: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A36488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F231E5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3977" w:type="dxa"/>
          </w:tcPr>
          <w:p w:rsidR="00F231E5" w:rsidRPr="00B26155" w:rsidRDefault="00F231E5" w:rsidP="00F231E5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Menunjukkan 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per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ilaku jujur dalam kehidupan sehari-hari. </w:t>
            </w:r>
          </w:p>
        </w:tc>
        <w:tc>
          <w:tcPr>
            <w:tcW w:w="2268" w:type="dxa"/>
          </w:tcPr>
          <w:p w:rsidR="00F231E5" w:rsidRPr="00B26155" w:rsidRDefault="00F231E5" w:rsidP="00B750F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A36488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F231E5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3.6</w:t>
            </w:r>
          </w:p>
        </w:tc>
        <w:tc>
          <w:tcPr>
            <w:tcW w:w="3977" w:type="dxa"/>
          </w:tcPr>
          <w:p w:rsidR="00F231E5" w:rsidRPr="00B26155" w:rsidRDefault="00F231E5" w:rsidP="00F231E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Memahami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manfaat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kejujuran dalam kehidupan sehari-hari.</w:t>
            </w:r>
          </w:p>
        </w:tc>
        <w:tc>
          <w:tcPr>
            <w:tcW w:w="2268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A36488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F231E5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3977" w:type="dxa"/>
          </w:tcPr>
          <w:p w:rsidR="00F231E5" w:rsidRPr="00B26155" w:rsidRDefault="00F231E5" w:rsidP="006023F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Melaksanakan perilaku jujur dalam kehidupan sehari-hari</w:t>
            </w:r>
          </w:p>
        </w:tc>
        <w:tc>
          <w:tcPr>
            <w:tcW w:w="2268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D35C0" w:rsidRPr="00B26155" w:rsidTr="000C6A9A">
        <w:tc>
          <w:tcPr>
            <w:tcW w:w="737" w:type="dxa"/>
            <w:vMerge w:val="restart"/>
          </w:tcPr>
          <w:p w:rsidR="007D35C0" w:rsidRPr="00B26155" w:rsidRDefault="007D35C0" w:rsidP="00A3648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B26155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923" w:type="dxa"/>
          </w:tcPr>
          <w:p w:rsidR="007D35C0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3977" w:type="dxa"/>
          </w:tcPr>
          <w:p w:rsidR="007D35C0" w:rsidRPr="00B26155" w:rsidRDefault="00F231E5" w:rsidP="00F231E5">
            <w:pPr>
              <w:autoSpaceDE w:val="0"/>
              <w:autoSpaceDN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Meyakini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bahwa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menuntut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ilmu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adalah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perintah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Allah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Rasul-Nya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7D35C0" w:rsidRPr="00B26155" w:rsidRDefault="00F231E5" w:rsidP="004462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6</w:t>
            </w:r>
            <w:r w:rsidR="007D35C0"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35C0" w:rsidRPr="00B26155">
              <w:rPr>
                <w:rFonts w:ascii="Times New Roman" w:hAnsi="Times New Roman" w:cs="Times New Roman"/>
              </w:rPr>
              <w:t>Jampel</w:t>
            </w:r>
            <w:proofErr w:type="spellEnd"/>
          </w:p>
        </w:tc>
        <w:tc>
          <w:tcPr>
            <w:tcW w:w="1337" w:type="dxa"/>
          </w:tcPr>
          <w:p w:rsidR="007D35C0" w:rsidRPr="00B26155" w:rsidRDefault="007D35C0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D35C0" w:rsidRPr="00B26155" w:rsidTr="00A36488">
        <w:tc>
          <w:tcPr>
            <w:tcW w:w="737" w:type="dxa"/>
            <w:vMerge/>
          </w:tcPr>
          <w:p w:rsidR="007D35C0" w:rsidRPr="00B26155" w:rsidRDefault="007D35C0" w:rsidP="00081B3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7D35C0" w:rsidRPr="00B26155" w:rsidRDefault="00F231E5" w:rsidP="00F231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2.7</w:t>
            </w:r>
            <w:r w:rsidR="007D35C0" w:rsidRPr="00B2615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977" w:type="dxa"/>
          </w:tcPr>
          <w:p w:rsidR="007D35C0" w:rsidRPr="00B26155" w:rsidRDefault="00F231E5" w:rsidP="00F231E5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miliki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sikap semangat keilmuan sebagai implementasi dari pemahaman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t-Taubah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9: 122 dan hadis terkait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7D35C0" w:rsidRPr="00B26155" w:rsidRDefault="007D35C0" w:rsidP="004462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7D35C0" w:rsidRPr="00B26155" w:rsidRDefault="007D35C0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A36488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F231E5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3.7</w:t>
            </w:r>
          </w:p>
        </w:tc>
        <w:tc>
          <w:tcPr>
            <w:tcW w:w="3977" w:type="dxa"/>
          </w:tcPr>
          <w:p w:rsidR="00F231E5" w:rsidRPr="00B26155" w:rsidRDefault="00F231E5" w:rsidP="00F231E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Menganalisis  kewajiban menuntut ilmu untuk membela agama</w:t>
            </w:r>
          </w:p>
        </w:tc>
        <w:tc>
          <w:tcPr>
            <w:tcW w:w="2268" w:type="dxa"/>
          </w:tcPr>
          <w:p w:rsidR="00F231E5" w:rsidRPr="00B26155" w:rsidRDefault="00F231E5" w:rsidP="004462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D35C0" w:rsidRPr="00B26155" w:rsidTr="00A36488">
        <w:tc>
          <w:tcPr>
            <w:tcW w:w="737" w:type="dxa"/>
            <w:vMerge/>
          </w:tcPr>
          <w:p w:rsidR="007D35C0" w:rsidRPr="00B26155" w:rsidRDefault="007D35C0" w:rsidP="00081B3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7D35C0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4.7</w:t>
            </w:r>
          </w:p>
        </w:tc>
        <w:tc>
          <w:tcPr>
            <w:tcW w:w="3977" w:type="dxa"/>
          </w:tcPr>
          <w:p w:rsidR="007D35C0" w:rsidRPr="00B26155" w:rsidRDefault="00F231E5" w:rsidP="00F231E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Menyajikan kewajiban menuntut ilmu, dengan kewajiban membela agama sesuai perintah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t-Taubah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/9: 122 dan hadis terkait.</w:t>
            </w:r>
          </w:p>
        </w:tc>
        <w:tc>
          <w:tcPr>
            <w:tcW w:w="2268" w:type="dxa"/>
          </w:tcPr>
          <w:p w:rsidR="007D35C0" w:rsidRPr="00B26155" w:rsidRDefault="007D35C0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7D35C0" w:rsidRPr="00B26155" w:rsidRDefault="007D35C0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D35C0" w:rsidRPr="00B26155" w:rsidTr="00A36488">
        <w:tc>
          <w:tcPr>
            <w:tcW w:w="737" w:type="dxa"/>
            <w:vMerge/>
          </w:tcPr>
          <w:p w:rsidR="007D35C0" w:rsidRPr="00B26155" w:rsidRDefault="007D35C0" w:rsidP="00081B3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23" w:type="dxa"/>
          </w:tcPr>
          <w:p w:rsidR="007D35C0" w:rsidRPr="00B26155" w:rsidRDefault="007D35C0" w:rsidP="00F231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1.</w:t>
            </w:r>
            <w:r w:rsidR="00F231E5" w:rsidRPr="00B2615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977" w:type="dxa"/>
          </w:tcPr>
          <w:p w:rsidR="007D35C0" w:rsidRPr="00B26155" w:rsidRDefault="00F231E5" w:rsidP="00F231E5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Meyakini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</w:rPr>
              <w:t>al-Qur’an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Hadis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proofErr w:type="gramStart"/>
            <w:r w:rsidRPr="00B26155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ijtihad</w:t>
            </w:r>
            <w:proofErr w:type="spellEnd"/>
            <w:proofErr w:type="gram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sebagai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sumber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hukum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Islam.</w:t>
            </w:r>
          </w:p>
        </w:tc>
        <w:tc>
          <w:tcPr>
            <w:tcW w:w="2268" w:type="dxa"/>
          </w:tcPr>
          <w:p w:rsidR="007D35C0" w:rsidRPr="00B26155" w:rsidRDefault="007D35C0" w:rsidP="00446272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12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Jampel</w:t>
            </w:r>
            <w:proofErr w:type="spellEnd"/>
          </w:p>
        </w:tc>
        <w:tc>
          <w:tcPr>
            <w:tcW w:w="1337" w:type="dxa"/>
          </w:tcPr>
          <w:p w:rsidR="007D35C0" w:rsidRPr="00B26155" w:rsidRDefault="007D35C0" w:rsidP="00081B3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35C0" w:rsidRPr="00B26155" w:rsidTr="00A36488">
        <w:tc>
          <w:tcPr>
            <w:tcW w:w="737" w:type="dxa"/>
            <w:vMerge/>
          </w:tcPr>
          <w:p w:rsidR="007D35C0" w:rsidRPr="00B26155" w:rsidRDefault="007D35C0" w:rsidP="00081B3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23" w:type="dxa"/>
          </w:tcPr>
          <w:p w:rsidR="007D35C0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3977" w:type="dxa"/>
          </w:tcPr>
          <w:p w:rsidR="007D35C0" w:rsidRPr="00B26155" w:rsidRDefault="00F231E5" w:rsidP="00F231E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Menunjukkan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perilaku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ikhlas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taat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beribadah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sebagai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implemantasi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pemahaman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terhadap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kedudukan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</w:rPr>
              <w:t>a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</w:rPr>
              <w:t>-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</w:rPr>
              <w:lastRenderedPageBreak/>
              <w:t>Q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ur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</w:rPr>
              <w:t>’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an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hadis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, dan 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i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jtihad sebagai sumber hukum Islam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7D35C0" w:rsidRPr="00B26155" w:rsidRDefault="007D35C0" w:rsidP="00081B3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37" w:type="dxa"/>
          </w:tcPr>
          <w:p w:rsidR="007D35C0" w:rsidRPr="00B26155" w:rsidRDefault="007D35C0" w:rsidP="00081B3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35C0" w:rsidRPr="00B26155" w:rsidTr="00A36488">
        <w:tc>
          <w:tcPr>
            <w:tcW w:w="737" w:type="dxa"/>
            <w:vMerge/>
          </w:tcPr>
          <w:p w:rsidR="007D35C0" w:rsidRPr="00B26155" w:rsidRDefault="007D35C0" w:rsidP="00081B3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23" w:type="dxa"/>
          </w:tcPr>
          <w:p w:rsidR="007D35C0" w:rsidRPr="00B26155" w:rsidRDefault="007D35C0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3.8</w:t>
            </w:r>
          </w:p>
        </w:tc>
        <w:tc>
          <w:tcPr>
            <w:tcW w:w="3977" w:type="dxa"/>
          </w:tcPr>
          <w:p w:rsidR="007D35C0" w:rsidRPr="00B26155" w:rsidRDefault="00F231E5" w:rsidP="00F231E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Menganalisis kedudukan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</w:rPr>
              <w:t>a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</w:rPr>
              <w:t>-Q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ur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</w:rPr>
              <w:t>’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an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, hadis, dan  ijtihad sebagai sumber hukum Islam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7D35C0" w:rsidRPr="00B26155" w:rsidRDefault="007D35C0" w:rsidP="00446272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37" w:type="dxa"/>
          </w:tcPr>
          <w:p w:rsidR="007D35C0" w:rsidRPr="00B26155" w:rsidRDefault="007D35C0" w:rsidP="00081B3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35C0" w:rsidRPr="00B26155" w:rsidTr="00A36488">
        <w:tc>
          <w:tcPr>
            <w:tcW w:w="737" w:type="dxa"/>
            <w:vMerge/>
          </w:tcPr>
          <w:p w:rsidR="007D35C0" w:rsidRPr="00B26155" w:rsidRDefault="007D35C0" w:rsidP="00081B3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23" w:type="dxa"/>
          </w:tcPr>
          <w:p w:rsidR="007D35C0" w:rsidRPr="00B26155" w:rsidRDefault="007D35C0" w:rsidP="00F231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4.</w:t>
            </w:r>
            <w:r w:rsidR="00F231E5" w:rsidRPr="00B2615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977" w:type="dxa"/>
          </w:tcPr>
          <w:p w:rsidR="007D35C0" w:rsidRPr="00B26155" w:rsidRDefault="00F231E5" w:rsidP="00F231E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Menentukan suatu hukum berdasarkan Al Qur’an, Hadis, dan ijtihad sebagai sumber hukum Islam</w:t>
            </w:r>
          </w:p>
        </w:tc>
        <w:tc>
          <w:tcPr>
            <w:tcW w:w="2268" w:type="dxa"/>
          </w:tcPr>
          <w:p w:rsidR="007D35C0" w:rsidRPr="00B26155" w:rsidRDefault="007D35C0" w:rsidP="00081B3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37" w:type="dxa"/>
          </w:tcPr>
          <w:p w:rsidR="007D35C0" w:rsidRPr="00B26155" w:rsidRDefault="007D35C0" w:rsidP="00081B3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35C0" w:rsidRPr="00B26155" w:rsidTr="00A36488">
        <w:tc>
          <w:tcPr>
            <w:tcW w:w="737" w:type="dxa"/>
            <w:vMerge/>
          </w:tcPr>
          <w:p w:rsidR="007D35C0" w:rsidRPr="00B26155" w:rsidRDefault="007D35C0" w:rsidP="00081B3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23" w:type="dxa"/>
          </w:tcPr>
          <w:p w:rsidR="007D35C0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1</w:t>
            </w:r>
            <w:r w:rsidR="007D35C0" w:rsidRPr="00B26155">
              <w:rPr>
                <w:rFonts w:ascii="Times New Roman" w:hAnsi="Times New Roman" w:cs="Times New Roman"/>
              </w:rPr>
              <w:t>.9</w:t>
            </w:r>
          </w:p>
        </w:tc>
        <w:tc>
          <w:tcPr>
            <w:tcW w:w="3977" w:type="dxa"/>
          </w:tcPr>
          <w:p w:rsidR="007D35C0" w:rsidRPr="00B26155" w:rsidRDefault="00631B99" w:rsidP="00631B99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120" w:after="120" w:line="240" w:lineRule="auto"/>
              <w:ind w:left="50" w:hanging="5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Meyakini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bahwa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haji, zakat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wakaf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adalah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perintah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Allah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dapat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memberi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kemaslahatan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bagi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individu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masyarakat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7D35C0" w:rsidRPr="00B26155" w:rsidRDefault="00631B99" w:rsidP="009E6B3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7D35C0"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7D35C0" w:rsidRPr="00B26155">
              <w:rPr>
                <w:rFonts w:ascii="Times New Roman" w:hAnsi="Times New Roman" w:cs="Times New Roman"/>
                <w:sz w:val="22"/>
                <w:szCs w:val="22"/>
              </w:rPr>
              <w:t>Jampel</w:t>
            </w:r>
            <w:proofErr w:type="spellEnd"/>
          </w:p>
        </w:tc>
        <w:tc>
          <w:tcPr>
            <w:tcW w:w="1337" w:type="dxa"/>
          </w:tcPr>
          <w:p w:rsidR="007D35C0" w:rsidRPr="00B26155" w:rsidRDefault="007D35C0" w:rsidP="00081B3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35C0" w:rsidRPr="00B26155" w:rsidTr="000C6A9A">
        <w:tc>
          <w:tcPr>
            <w:tcW w:w="737" w:type="dxa"/>
            <w:vMerge/>
          </w:tcPr>
          <w:p w:rsidR="007D35C0" w:rsidRPr="00B26155" w:rsidRDefault="007D35C0" w:rsidP="00081B3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23" w:type="dxa"/>
          </w:tcPr>
          <w:p w:rsidR="007D35C0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3977" w:type="dxa"/>
          </w:tcPr>
          <w:p w:rsidR="007D35C0" w:rsidRPr="00B26155" w:rsidRDefault="00631B99" w:rsidP="00631B99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50" w:hanging="50"/>
              <w:jc w:val="both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Menunjukkan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kepedulian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sosial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sebagai hikmah dari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perintah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haji, zakat,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wakaf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7D35C0" w:rsidRPr="00B26155" w:rsidRDefault="007D35C0" w:rsidP="004462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7D35C0" w:rsidRPr="00B26155" w:rsidRDefault="007D35C0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D35C0" w:rsidRPr="00B26155" w:rsidTr="000C6A9A">
        <w:tc>
          <w:tcPr>
            <w:tcW w:w="737" w:type="dxa"/>
            <w:vMerge/>
          </w:tcPr>
          <w:p w:rsidR="007D35C0" w:rsidRPr="00B26155" w:rsidRDefault="007D35C0" w:rsidP="00081B3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23" w:type="dxa"/>
          </w:tcPr>
          <w:p w:rsidR="007D35C0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3.9</w:t>
            </w:r>
          </w:p>
        </w:tc>
        <w:tc>
          <w:tcPr>
            <w:tcW w:w="3977" w:type="dxa"/>
          </w:tcPr>
          <w:p w:rsidR="007D35C0" w:rsidRPr="00B26155" w:rsidRDefault="00631B99" w:rsidP="00631B99">
            <w:pPr>
              <w:pStyle w:val="ListParagraph"/>
              <w:spacing w:after="0" w:line="240" w:lineRule="auto"/>
              <w:ind w:left="50" w:hanging="50"/>
              <w:jc w:val="both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Menganalisis tata cara ibadah haji, zakat, dan wakaf bagi individu dan masyarakat.</w:t>
            </w:r>
          </w:p>
        </w:tc>
        <w:tc>
          <w:tcPr>
            <w:tcW w:w="2268" w:type="dxa"/>
          </w:tcPr>
          <w:p w:rsidR="007D35C0" w:rsidRPr="00B26155" w:rsidRDefault="007D35C0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7D35C0" w:rsidRPr="00B26155" w:rsidRDefault="007D35C0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31B99" w:rsidRPr="00B26155" w:rsidTr="000C6A9A">
        <w:tc>
          <w:tcPr>
            <w:tcW w:w="737" w:type="dxa"/>
            <w:vMerge/>
          </w:tcPr>
          <w:p w:rsidR="00631B99" w:rsidRPr="00B26155" w:rsidRDefault="00631B99" w:rsidP="00081B3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23" w:type="dxa"/>
          </w:tcPr>
          <w:p w:rsidR="00631B99" w:rsidRPr="00B26155" w:rsidRDefault="00631B99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4.9</w:t>
            </w:r>
          </w:p>
        </w:tc>
        <w:tc>
          <w:tcPr>
            <w:tcW w:w="3977" w:type="dxa"/>
          </w:tcPr>
          <w:p w:rsidR="00631B99" w:rsidRPr="00B26155" w:rsidRDefault="00631B99" w:rsidP="00631B99">
            <w:pPr>
              <w:pStyle w:val="ListParagraph"/>
              <w:spacing w:after="0" w:line="240" w:lineRule="auto"/>
              <w:ind w:left="50" w:hanging="50"/>
              <w:jc w:val="both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Menyimulasikan tata cara ibadah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haji, zakat, dan wakaf.</w:t>
            </w:r>
          </w:p>
        </w:tc>
        <w:tc>
          <w:tcPr>
            <w:tcW w:w="2268" w:type="dxa"/>
          </w:tcPr>
          <w:p w:rsidR="00631B99" w:rsidRPr="00B26155" w:rsidRDefault="00631B99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631B99" w:rsidRPr="00B26155" w:rsidRDefault="00631B99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D35C0" w:rsidRPr="00B26155" w:rsidTr="000C6A9A">
        <w:tc>
          <w:tcPr>
            <w:tcW w:w="737" w:type="dxa"/>
            <w:vMerge/>
          </w:tcPr>
          <w:p w:rsidR="007D35C0" w:rsidRPr="00B26155" w:rsidRDefault="007D35C0" w:rsidP="00081B3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23" w:type="dxa"/>
          </w:tcPr>
          <w:p w:rsidR="007D35C0" w:rsidRPr="00B26155" w:rsidRDefault="00631B99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1.10</w:t>
            </w:r>
          </w:p>
        </w:tc>
        <w:tc>
          <w:tcPr>
            <w:tcW w:w="3977" w:type="dxa"/>
          </w:tcPr>
          <w:p w:rsidR="007D35C0" w:rsidRPr="00B26155" w:rsidRDefault="00631B99" w:rsidP="00631B99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Meyakini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kebenaran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dakwah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Nabi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Muhammad saw. </w:t>
            </w:r>
            <w:proofErr w:type="gramStart"/>
            <w:r w:rsidRPr="00B26155">
              <w:rPr>
                <w:rFonts w:ascii="Times New Roman" w:hAnsi="Times New Roman" w:cs="Times New Roman"/>
                <w:color w:val="000000" w:themeColor="text1"/>
              </w:rPr>
              <w:t>di</w:t>
            </w:r>
            <w:proofErr w:type="gram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Makkah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7D35C0" w:rsidRPr="00B26155" w:rsidRDefault="00631B99" w:rsidP="009E6B3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9</w:t>
            </w:r>
            <w:r w:rsidR="007D35C0"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35C0" w:rsidRPr="00B26155">
              <w:rPr>
                <w:rFonts w:ascii="Times New Roman" w:hAnsi="Times New Roman" w:cs="Times New Roman"/>
              </w:rPr>
              <w:t>Jampel</w:t>
            </w:r>
            <w:proofErr w:type="spellEnd"/>
          </w:p>
        </w:tc>
        <w:tc>
          <w:tcPr>
            <w:tcW w:w="1337" w:type="dxa"/>
          </w:tcPr>
          <w:p w:rsidR="007D35C0" w:rsidRPr="00B26155" w:rsidRDefault="007D35C0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D35C0" w:rsidRPr="00B26155" w:rsidTr="000C6A9A">
        <w:tc>
          <w:tcPr>
            <w:tcW w:w="737" w:type="dxa"/>
            <w:vMerge/>
          </w:tcPr>
          <w:p w:rsidR="007D35C0" w:rsidRPr="00B26155" w:rsidRDefault="007D35C0" w:rsidP="00081B3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23" w:type="dxa"/>
          </w:tcPr>
          <w:p w:rsidR="007D35C0" w:rsidRPr="00B26155" w:rsidRDefault="00631B99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2.10</w:t>
            </w:r>
          </w:p>
        </w:tc>
        <w:tc>
          <w:tcPr>
            <w:tcW w:w="3977" w:type="dxa"/>
          </w:tcPr>
          <w:p w:rsidR="007D35C0" w:rsidRPr="00B26155" w:rsidRDefault="00631B99" w:rsidP="00631B99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Ber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sikap tangguh dan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rela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berkorban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menegakkan kebenaran sebagai ’ibrah dari sejarah strategi dakwah Nabi di M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k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k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ah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7D35C0" w:rsidRPr="00B26155" w:rsidRDefault="007D35C0" w:rsidP="004462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7D35C0" w:rsidRPr="00B26155" w:rsidRDefault="007D35C0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D35C0" w:rsidRPr="00B26155" w:rsidTr="000C6A9A">
        <w:tc>
          <w:tcPr>
            <w:tcW w:w="737" w:type="dxa"/>
            <w:vMerge/>
          </w:tcPr>
          <w:p w:rsidR="007D35C0" w:rsidRPr="00B26155" w:rsidRDefault="007D35C0" w:rsidP="00081B3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23" w:type="dxa"/>
          </w:tcPr>
          <w:p w:rsidR="007D35C0" w:rsidRPr="00B26155" w:rsidRDefault="00631B99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3.10</w:t>
            </w:r>
          </w:p>
        </w:tc>
        <w:tc>
          <w:tcPr>
            <w:tcW w:w="3977" w:type="dxa"/>
          </w:tcPr>
          <w:p w:rsidR="007D35C0" w:rsidRPr="00B26155" w:rsidRDefault="00631B99" w:rsidP="00631B9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Menganalisis substansi, strategi, dan penyebab keberhasilan dakwah Nabi Muhammad saw. di M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k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k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ah.</w:t>
            </w:r>
          </w:p>
        </w:tc>
        <w:tc>
          <w:tcPr>
            <w:tcW w:w="2268" w:type="dxa"/>
          </w:tcPr>
          <w:p w:rsidR="007D35C0" w:rsidRPr="00B26155" w:rsidRDefault="007D35C0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7D35C0" w:rsidRPr="00B26155" w:rsidRDefault="007D35C0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31B99" w:rsidRPr="00B26155" w:rsidTr="000C6A9A">
        <w:tc>
          <w:tcPr>
            <w:tcW w:w="737" w:type="dxa"/>
            <w:vMerge/>
          </w:tcPr>
          <w:p w:rsidR="00631B99" w:rsidRPr="00B26155" w:rsidRDefault="00631B99" w:rsidP="00081B3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23" w:type="dxa"/>
          </w:tcPr>
          <w:p w:rsidR="00631B99" w:rsidRPr="00B26155" w:rsidRDefault="00631B99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4.10</w:t>
            </w:r>
          </w:p>
        </w:tc>
        <w:tc>
          <w:tcPr>
            <w:tcW w:w="3977" w:type="dxa"/>
          </w:tcPr>
          <w:p w:rsidR="00631B99" w:rsidRPr="00B26155" w:rsidRDefault="00631B99" w:rsidP="00631B9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Menyajikan substansi, strategi, dan penyebab keberhasilan dakwah Nabi Muhammad saw. di M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ak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kah.</w:t>
            </w:r>
          </w:p>
        </w:tc>
        <w:tc>
          <w:tcPr>
            <w:tcW w:w="2268" w:type="dxa"/>
          </w:tcPr>
          <w:p w:rsidR="00631B99" w:rsidRPr="00B26155" w:rsidRDefault="00631B99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631B99" w:rsidRPr="00B26155" w:rsidRDefault="00631B99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D35C0" w:rsidRPr="00B26155" w:rsidTr="000C6A9A">
        <w:tc>
          <w:tcPr>
            <w:tcW w:w="737" w:type="dxa"/>
            <w:vMerge/>
          </w:tcPr>
          <w:p w:rsidR="007D35C0" w:rsidRPr="00B26155" w:rsidRDefault="007D35C0" w:rsidP="00081B3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23" w:type="dxa"/>
          </w:tcPr>
          <w:p w:rsidR="007D35C0" w:rsidRPr="00B26155" w:rsidRDefault="00631B99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1.11</w:t>
            </w:r>
          </w:p>
        </w:tc>
        <w:tc>
          <w:tcPr>
            <w:tcW w:w="3977" w:type="dxa"/>
          </w:tcPr>
          <w:p w:rsidR="007D35C0" w:rsidRPr="00B26155" w:rsidRDefault="00631B99" w:rsidP="00631B99">
            <w:pPr>
              <w:autoSpaceDE w:val="0"/>
              <w:autoSpaceDN w:val="0"/>
              <w:spacing w:before="120" w:after="120" w:line="240" w:lineRule="auto"/>
              <w:ind w:left="50" w:hanging="5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Meyakini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kebenaran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dakwah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Nabi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Muhammad saw. </w:t>
            </w:r>
            <w:proofErr w:type="gramStart"/>
            <w:r w:rsidRPr="00B26155">
              <w:rPr>
                <w:rFonts w:ascii="Times New Roman" w:hAnsi="Times New Roman" w:cs="Times New Roman"/>
                <w:color w:val="000000" w:themeColor="text1"/>
              </w:rPr>
              <w:t>di</w:t>
            </w:r>
            <w:proofErr w:type="gram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Madinah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7D35C0" w:rsidRPr="00B26155" w:rsidRDefault="00631B99" w:rsidP="009E6B3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9</w:t>
            </w:r>
            <w:r w:rsidR="007D35C0"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35C0" w:rsidRPr="00B26155">
              <w:rPr>
                <w:rFonts w:ascii="Times New Roman" w:hAnsi="Times New Roman" w:cs="Times New Roman"/>
              </w:rPr>
              <w:t>Jampel</w:t>
            </w:r>
            <w:proofErr w:type="spellEnd"/>
          </w:p>
        </w:tc>
        <w:tc>
          <w:tcPr>
            <w:tcW w:w="1337" w:type="dxa"/>
          </w:tcPr>
          <w:p w:rsidR="007D35C0" w:rsidRPr="00B26155" w:rsidRDefault="007D35C0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D35C0" w:rsidRPr="00B26155" w:rsidTr="000C6A9A">
        <w:tc>
          <w:tcPr>
            <w:tcW w:w="737" w:type="dxa"/>
            <w:vMerge/>
          </w:tcPr>
          <w:p w:rsidR="007D35C0" w:rsidRPr="00B26155" w:rsidRDefault="007D35C0" w:rsidP="00081B3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23" w:type="dxa"/>
          </w:tcPr>
          <w:p w:rsidR="007D35C0" w:rsidRPr="00B26155" w:rsidRDefault="00631B99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2.11</w:t>
            </w:r>
          </w:p>
        </w:tc>
        <w:tc>
          <w:tcPr>
            <w:tcW w:w="3977" w:type="dxa"/>
          </w:tcPr>
          <w:p w:rsidR="007D35C0" w:rsidRPr="00B26155" w:rsidRDefault="00631B99" w:rsidP="00631B99">
            <w:pPr>
              <w:pStyle w:val="ListParagraph"/>
              <w:spacing w:after="0" w:line="240" w:lineRule="auto"/>
              <w:ind w:left="50" w:hanging="5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Menunjukkan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sikap semangat ukhuwah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kerukunan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sebagai ibrah dari sejarah strategi dakwah Nabi di Madinah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7D35C0" w:rsidRPr="00B26155" w:rsidRDefault="007D35C0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7D35C0" w:rsidRPr="00B26155" w:rsidRDefault="007D35C0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31B99" w:rsidRPr="00B26155" w:rsidTr="000C6A9A">
        <w:tc>
          <w:tcPr>
            <w:tcW w:w="737" w:type="dxa"/>
            <w:vMerge/>
          </w:tcPr>
          <w:p w:rsidR="00631B99" w:rsidRPr="00B26155" w:rsidRDefault="00631B99" w:rsidP="00081B3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23" w:type="dxa"/>
          </w:tcPr>
          <w:p w:rsidR="00631B99" w:rsidRPr="00B26155" w:rsidRDefault="00631B99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3.11</w:t>
            </w:r>
          </w:p>
        </w:tc>
        <w:tc>
          <w:tcPr>
            <w:tcW w:w="3977" w:type="dxa"/>
          </w:tcPr>
          <w:p w:rsidR="00631B99" w:rsidRPr="00B26155" w:rsidRDefault="00631B99" w:rsidP="00631B99">
            <w:pPr>
              <w:pStyle w:val="ListParagraph"/>
              <w:spacing w:after="0" w:line="240" w:lineRule="auto"/>
              <w:ind w:left="50" w:hanging="50"/>
              <w:jc w:val="both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Menganalisis strategi, dan keberhasilan</w:t>
            </w:r>
            <w:r w:rsidRPr="00B26155" w:rsidDel="00113CC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dakwah Nabi Muhammad saw. di Madinah.</w:t>
            </w:r>
          </w:p>
        </w:tc>
        <w:tc>
          <w:tcPr>
            <w:tcW w:w="2268" w:type="dxa"/>
          </w:tcPr>
          <w:p w:rsidR="00631B99" w:rsidRPr="00B26155" w:rsidRDefault="00631B99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631B99" w:rsidRPr="00B26155" w:rsidRDefault="00631B99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D35C0" w:rsidRPr="00B26155" w:rsidTr="000C6A9A">
        <w:tc>
          <w:tcPr>
            <w:tcW w:w="737" w:type="dxa"/>
            <w:vMerge/>
          </w:tcPr>
          <w:p w:rsidR="007D35C0" w:rsidRPr="00B26155" w:rsidRDefault="007D35C0" w:rsidP="00081B3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23" w:type="dxa"/>
          </w:tcPr>
          <w:p w:rsidR="007D35C0" w:rsidRPr="00B26155" w:rsidRDefault="007D35C0" w:rsidP="00631B9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4.</w:t>
            </w:r>
            <w:r w:rsidR="00631B99" w:rsidRPr="00B2615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977" w:type="dxa"/>
          </w:tcPr>
          <w:p w:rsidR="007D35C0" w:rsidRPr="00B26155" w:rsidRDefault="00631B99" w:rsidP="00631B99">
            <w:pPr>
              <w:pStyle w:val="ListParagraph"/>
              <w:spacing w:after="0" w:line="240" w:lineRule="auto"/>
              <w:ind w:left="50" w:hanging="50"/>
              <w:jc w:val="both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Mempresentasikan dan strategi dengan keberhasilan dakwah Nabi Muhammad saw. di Madinah.</w:t>
            </w:r>
          </w:p>
        </w:tc>
        <w:tc>
          <w:tcPr>
            <w:tcW w:w="2268" w:type="dxa"/>
          </w:tcPr>
          <w:p w:rsidR="007D35C0" w:rsidRPr="00B26155" w:rsidRDefault="007D35C0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7D35C0" w:rsidRPr="00B26155" w:rsidRDefault="007D35C0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446272" w:rsidRDefault="00316854" w:rsidP="00CC7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26155">
        <w:rPr>
          <w:rFonts w:ascii="Times New Roman" w:hAnsi="Times New Roman" w:cs="Times New Roman"/>
          <w:color w:val="000000"/>
        </w:rPr>
        <w:tab/>
      </w:r>
      <w:r w:rsidRPr="00B26155">
        <w:rPr>
          <w:rFonts w:ascii="Times New Roman" w:hAnsi="Times New Roman" w:cs="Times New Roman"/>
          <w:color w:val="000000"/>
        </w:rPr>
        <w:tab/>
      </w:r>
      <w:r w:rsidRPr="00B26155">
        <w:rPr>
          <w:rFonts w:ascii="Times New Roman" w:hAnsi="Times New Roman" w:cs="Times New Roman"/>
          <w:color w:val="000000"/>
        </w:rPr>
        <w:tab/>
      </w:r>
      <w:r w:rsidRPr="00B26155">
        <w:rPr>
          <w:rFonts w:ascii="Times New Roman" w:hAnsi="Times New Roman" w:cs="Times New Roman"/>
          <w:color w:val="000000"/>
        </w:rPr>
        <w:tab/>
      </w:r>
      <w:r w:rsidRPr="00B26155">
        <w:rPr>
          <w:rFonts w:ascii="Times New Roman" w:hAnsi="Times New Roman" w:cs="Times New Roman"/>
          <w:color w:val="000000"/>
        </w:rPr>
        <w:tab/>
      </w:r>
      <w:r w:rsidRPr="00B26155">
        <w:rPr>
          <w:rFonts w:ascii="Times New Roman" w:hAnsi="Times New Roman" w:cs="Times New Roman"/>
          <w:color w:val="000000"/>
        </w:rPr>
        <w:tab/>
      </w:r>
      <w:r w:rsidRPr="00B26155">
        <w:rPr>
          <w:rFonts w:ascii="Times New Roman" w:hAnsi="Times New Roman" w:cs="Times New Roman"/>
          <w:color w:val="000000"/>
        </w:rPr>
        <w:tab/>
      </w:r>
      <w:r w:rsidRPr="00B26155">
        <w:rPr>
          <w:rFonts w:ascii="Times New Roman" w:hAnsi="Times New Roman" w:cs="Times New Roman"/>
          <w:color w:val="000000"/>
        </w:rPr>
        <w:tab/>
      </w:r>
      <w:r w:rsidRPr="00B26155">
        <w:rPr>
          <w:rFonts w:ascii="Times New Roman" w:hAnsi="Times New Roman" w:cs="Times New Roman"/>
          <w:color w:val="000000"/>
        </w:rPr>
        <w:tab/>
      </w:r>
    </w:p>
    <w:p w:rsidR="00CC7C2E" w:rsidRPr="00545600" w:rsidRDefault="00CC7C2E" w:rsidP="00CC7C2E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TimesNewRomanPSMT" w:hAnsi="TimesNewRomanPSMT" w:cs="TimesNewRomanPSMT"/>
          <w:color w:val="000000"/>
        </w:rPr>
      </w:pPr>
      <w:r w:rsidRPr="00545600">
        <w:rPr>
          <w:rFonts w:ascii="Times New Roman" w:hAnsi="Times New Roman" w:cs="Times New Roman"/>
          <w:color w:val="000000"/>
        </w:rPr>
        <w:t xml:space="preserve">                  </w:t>
      </w:r>
      <w:proofErr w:type="spellStart"/>
      <w:r w:rsidRPr="00545600">
        <w:rPr>
          <w:rFonts w:ascii="Times New Roman" w:hAnsi="Times New Roman" w:cs="Times New Roman"/>
          <w:color w:val="000000"/>
        </w:rPr>
        <w:t>Banjaran</w:t>
      </w:r>
      <w:proofErr w:type="spellEnd"/>
      <w:r w:rsidRPr="0054560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45600">
        <w:rPr>
          <w:rFonts w:ascii="Times New Roman" w:hAnsi="Times New Roman" w:cs="Times New Roman"/>
          <w:color w:val="000000"/>
        </w:rPr>
        <w:t>Juli</w:t>
      </w:r>
      <w:proofErr w:type="spellEnd"/>
      <w:r w:rsidRPr="00545600">
        <w:rPr>
          <w:rFonts w:ascii="Times New Roman" w:hAnsi="Times New Roman" w:cs="Times New Roman"/>
          <w:color w:val="000000"/>
        </w:rPr>
        <w:t xml:space="preserve"> 2018</w:t>
      </w:r>
    </w:p>
    <w:p w:rsidR="00446272" w:rsidRPr="00545600" w:rsidRDefault="00446272" w:rsidP="004467DB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color w:val="000000"/>
        </w:rPr>
      </w:pPr>
    </w:p>
    <w:p w:rsidR="00446272" w:rsidRPr="00545600" w:rsidRDefault="00CC7C2E" w:rsidP="00CC7C2E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color w:val="000000"/>
        </w:rPr>
      </w:pPr>
      <w:proofErr w:type="spellStart"/>
      <w:r w:rsidRPr="00545600">
        <w:rPr>
          <w:rFonts w:ascii="TimesNewRomanPSMT" w:hAnsi="TimesNewRomanPSMT" w:cs="TimesNewRomanPSMT"/>
          <w:color w:val="000000"/>
        </w:rPr>
        <w:t>Mengetahui</w:t>
      </w:r>
      <w:proofErr w:type="spellEnd"/>
      <w:r w:rsidRPr="00545600">
        <w:rPr>
          <w:rFonts w:ascii="TimesNewRomanPSMT" w:hAnsi="TimesNewRomanPSMT" w:cs="TimesNewRomanPSMT"/>
          <w:color w:val="000000"/>
        </w:rPr>
        <w:t>:</w:t>
      </w:r>
    </w:p>
    <w:p w:rsidR="00CC7C2E" w:rsidRPr="00545600" w:rsidRDefault="00CC7C2E" w:rsidP="00CC7C2E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color w:val="000000"/>
        </w:rPr>
      </w:pPr>
      <w:proofErr w:type="spellStart"/>
      <w:r w:rsidRPr="00545600">
        <w:rPr>
          <w:rFonts w:ascii="TimesNewRomanPSMT" w:hAnsi="TimesNewRomanPSMT" w:cs="TimesNewRomanPSMT"/>
          <w:color w:val="000000"/>
        </w:rPr>
        <w:t>Kepala</w:t>
      </w:r>
      <w:proofErr w:type="spellEnd"/>
      <w:r w:rsidRPr="00545600">
        <w:rPr>
          <w:rFonts w:ascii="TimesNewRomanPSMT" w:hAnsi="TimesNewRomanPSMT" w:cs="TimesNewRomanPSMT"/>
          <w:color w:val="000000"/>
        </w:rPr>
        <w:t xml:space="preserve"> SMA </w:t>
      </w:r>
      <w:proofErr w:type="spellStart"/>
      <w:r w:rsidRPr="00545600">
        <w:rPr>
          <w:rFonts w:ascii="TimesNewRomanPSMT" w:hAnsi="TimesNewRomanPSMT" w:cs="TimesNewRomanPSMT"/>
          <w:color w:val="000000"/>
        </w:rPr>
        <w:t>Pasundan</w:t>
      </w:r>
      <w:proofErr w:type="spellEnd"/>
      <w:r w:rsidRPr="00545600">
        <w:rPr>
          <w:rFonts w:ascii="TimesNewRomanPSMT" w:hAnsi="TimesNewRomanPSMT" w:cs="TimesNewRomanPSMT"/>
          <w:color w:val="000000"/>
        </w:rPr>
        <w:t xml:space="preserve"> </w:t>
      </w:r>
      <w:proofErr w:type="spellStart"/>
      <w:r w:rsidRPr="00545600">
        <w:rPr>
          <w:rFonts w:ascii="TimesNewRomanPSMT" w:hAnsi="TimesNewRomanPSMT" w:cs="TimesNewRomanPSMT"/>
          <w:color w:val="000000"/>
        </w:rPr>
        <w:t>Banjaran</w:t>
      </w:r>
      <w:proofErr w:type="spellEnd"/>
    </w:p>
    <w:p w:rsidR="00545600" w:rsidRDefault="00545600" w:rsidP="00812B09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color w:val="000000"/>
        </w:rPr>
      </w:pPr>
    </w:p>
    <w:p w:rsidR="00CC7C2E" w:rsidRPr="00545600" w:rsidRDefault="00CC7C2E" w:rsidP="00812B09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color w:val="000000"/>
        </w:rPr>
      </w:pPr>
      <w:bookmarkStart w:id="0" w:name="_GoBack"/>
      <w:bookmarkEnd w:id="0"/>
      <w:proofErr w:type="spellStart"/>
      <w:proofErr w:type="gramStart"/>
      <w:r w:rsidRPr="00545600">
        <w:rPr>
          <w:rFonts w:ascii="TimesNewRomanPSMT" w:hAnsi="TimesNewRomanPSMT" w:cs="TimesNewRomanPSMT"/>
          <w:color w:val="000000"/>
        </w:rPr>
        <w:lastRenderedPageBreak/>
        <w:t>Dra</w:t>
      </w:r>
      <w:proofErr w:type="spellEnd"/>
      <w:r w:rsidRPr="00545600">
        <w:rPr>
          <w:rFonts w:ascii="TimesNewRomanPSMT" w:hAnsi="TimesNewRomanPSMT" w:cs="TimesNewRomanPSMT"/>
          <w:color w:val="000000"/>
        </w:rPr>
        <w:t>.</w:t>
      </w:r>
      <w:proofErr w:type="gramEnd"/>
      <w:r w:rsidRPr="00545600">
        <w:rPr>
          <w:rFonts w:ascii="TimesNewRomanPSMT" w:hAnsi="TimesNewRomanPSMT" w:cs="TimesNewRomanPSMT"/>
          <w:color w:val="000000"/>
        </w:rPr>
        <w:t xml:space="preserve"> Happy Mariana, </w:t>
      </w:r>
      <w:proofErr w:type="spellStart"/>
      <w:r w:rsidR="00812B09" w:rsidRPr="00545600">
        <w:rPr>
          <w:rFonts w:ascii="TimesNewRomanPSMT" w:hAnsi="TimesNewRomanPSMT" w:cs="TimesNewRomanPSMT"/>
          <w:color w:val="000000"/>
        </w:rPr>
        <w:t>M.Si</w:t>
      </w:r>
      <w:proofErr w:type="spellEnd"/>
      <w:r w:rsidR="00812B09" w:rsidRPr="00545600">
        <w:rPr>
          <w:rFonts w:ascii="TimesNewRomanPSMT" w:hAnsi="TimesNewRomanPSMT" w:cs="TimesNewRomanPSMT"/>
          <w:color w:val="000000"/>
        </w:rPr>
        <w:tab/>
      </w:r>
      <w:r w:rsidR="00812B09" w:rsidRPr="00545600">
        <w:rPr>
          <w:rFonts w:ascii="TimesNewRomanPSMT" w:hAnsi="TimesNewRomanPSMT" w:cs="TimesNewRomanPSMT"/>
          <w:color w:val="000000"/>
        </w:rPr>
        <w:tab/>
      </w:r>
      <w:r w:rsidR="00812B09" w:rsidRPr="00545600">
        <w:rPr>
          <w:rFonts w:ascii="TimesNewRomanPSMT" w:hAnsi="TimesNewRomanPSMT" w:cs="TimesNewRomanPSMT"/>
          <w:color w:val="000000"/>
        </w:rPr>
        <w:tab/>
      </w:r>
      <w:r w:rsidR="00812B09" w:rsidRPr="00545600">
        <w:rPr>
          <w:rFonts w:ascii="TimesNewRomanPSMT" w:hAnsi="TimesNewRomanPSMT" w:cs="TimesNewRomanPSMT"/>
          <w:color w:val="000000"/>
        </w:rPr>
        <w:tab/>
      </w:r>
      <w:r w:rsidR="00812B09" w:rsidRPr="00545600">
        <w:rPr>
          <w:rFonts w:ascii="TimesNewRomanPSMT" w:hAnsi="TimesNewRomanPSMT" w:cs="TimesNewRomanPSMT"/>
          <w:color w:val="000000"/>
        </w:rPr>
        <w:tab/>
      </w:r>
      <w:proofErr w:type="spellStart"/>
      <w:r w:rsidR="00812B09" w:rsidRPr="00545600">
        <w:rPr>
          <w:rFonts w:ascii="TimesNewRomanPSMT" w:hAnsi="TimesNewRomanPSMT" w:cs="TimesNewRomanPSMT"/>
          <w:color w:val="000000"/>
        </w:rPr>
        <w:t>Harun</w:t>
      </w:r>
      <w:proofErr w:type="spellEnd"/>
      <w:r w:rsidR="00812B09" w:rsidRPr="00545600">
        <w:rPr>
          <w:rFonts w:ascii="TimesNewRomanPSMT" w:hAnsi="TimesNewRomanPSMT" w:cs="TimesNewRomanPSMT"/>
          <w:color w:val="000000"/>
        </w:rPr>
        <w:t xml:space="preserve"> </w:t>
      </w:r>
      <w:proofErr w:type="spellStart"/>
      <w:r w:rsidR="00812B09" w:rsidRPr="00545600">
        <w:rPr>
          <w:rFonts w:ascii="TimesNewRomanPSMT" w:hAnsi="TimesNewRomanPSMT" w:cs="TimesNewRomanPSMT"/>
          <w:color w:val="000000"/>
        </w:rPr>
        <w:t>Arrosyid</w:t>
      </w:r>
      <w:proofErr w:type="spellEnd"/>
      <w:r w:rsidR="00812B09" w:rsidRPr="00545600">
        <w:rPr>
          <w:rFonts w:ascii="TimesNewRomanPSMT" w:hAnsi="TimesNewRomanPSMT" w:cs="TimesNewRomanPSMT"/>
          <w:color w:val="000000"/>
        </w:rPr>
        <w:t xml:space="preserve">, </w:t>
      </w:r>
      <w:proofErr w:type="spellStart"/>
      <w:r w:rsidR="00812B09" w:rsidRPr="00545600">
        <w:rPr>
          <w:rFonts w:ascii="TimesNewRomanPSMT" w:hAnsi="TimesNewRomanPSMT" w:cs="TimesNewRomanPSMT"/>
          <w:color w:val="000000"/>
        </w:rPr>
        <w:t>S.Pd.I</w:t>
      </w:r>
      <w:proofErr w:type="spellEnd"/>
    </w:p>
    <w:p w:rsidR="00812B09" w:rsidRPr="00545600" w:rsidRDefault="00812B09" w:rsidP="00812B09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color w:val="000000"/>
        </w:rPr>
      </w:pPr>
      <w:r w:rsidRPr="00545600">
        <w:rPr>
          <w:rFonts w:ascii="TimesNewRomanPSMT" w:hAnsi="TimesNewRomanPSMT" w:cs="TimesNewRomanPSMT"/>
          <w:color w:val="000000"/>
        </w:rPr>
        <w:t>NIP:</w:t>
      </w:r>
      <w:r w:rsidRPr="00545600">
        <w:rPr>
          <w:rFonts w:cs="Times New Roman"/>
        </w:rPr>
        <w:t xml:space="preserve">  NIP: 19580515 198603 2008</w:t>
      </w:r>
    </w:p>
    <w:p w:rsidR="00812B09" w:rsidRPr="00545600" w:rsidRDefault="00812B09" w:rsidP="00812B09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color w:val="000000"/>
        </w:rPr>
      </w:pPr>
    </w:p>
    <w:p w:rsidR="00446272" w:rsidRPr="00545600" w:rsidRDefault="00446272" w:rsidP="004467DB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color w:val="000000"/>
        </w:rPr>
      </w:pPr>
    </w:p>
    <w:p w:rsidR="00446272" w:rsidRPr="00545600" w:rsidRDefault="00446272" w:rsidP="004467DB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color w:val="000000"/>
        </w:rPr>
      </w:pPr>
    </w:p>
    <w:sectPr w:rsidR="00446272" w:rsidRPr="00545600" w:rsidSect="00465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6B0"/>
    <w:multiLevelType w:val="hybridMultilevel"/>
    <w:tmpl w:val="BEF091C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9A3BF7"/>
    <w:multiLevelType w:val="hybridMultilevel"/>
    <w:tmpl w:val="156AEF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A25E3"/>
    <w:multiLevelType w:val="hybridMultilevel"/>
    <w:tmpl w:val="845E74B6"/>
    <w:lvl w:ilvl="0" w:tplc="06CE729E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D096B18A">
      <w:start w:val="1"/>
      <w:numFmt w:val="lowerLetter"/>
      <w:lvlText w:val="%2."/>
      <w:lvlJc w:val="left"/>
      <w:pPr>
        <w:ind w:left="1440" w:hanging="360"/>
      </w:pPr>
      <w:rPr>
        <w:rFonts w:cs="Times New Roman"/>
        <w:b w:val="0"/>
        <w:bCs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D3E1CB1"/>
    <w:multiLevelType w:val="hybridMultilevel"/>
    <w:tmpl w:val="B89AA5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6F2D15"/>
    <w:multiLevelType w:val="hybridMultilevel"/>
    <w:tmpl w:val="8A6485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066B7"/>
    <w:multiLevelType w:val="hybridMultilevel"/>
    <w:tmpl w:val="C0FE46A4"/>
    <w:lvl w:ilvl="0" w:tplc="D12AB3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956548"/>
    <w:multiLevelType w:val="hybridMultilevel"/>
    <w:tmpl w:val="32EE5A7E"/>
    <w:lvl w:ilvl="0" w:tplc="FECC84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48450E"/>
    <w:multiLevelType w:val="hybridMultilevel"/>
    <w:tmpl w:val="D3888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DA11FC"/>
    <w:multiLevelType w:val="hybridMultilevel"/>
    <w:tmpl w:val="5400182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C96300"/>
    <w:multiLevelType w:val="hybridMultilevel"/>
    <w:tmpl w:val="9676AD9A"/>
    <w:lvl w:ilvl="0" w:tplc="1FD697A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5A245184"/>
    <w:multiLevelType w:val="hybridMultilevel"/>
    <w:tmpl w:val="DB0E54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7C27F1"/>
    <w:multiLevelType w:val="hybridMultilevel"/>
    <w:tmpl w:val="EEF238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927702"/>
    <w:multiLevelType w:val="hybridMultilevel"/>
    <w:tmpl w:val="9104A9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6"/>
  </w:num>
  <w:num w:numId="5">
    <w:abstractNumId w:val="12"/>
  </w:num>
  <w:num w:numId="6">
    <w:abstractNumId w:val="7"/>
  </w:num>
  <w:num w:numId="7">
    <w:abstractNumId w:val="10"/>
  </w:num>
  <w:num w:numId="8">
    <w:abstractNumId w:val="8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B05"/>
    <w:rsid w:val="000014A2"/>
    <w:rsid w:val="00001A42"/>
    <w:rsid w:val="00001DDA"/>
    <w:rsid w:val="000041E4"/>
    <w:rsid w:val="00005CB9"/>
    <w:rsid w:val="000123D0"/>
    <w:rsid w:val="000135C5"/>
    <w:rsid w:val="000146FE"/>
    <w:rsid w:val="00015C4B"/>
    <w:rsid w:val="000216E4"/>
    <w:rsid w:val="00022B74"/>
    <w:rsid w:val="00024492"/>
    <w:rsid w:val="000249D9"/>
    <w:rsid w:val="000300F6"/>
    <w:rsid w:val="0003090A"/>
    <w:rsid w:val="00031ABD"/>
    <w:rsid w:val="00035421"/>
    <w:rsid w:val="00036EFC"/>
    <w:rsid w:val="000375D4"/>
    <w:rsid w:val="000407D0"/>
    <w:rsid w:val="00040CEC"/>
    <w:rsid w:val="00044F3A"/>
    <w:rsid w:val="000473E4"/>
    <w:rsid w:val="00047DD9"/>
    <w:rsid w:val="000515F6"/>
    <w:rsid w:val="00053066"/>
    <w:rsid w:val="00054208"/>
    <w:rsid w:val="00054515"/>
    <w:rsid w:val="000553B0"/>
    <w:rsid w:val="00055D24"/>
    <w:rsid w:val="00060226"/>
    <w:rsid w:val="0006027B"/>
    <w:rsid w:val="000612F7"/>
    <w:rsid w:val="00066FEC"/>
    <w:rsid w:val="00067A9B"/>
    <w:rsid w:val="000701B4"/>
    <w:rsid w:val="00070D83"/>
    <w:rsid w:val="00071035"/>
    <w:rsid w:val="00072F0F"/>
    <w:rsid w:val="0007477B"/>
    <w:rsid w:val="000747C7"/>
    <w:rsid w:val="00076C53"/>
    <w:rsid w:val="00081852"/>
    <w:rsid w:val="00081DE2"/>
    <w:rsid w:val="00082E4B"/>
    <w:rsid w:val="00083C9C"/>
    <w:rsid w:val="00084E3A"/>
    <w:rsid w:val="000903FC"/>
    <w:rsid w:val="00091F69"/>
    <w:rsid w:val="00093394"/>
    <w:rsid w:val="00094F7D"/>
    <w:rsid w:val="0009780C"/>
    <w:rsid w:val="000A105F"/>
    <w:rsid w:val="000A3237"/>
    <w:rsid w:val="000A3281"/>
    <w:rsid w:val="000A40BA"/>
    <w:rsid w:val="000A55C5"/>
    <w:rsid w:val="000A78A7"/>
    <w:rsid w:val="000B0683"/>
    <w:rsid w:val="000B4397"/>
    <w:rsid w:val="000B460E"/>
    <w:rsid w:val="000B4A10"/>
    <w:rsid w:val="000B6CD5"/>
    <w:rsid w:val="000C2E75"/>
    <w:rsid w:val="000D308D"/>
    <w:rsid w:val="000D6DC6"/>
    <w:rsid w:val="000D6FD3"/>
    <w:rsid w:val="000E0B4D"/>
    <w:rsid w:val="000E0E19"/>
    <w:rsid w:val="000E1117"/>
    <w:rsid w:val="000E37F7"/>
    <w:rsid w:val="000E4A26"/>
    <w:rsid w:val="000E4C8F"/>
    <w:rsid w:val="000E5C86"/>
    <w:rsid w:val="000F369A"/>
    <w:rsid w:val="000F6A8F"/>
    <w:rsid w:val="001010D4"/>
    <w:rsid w:val="00101DF9"/>
    <w:rsid w:val="00103384"/>
    <w:rsid w:val="0010429F"/>
    <w:rsid w:val="001052C6"/>
    <w:rsid w:val="00105EF3"/>
    <w:rsid w:val="001063B9"/>
    <w:rsid w:val="00106709"/>
    <w:rsid w:val="00107114"/>
    <w:rsid w:val="00110B6B"/>
    <w:rsid w:val="00111B18"/>
    <w:rsid w:val="00111FE0"/>
    <w:rsid w:val="001126FE"/>
    <w:rsid w:val="00116AB4"/>
    <w:rsid w:val="0011765B"/>
    <w:rsid w:val="00117732"/>
    <w:rsid w:val="00120236"/>
    <w:rsid w:val="00121248"/>
    <w:rsid w:val="001248A6"/>
    <w:rsid w:val="00124B7C"/>
    <w:rsid w:val="0013036A"/>
    <w:rsid w:val="00132EF6"/>
    <w:rsid w:val="00133608"/>
    <w:rsid w:val="0013601E"/>
    <w:rsid w:val="00136055"/>
    <w:rsid w:val="00136B7A"/>
    <w:rsid w:val="001378CD"/>
    <w:rsid w:val="00140889"/>
    <w:rsid w:val="00141A75"/>
    <w:rsid w:val="001427BF"/>
    <w:rsid w:val="00143247"/>
    <w:rsid w:val="00144DEF"/>
    <w:rsid w:val="00145997"/>
    <w:rsid w:val="00150AB8"/>
    <w:rsid w:val="00150B31"/>
    <w:rsid w:val="0015123E"/>
    <w:rsid w:val="00153545"/>
    <w:rsid w:val="001536F6"/>
    <w:rsid w:val="001602B3"/>
    <w:rsid w:val="0016744C"/>
    <w:rsid w:val="00167DE1"/>
    <w:rsid w:val="001706CB"/>
    <w:rsid w:val="0017103E"/>
    <w:rsid w:val="00172820"/>
    <w:rsid w:val="00172BB9"/>
    <w:rsid w:val="0017334D"/>
    <w:rsid w:val="00173627"/>
    <w:rsid w:val="001769E4"/>
    <w:rsid w:val="00176BE4"/>
    <w:rsid w:val="001808A1"/>
    <w:rsid w:val="00181B3E"/>
    <w:rsid w:val="00182374"/>
    <w:rsid w:val="00184E75"/>
    <w:rsid w:val="00187F8A"/>
    <w:rsid w:val="00190583"/>
    <w:rsid w:val="00190D77"/>
    <w:rsid w:val="00191483"/>
    <w:rsid w:val="0019233D"/>
    <w:rsid w:val="001A022A"/>
    <w:rsid w:val="001A2647"/>
    <w:rsid w:val="001A4436"/>
    <w:rsid w:val="001A6BEC"/>
    <w:rsid w:val="001A79C6"/>
    <w:rsid w:val="001B00A3"/>
    <w:rsid w:val="001B1774"/>
    <w:rsid w:val="001B55E6"/>
    <w:rsid w:val="001B62CC"/>
    <w:rsid w:val="001B6322"/>
    <w:rsid w:val="001C1D8B"/>
    <w:rsid w:val="001C26D9"/>
    <w:rsid w:val="001C53D3"/>
    <w:rsid w:val="001C6F25"/>
    <w:rsid w:val="001C70D1"/>
    <w:rsid w:val="001C7A97"/>
    <w:rsid w:val="001D04C3"/>
    <w:rsid w:val="001D23E2"/>
    <w:rsid w:val="001D3A62"/>
    <w:rsid w:val="001D781C"/>
    <w:rsid w:val="001E29BD"/>
    <w:rsid w:val="001E2CFB"/>
    <w:rsid w:val="001E37E2"/>
    <w:rsid w:val="001E4F84"/>
    <w:rsid w:val="001F157E"/>
    <w:rsid w:val="001F3D1B"/>
    <w:rsid w:val="001F4BDB"/>
    <w:rsid w:val="001F5F8F"/>
    <w:rsid w:val="002027BC"/>
    <w:rsid w:val="00204528"/>
    <w:rsid w:val="00205F76"/>
    <w:rsid w:val="00210D07"/>
    <w:rsid w:val="002118C9"/>
    <w:rsid w:val="00215737"/>
    <w:rsid w:val="00216125"/>
    <w:rsid w:val="0022083D"/>
    <w:rsid w:val="0022394C"/>
    <w:rsid w:val="00224EF4"/>
    <w:rsid w:val="00227223"/>
    <w:rsid w:val="0022743B"/>
    <w:rsid w:val="002331C8"/>
    <w:rsid w:val="00233B58"/>
    <w:rsid w:val="002348EC"/>
    <w:rsid w:val="00235FDD"/>
    <w:rsid w:val="002363F5"/>
    <w:rsid w:val="00236FB5"/>
    <w:rsid w:val="002371CB"/>
    <w:rsid w:val="0023796E"/>
    <w:rsid w:val="0024289C"/>
    <w:rsid w:val="002437B8"/>
    <w:rsid w:val="00245795"/>
    <w:rsid w:val="002463EB"/>
    <w:rsid w:val="002466F7"/>
    <w:rsid w:val="00250218"/>
    <w:rsid w:val="00251DAB"/>
    <w:rsid w:val="002536C8"/>
    <w:rsid w:val="00255B2B"/>
    <w:rsid w:val="00256247"/>
    <w:rsid w:val="00262274"/>
    <w:rsid w:val="00263620"/>
    <w:rsid w:val="002647E6"/>
    <w:rsid w:val="002741F4"/>
    <w:rsid w:val="002746AC"/>
    <w:rsid w:val="0028057E"/>
    <w:rsid w:val="00286718"/>
    <w:rsid w:val="00287F21"/>
    <w:rsid w:val="002941A3"/>
    <w:rsid w:val="002954F3"/>
    <w:rsid w:val="002971F9"/>
    <w:rsid w:val="002A297D"/>
    <w:rsid w:val="002A2F69"/>
    <w:rsid w:val="002A371A"/>
    <w:rsid w:val="002A64CA"/>
    <w:rsid w:val="002A707E"/>
    <w:rsid w:val="002B27AA"/>
    <w:rsid w:val="002B36F3"/>
    <w:rsid w:val="002B3B21"/>
    <w:rsid w:val="002B4678"/>
    <w:rsid w:val="002B5860"/>
    <w:rsid w:val="002C2069"/>
    <w:rsid w:val="002C20EA"/>
    <w:rsid w:val="002C3730"/>
    <w:rsid w:val="002C4D2D"/>
    <w:rsid w:val="002C55DE"/>
    <w:rsid w:val="002C66EB"/>
    <w:rsid w:val="002C77EB"/>
    <w:rsid w:val="002D2018"/>
    <w:rsid w:val="002D2905"/>
    <w:rsid w:val="002D2958"/>
    <w:rsid w:val="002D2981"/>
    <w:rsid w:val="002D5AAA"/>
    <w:rsid w:val="002D78AB"/>
    <w:rsid w:val="002E0154"/>
    <w:rsid w:val="002E14B2"/>
    <w:rsid w:val="002E26D5"/>
    <w:rsid w:val="002E7666"/>
    <w:rsid w:val="002E7DE0"/>
    <w:rsid w:val="002F0CD3"/>
    <w:rsid w:val="002F168B"/>
    <w:rsid w:val="002F3B76"/>
    <w:rsid w:val="002F48A0"/>
    <w:rsid w:val="002F4ED4"/>
    <w:rsid w:val="002F52FA"/>
    <w:rsid w:val="002F5308"/>
    <w:rsid w:val="002F69FF"/>
    <w:rsid w:val="00302304"/>
    <w:rsid w:val="0030340D"/>
    <w:rsid w:val="00303455"/>
    <w:rsid w:val="00303658"/>
    <w:rsid w:val="003037EF"/>
    <w:rsid w:val="00303E9C"/>
    <w:rsid w:val="00303F9D"/>
    <w:rsid w:val="00304F07"/>
    <w:rsid w:val="003052B3"/>
    <w:rsid w:val="00305CC8"/>
    <w:rsid w:val="003073B9"/>
    <w:rsid w:val="00307F73"/>
    <w:rsid w:val="003116B6"/>
    <w:rsid w:val="00311E83"/>
    <w:rsid w:val="00312E3B"/>
    <w:rsid w:val="00313015"/>
    <w:rsid w:val="00313359"/>
    <w:rsid w:val="0031576F"/>
    <w:rsid w:val="00315CB6"/>
    <w:rsid w:val="00316854"/>
    <w:rsid w:val="00317EE9"/>
    <w:rsid w:val="0032240F"/>
    <w:rsid w:val="003244F6"/>
    <w:rsid w:val="00324E62"/>
    <w:rsid w:val="00325EC8"/>
    <w:rsid w:val="0032676A"/>
    <w:rsid w:val="00326943"/>
    <w:rsid w:val="00331F19"/>
    <w:rsid w:val="003322CB"/>
    <w:rsid w:val="00333110"/>
    <w:rsid w:val="003372DD"/>
    <w:rsid w:val="00341C93"/>
    <w:rsid w:val="0034223C"/>
    <w:rsid w:val="003422A5"/>
    <w:rsid w:val="00344892"/>
    <w:rsid w:val="00344A65"/>
    <w:rsid w:val="00345075"/>
    <w:rsid w:val="0034726D"/>
    <w:rsid w:val="0035018A"/>
    <w:rsid w:val="00351542"/>
    <w:rsid w:val="00351786"/>
    <w:rsid w:val="00353FE2"/>
    <w:rsid w:val="0035424B"/>
    <w:rsid w:val="003557C6"/>
    <w:rsid w:val="0035667A"/>
    <w:rsid w:val="0035688D"/>
    <w:rsid w:val="00357005"/>
    <w:rsid w:val="00360531"/>
    <w:rsid w:val="003617E8"/>
    <w:rsid w:val="00363345"/>
    <w:rsid w:val="00363F70"/>
    <w:rsid w:val="00365A00"/>
    <w:rsid w:val="003752B0"/>
    <w:rsid w:val="00375924"/>
    <w:rsid w:val="0037709B"/>
    <w:rsid w:val="00380159"/>
    <w:rsid w:val="00381147"/>
    <w:rsid w:val="00382F9A"/>
    <w:rsid w:val="00384D34"/>
    <w:rsid w:val="00387F3B"/>
    <w:rsid w:val="00390104"/>
    <w:rsid w:val="003902F8"/>
    <w:rsid w:val="00392A87"/>
    <w:rsid w:val="00393F03"/>
    <w:rsid w:val="0039499E"/>
    <w:rsid w:val="00395E86"/>
    <w:rsid w:val="003965C8"/>
    <w:rsid w:val="00396D31"/>
    <w:rsid w:val="003A0299"/>
    <w:rsid w:val="003A0C37"/>
    <w:rsid w:val="003A0D59"/>
    <w:rsid w:val="003A2E1F"/>
    <w:rsid w:val="003A31CF"/>
    <w:rsid w:val="003A32F0"/>
    <w:rsid w:val="003B0705"/>
    <w:rsid w:val="003B2B8B"/>
    <w:rsid w:val="003B765C"/>
    <w:rsid w:val="003B78C5"/>
    <w:rsid w:val="003C3244"/>
    <w:rsid w:val="003C3AEF"/>
    <w:rsid w:val="003D6861"/>
    <w:rsid w:val="003E0519"/>
    <w:rsid w:val="003E13B2"/>
    <w:rsid w:val="003E1905"/>
    <w:rsid w:val="003E1BC2"/>
    <w:rsid w:val="003E3068"/>
    <w:rsid w:val="003E3680"/>
    <w:rsid w:val="003E3826"/>
    <w:rsid w:val="003E3B32"/>
    <w:rsid w:val="003E54C8"/>
    <w:rsid w:val="003E605D"/>
    <w:rsid w:val="003E7430"/>
    <w:rsid w:val="003E7B9B"/>
    <w:rsid w:val="003F0612"/>
    <w:rsid w:val="003F1D0C"/>
    <w:rsid w:val="003F2725"/>
    <w:rsid w:val="003F3403"/>
    <w:rsid w:val="003F6B38"/>
    <w:rsid w:val="0040262D"/>
    <w:rsid w:val="00402E51"/>
    <w:rsid w:val="00405F86"/>
    <w:rsid w:val="00407157"/>
    <w:rsid w:val="00407972"/>
    <w:rsid w:val="004136FE"/>
    <w:rsid w:val="00413EB7"/>
    <w:rsid w:val="00413EEE"/>
    <w:rsid w:val="004140C3"/>
    <w:rsid w:val="004144CF"/>
    <w:rsid w:val="00415F8C"/>
    <w:rsid w:val="0041652A"/>
    <w:rsid w:val="00416A42"/>
    <w:rsid w:val="00417579"/>
    <w:rsid w:val="0042006F"/>
    <w:rsid w:val="00421256"/>
    <w:rsid w:val="00422066"/>
    <w:rsid w:val="00423561"/>
    <w:rsid w:val="004240FA"/>
    <w:rsid w:val="00424EF5"/>
    <w:rsid w:val="00424FF5"/>
    <w:rsid w:val="00425138"/>
    <w:rsid w:val="0042594C"/>
    <w:rsid w:val="00425D78"/>
    <w:rsid w:val="004264EB"/>
    <w:rsid w:val="0043070C"/>
    <w:rsid w:val="00430A28"/>
    <w:rsid w:val="00431DF8"/>
    <w:rsid w:val="004320C7"/>
    <w:rsid w:val="0043272C"/>
    <w:rsid w:val="00434597"/>
    <w:rsid w:val="00437045"/>
    <w:rsid w:val="00437557"/>
    <w:rsid w:val="0044277E"/>
    <w:rsid w:val="00442FE9"/>
    <w:rsid w:val="0044323E"/>
    <w:rsid w:val="00444D50"/>
    <w:rsid w:val="00445A51"/>
    <w:rsid w:val="00446272"/>
    <w:rsid w:val="004467DB"/>
    <w:rsid w:val="00447B80"/>
    <w:rsid w:val="0045161F"/>
    <w:rsid w:val="00452644"/>
    <w:rsid w:val="00452DE3"/>
    <w:rsid w:val="004552C5"/>
    <w:rsid w:val="004612AB"/>
    <w:rsid w:val="00462A00"/>
    <w:rsid w:val="00463B89"/>
    <w:rsid w:val="00465ABC"/>
    <w:rsid w:val="00465EF4"/>
    <w:rsid w:val="004666E9"/>
    <w:rsid w:val="00466AC9"/>
    <w:rsid w:val="00467F26"/>
    <w:rsid w:val="004703BB"/>
    <w:rsid w:val="00472DAA"/>
    <w:rsid w:val="0047335F"/>
    <w:rsid w:val="00475076"/>
    <w:rsid w:val="00475444"/>
    <w:rsid w:val="0047641B"/>
    <w:rsid w:val="00476473"/>
    <w:rsid w:val="004810D0"/>
    <w:rsid w:val="00482FD6"/>
    <w:rsid w:val="0048580C"/>
    <w:rsid w:val="00487539"/>
    <w:rsid w:val="0049384A"/>
    <w:rsid w:val="004A0375"/>
    <w:rsid w:val="004A0395"/>
    <w:rsid w:val="004A2175"/>
    <w:rsid w:val="004A4245"/>
    <w:rsid w:val="004A5A1A"/>
    <w:rsid w:val="004A7735"/>
    <w:rsid w:val="004B3675"/>
    <w:rsid w:val="004B4FE3"/>
    <w:rsid w:val="004B5FFF"/>
    <w:rsid w:val="004B64E1"/>
    <w:rsid w:val="004B6545"/>
    <w:rsid w:val="004B7938"/>
    <w:rsid w:val="004C116D"/>
    <w:rsid w:val="004C1600"/>
    <w:rsid w:val="004C3A17"/>
    <w:rsid w:val="004C612E"/>
    <w:rsid w:val="004C7454"/>
    <w:rsid w:val="004C766E"/>
    <w:rsid w:val="004D07F3"/>
    <w:rsid w:val="004D1AC1"/>
    <w:rsid w:val="004D2501"/>
    <w:rsid w:val="004D3993"/>
    <w:rsid w:val="004D5402"/>
    <w:rsid w:val="004D6686"/>
    <w:rsid w:val="004D6CB9"/>
    <w:rsid w:val="004D75F8"/>
    <w:rsid w:val="004D7EB9"/>
    <w:rsid w:val="004E36E3"/>
    <w:rsid w:val="004E38F8"/>
    <w:rsid w:val="004E593D"/>
    <w:rsid w:val="004F25C3"/>
    <w:rsid w:val="004F2E1A"/>
    <w:rsid w:val="004F2EA6"/>
    <w:rsid w:val="004F349C"/>
    <w:rsid w:val="004F4CAC"/>
    <w:rsid w:val="004F693A"/>
    <w:rsid w:val="004F7E22"/>
    <w:rsid w:val="005007FD"/>
    <w:rsid w:val="005028FF"/>
    <w:rsid w:val="005070FC"/>
    <w:rsid w:val="005078E4"/>
    <w:rsid w:val="005101FE"/>
    <w:rsid w:val="00510F01"/>
    <w:rsid w:val="00511BE5"/>
    <w:rsid w:val="00511D84"/>
    <w:rsid w:val="0051358F"/>
    <w:rsid w:val="00521DB5"/>
    <w:rsid w:val="005225B3"/>
    <w:rsid w:val="00522E75"/>
    <w:rsid w:val="00527D5C"/>
    <w:rsid w:val="00533130"/>
    <w:rsid w:val="0053736E"/>
    <w:rsid w:val="00541452"/>
    <w:rsid w:val="0054314A"/>
    <w:rsid w:val="005447CD"/>
    <w:rsid w:val="005449BA"/>
    <w:rsid w:val="00545600"/>
    <w:rsid w:val="00547B70"/>
    <w:rsid w:val="00550459"/>
    <w:rsid w:val="00554536"/>
    <w:rsid w:val="005546E3"/>
    <w:rsid w:val="00554E81"/>
    <w:rsid w:val="00556451"/>
    <w:rsid w:val="00556FED"/>
    <w:rsid w:val="005571D5"/>
    <w:rsid w:val="00557EDD"/>
    <w:rsid w:val="005605F2"/>
    <w:rsid w:val="005610DE"/>
    <w:rsid w:val="00562C2C"/>
    <w:rsid w:val="005639B6"/>
    <w:rsid w:val="00565C13"/>
    <w:rsid w:val="00565ECF"/>
    <w:rsid w:val="0057072E"/>
    <w:rsid w:val="005719F0"/>
    <w:rsid w:val="0057225C"/>
    <w:rsid w:val="0057595D"/>
    <w:rsid w:val="005822E3"/>
    <w:rsid w:val="00582FD1"/>
    <w:rsid w:val="00583D45"/>
    <w:rsid w:val="0058445B"/>
    <w:rsid w:val="00586295"/>
    <w:rsid w:val="00591C9E"/>
    <w:rsid w:val="00594B74"/>
    <w:rsid w:val="00594CDB"/>
    <w:rsid w:val="005956BD"/>
    <w:rsid w:val="00595E58"/>
    <w:rsid w:val="005977FC"/>
    <w:rsid w:val="005A01F0"/>
    <w:rsid w:val="005A15E3"/>
    <w:rsid w:val="005A2235"/>
    <w:rsid w:val="005A3967"/>
    <w:rsid w:val="005B06A2"/>
    <w:rsid w:val="005B2AE5"/>
    <w:rsid w:val="005B2E86"/>
    <w:rsid w:val="005B3AFD"/>
    <w:rsid w:val="005C195F"/>
    <w:rsid w:val="005C2A68"/>
    <w:rsid w:val="005C2B05"/>
    <w:rsid w:val="005C2C68"/>
    <w:rsid w:val="005C388B"/>
    <w:rsid w:val="005C4384"/>
    <w:rsid w:val="005C481F"/>
    <w:rsid w:val="005C68E5"/>
    <w:rsid w:val="005C6B63"/>
    <w:rsid w:val="005C7208"/>
    <w:rsid w:val="005C73B3"/>
    <w:rsid w:val="005D0E64"/>
    <w:rsid w:val="005D3204"/>
    <w:rsid w:val="005D35F5"/>
    <w:rsid w:val="005D3D2C"/>
    <w:rsid w:val="005D3FF9"/>
    <w:rsid w:val="005D5F6B"/>
    <w:rsid w:val="005E114F"/>
    <w:rsid w:val="005E12E6"/>
    <w:rsid w:val="005E2E61"/>
    <w:rsid w:val="005E47E3"/>
    <w:rsid w:val="005E49AB"/>
    <w:rsid w:val="005F1956"/>
    <w:rsid w:val="005F43C3"/>
    <w:rsid w:val="005F790A"/>
    <w:rsid w:val="005F7DA6"/>
    <w:rsid w:val="006003BD"/>
    <w:rsid w:val="00601621"/>
    <w:rsid w:val="00601D28"/>
    <w:rsid w:val="00602A60"/>
    <w:rsid w:val="00606083"/>
    <w:rsid w:val="00606BA8"/>
    <w:rsid w:val="00607E80"/>
    <w:rsid w:val="00610123"/>
    <w:rsid w:val="00614540"/>
    <w:rsid w:val="00615007"/>
    <w:rsid w:val="006163CF"/>
    <w:rsid w:val="00616EE5"/>
    <w:rsid w:val="00617735"/>
    <w:rsid w:val="006216F6"/>
    <w:rsid w:val="00621A0D"/>
    <w:rsid w:val="006231CC"/>
    <w:rsid w:val="00623E63"/>
    <w:rsid w:val="0062554D"/>
    <w:rsid w:val="006255FF"/>
    <w:rsid w:val="00626236"/>
    <w:rsid w:val="006271DF"/>
    <w:rsid w:val="006302EC"/>
    <w:rsid w:val="006314A6"/>
    <w:rsid w:val="006314FC"/>
    <w:rsid w:val="00631B99"/>
    <w:rsid w:val="006324DF"/>
    <w:rsid w:val="0064146B"/>
    <w:rsid w:val="00641B60"/>
    <w:rsid w:val="006429CC"/>
    <w:rsid w:val="00647005"/>
    <w:rsid w:val="00650B3F"/>
    <w:rsid w:val="00650D6E"/>
    <w:rsid w:val="006518A0"/>
    <w:rsid w:val="006526BF"/>
    <w:rsid w:val="00653A46"/>
    <w:rsid w:val="0065567F"/>
    <w:rsid w:val="00657211"/>
    <w:rsid w:val="00660602"/>
    <w:rsid w:val="006614A6"/>
    <w:rsid w:val="00662C27"/>
    <w:rsid w:val="006631EF"/>
    <w:rsid w:val="0066383D"/>
    <w:rsid w:val="00664F81"/>
    <w:rsid w:val="00665B6A"/>
    <w:rsid w:val="0066632F"/>
    <w:rsid w:val="006664F0"/>
    <w:rsid w:val="00673940"/>
    <w:rsid w:val="006759E7"/>
    <w:rsid w:val="0067621B"/>
    <w:rsid w:val="00681B8B"/>
    <w:rsid w:val="006823C7"/>
    <w:rsid w:val="00682A71"/>
    <w:rsid w:val="006835A7"/>
    <w:rsid w:val="006854A7"/>
    <w:rsid w:val="006860B0"/>
    <w:rsid w:val="00687789"/>
    <w:rsid w:val="0069060B"/>
    <w:rsid w:val="0069069C"/>
    <w:rsid w:val="006941B6"/>
    <w:rsid w:val="00694462"/>
    <w:rsid w:val="00694DF5"/>
    <w:rsid w:val="006962BE"/>
    <w:rsid w:val="00696BED"/>
    <w:rsid w:val="0069706C"/>
    <w:rsid w:val="006A4271"/>
    <w:rsid w:val="006A57D5"/>
    <w:rsid w:val="006A5C66"/>
    <w:rsid w:val="006A5D4A"/>
    <w:rsid w:val="006A6288"/>
    <w:rsid w:val="006A7277"/>
    <w:rsid w:val="006A73B1"/>
    <w:rsid w:val="006B0DA3"/>
    <w:rsid w:val="006B0EB1"/>
    <w:rsid w:val="006B2063"/>
    <w:rsid w:val="006B2C4D"/>
    <w:rsid w:val="006B3AFC"/>
    <w:rsid w:val="006B63E2"/>
    <w:rsid w:val="006C2027"/>
    <w:rsid w:val="006C33EE"/>
    <w:rsid w:val="006C7A66"/>
    <w:rsid w:val="006D468B"/>
    <w:rsid w:val="006D70A8"/>
    <w:rsid w:val="006E06A7"/>
    <w:rsid w:val="006E1CC8"/>
    <w:rsid w:val="006E247F"/>
    <w:rsid w:val="006E3323"/>
    <w:rsid w:val="006E402A"/>
    <w:rsid w:val="006E4A35"/>
    <w:rsid w:val="006E5CC4"/>
    <w:rsid w:val="006E6DEF"/>
    <w:rsid w:val="006E794B"/>
    <w:rsid w:val="006F1DD0"/>
    <w:rsid w:val="006F21CC"/>
    <w:rsid w:val="006F32C5"/>
    <w:rsid w:val="006F5D45"/>
    <w:rsid w:val="006F7B69"/>
    <w:rsid w:val="007017C9"/>
    <w:rsid w:val="00702B76"/>
    <w:rsid w:val="00702F1A"/>
    <w:rsid w:val="007032B7"/>
    <w:rsid w:val="00705039"/>
    <w:rsid w:val="0070658C"/>
    <w:rsid w:val="00707F91"/>
    <w:rsid w:val="00710D42"/>
    <w:rsid w:val="00710D59"/>
    <w:rsid w:val="0071224E"/>
    <w:rsid w:val="0071572E"/>
    <w:rsid w:val="0071701B"/>
    <w:rsid w:val="00720F5C"/>
    <w:rsid w:val="0072253D"/>
    <w:rsid w:val="00723766"/>
    <w:rsid w:val="00725BB9"/>
    <w:rsid w:val="00726C6F"/>
    <w:rsid w:val="00727334"/>
    <w:rsid w:val="00731133"/>
    <w:rsid w:val="00731608"/>
    <w:rsid w:val="00732F1B"/>
    <w:rsid w:val="0073302D"/>
    <w:rsid w:val="00733DFE"/>
    <w:rsid w:val="00735466"/>
    <w:rsid w:val="007358E5"/>
    <w:rsid w:val="0074023C"/>
    <w:rsid w:val="007407C8"/>
    <w:rsid w:val="00742C50"/>
    <w:rsid w:val="00745A3E"/>
    <w:rsid w:val="00746D15"/>
    <w:rsid w:val="0075108C"/>
    <w:rsid w:val="0075175B"/>
    <w:rsid w:val="00753CE7"/>
    <w:rsid w:val="007541CC"/>
    <w:rsid w:val="00756319"/>
    <w:rsid w:val="007564AE"/>
    <w:rsid w:val="00756F92"/>
    <w:rsid w:val="00757612"/>
    <w:rsid w:val="00760B6F"/>
    <w:rsid w:val="0076119C"/>
    <w:rsid w:val="00765FDF"/>
    <w:rsid w:val="00766CC5"/>
    <w:rsid w:val="0076776B"/>
    <w:rsid w:val="00767F39"/>
    <w:rsid w:val="0077042E"/>
    <w:rsid w:val="007706E0"/>
    <w:rsid w:val="00770E66"/>
    <w:rsid w:val="0077268D"/>
    <w:rsid w:val="00773F96"/>
    <w:rsid w:val="007750C2"/>
    <w:rsid w:val="00775313"/>
    <w:rsid w:val="00776EB5"/>
    <w:rsid w:val="0077739F"/>
    <w:rsid w:val="0078063E"/>
    <w:rsid w:val="0078158D"/>
    <w:rsid w:val="00783C6F"/>
    <w:rsid w:val="00784746"/>
    <w:rsid w:val="007848A1"/>
    <w:rsid w:val="007857E5"/>
    <w:rsid w:val="007858BF"/>
    <w:rsid w:val="00786485"/>
    <w:rsid w:val="00790937"/>
    <w:rsid w:val="00790B82"/>
    <w:rsid w:val="007A12E7"/>
    <w:rsid w:val="007A3093"/>
    <w:rsid w:val="007A4388"/>
    <w:rsid w:val="007B2B31"/>
    <w:rsid w:val="007B508B"/>
    <w:rsid w:val="007B56A7"/>
    <w:rsid w:val="007B63DA"/>
    <w:rsid w:val="007B6917"/>
    <w:rsid w:val="007C0AA8"/>
    <w:rsid w:val="007C1096"/>
    <w:rsid w:val="007C13FB"/>
    <w:rsid w:val="007C7051"/>
    <w:rsid w:val="007D0A2D"/>
    <w:rsid w:val="007D35C0"/>
    <w:rsid w:val="007D41B1"/>
    <w:rsid w:val="007D4A63"/>
    <w:rsid w:val="007D5B3D"/>
    <w:rsid w:val="007D5F32"/>
    <w:rsid w:val="007E1D06"/>
    <w:rsid w:val="007E2540"/>
    <w:rsid w:val="007E2BD4"/>
    <w:rsid w:val="007E3369"/>
    <w:rsid w:val="007E4446"/>
    <w:rsid w:val="007E57A3"/>
    <w:rsid w:val="007E62AB"/>
    <w:rsid w:val="007F0431"/>
    <w:rsid w:val="007F0521"/>
    <w:rsid w:val="007F0763"/>
    <w:rsid w:val="007F2B52"/>
    <w:rsid w:val="007F46E8"/>
    <w:rsid w:val="007F6CA4"/>
    <w:rsid w:val="007F76E5"/>
    <w:rsid w:val="0080232F"/>
    <w:rsid w:val="008025B5"/>
    <w:rsid w:val="00803F35"/>
    <w:rsid w:val="00806032"/>
    <w:rsid w:val="00812B09"/>
    <w:rsid w:val="00815107"/>
    <w:rsid w:val="00815C36"/>
    <w:rsid w:val="008163AC"/>
    <w:rsid w:val="00822995"/>
    <w:rsid w:val="00823F46"/>
    <w:rsid w:val="008248C2"/>
    <w:rsid w:val="00832DCC"/>
    <w:rsid w:val="00833FC7"/>
    <w:rsid w:val="0084176F"/>
    <w:rsid w:val="00841C77"/>
    <w:rsid w:val="00843AA1"/>
    <w:rsid w:val="008470F6"/>
    <w:rsid w:val="00847AAB"/>
    <w:rsid w:val="00847E76"/>
    <w:rsid w:val="00852075"/>
    <w:rsid w:val="0085284C"/>
    <w:rsid w:val="00853F6C"/>
    <w:rsid w:val="00854225"/>
    <w:rsid w:val="008630B1"/>
    <w:rsid w:val="0086473D"/>
    <w:rsid w:val="00864742"/>
    <w:rsid w:val="00864FAE"/>
    <w:rsid w:val="00865CA9"/>
    <w:rsid w:val="00871B20"/>
    <w:rsid w:val="008720E4"/>
    <w:rsid w:val="00872D57"/>
    <w:rsid w:val="0087393E"/>
    <w:rsid w:val="00873A2F"/>
    <w:rsid w:val="0087458B"/>
    <w:rsid w:val="0087471F"/>
    <w:rsid w:val="008766BA"/>
    <w:rsid w:val="0088232E"/>
    <w:rsid w:val="00885D18"/>
    <w:rsid w:val="00891C45"/>
    <w:rsid w:val="00893764"/>
    <w:rsid w:val="008965E6"/>
    <w:rsid w:val="008967FD"/>
    <w:rsid w:val="008A4189"/>
    <w:rsid w:val="008A4FA6"/>
    <w:rsid w:val="008B248C"/>
    <w:rsid w:val="008B5A63"/>
    <w:rsid w:val="008C0072"/>
    <w:rsid w:val="008C37A0"/>
    <w:rsid w:val="008C602B"/>
    <w:rsid w:val="008C6DFF"/>
    <w:rsid w:val="008C6E17"/>
    <w:rsid w:val="008C78E1"/>
    <w:rsid w:val="008D0FD4"/>
    <w:rsid w:val="008D1F96"/>
    <w:rsid w:val="008D303A"/>
    <w:rsid w:val="008D6389"/>
    <w:rsid w:val="008E14F2"/>
    <w:rsid w:val="008E36D1"/>
    <w:rsid w:val="008E47FC"/>
    <w:rsid w:val="008E4FC0"/>
    <w:rsid w:val="008E6151"/>
    <w:rsid w:val="008F072A"/>
    <w:rsid w:val="008F1F7F"/>
    <w:rsid w:val="008F3746"/>
    <w:rsid w:val="008F384A"/>
    <w:rsid w:val="008F3AF6"/>
    <w:rsid w:val="008F4243"/>
    <w:rsid w:val="008F65D0"/>
    <w:rsid w:val="008F705E"/>
    <w:rsid w:val="009009EF"/>
    <w:rsid w:val="00900CB8"/>
    <w:rsid w:val="00900F97"/>
    <w:rsid w:val="00901BA1"/>
    <w:rsid w:val="00903F25"/>
    <w:rsid w:val="00904ADC"/>
    <w:rsid w:val="00904BF2"/>
    <w:rsid w:val="00906D0F"/>
    <w:rsid w:val="009074C5"/>
    <w:rsid w:val="00910EB2"/>
    <w:rsid w:val="00911A6D"/>
    <w:rsid w:val="009154E3"/>
    <w:rsid w:val="00920D57"/>
    <w:rsid w:val="00921B55"/>
    <w:rsid w:val="009221AF"/>
    <w:rsid w:val="0092279F"/>
    <w:rsid w:val="00922DC2"/>
    <w:rsid w:val="00923758"/>
    <w:rsid w:val="00923E7A"/>
    <w:rsid w:val="00924546"/>
    <w:rsid w:val="00924D52"/>
    <w:rsid w:val="009255F3"/>
    <w:rsid w:val="00925F17"/>
    <w:rsid w:val="00930BC1"/>
    <w:rsid w:val="00930BC3"/>
    <w:rsid w:val="00933A0C"/>
    <w:rsid w:val="009341BB"/>
    <w:rsid w:val="00935CC9"/>
    <w:rsid w:val="009414D3"/>
    <w:rsid w:val="00942348"/>
    <w:rsid w:val="00945809"/>
    <w:rsid w:val="00946DD1"/>
    <w:rsid w:val="0095109E"/>
    <w:rsid w:val="00952963"/>
    <w:rsid w:val="00953E29"/>
    <w:rsid w:val="009543E6"/>
    <w:rsid w:val="00955C3C"/>
    <w:rsid w:val="0096238A"/>
    <w:rsid w:val="00963BCB"/>
    <w:rsid w:val="009645C1"/>
    <w:rsid w:val="00964A23"/>
    <w:rsid w:val="00964B82"/>
    <w:rsid w:val="00965B69"/>
    <w:rsid w:val="009660A4"/>
    <w:rsid w:val="009664E3"/>
    <w:rsid w:val="009673EB"/>
    <w:rsid w:val="00970A04"/>
    <w:rsid w:val="00976562"/>
    <w:rsid w:val="00976605"/>
    <w:rsid w:val="009775C3"/>
    <w:rsid w:val="00980559"/>
    <w:rsid w:val="009808F6"/>
    <w:rsid w:val="00980DEC"/>
    <w:rsid w:val="009820E0"/>
    <w:rsid w:val="00983AB4"/>
    <w:rsid w:val="00985ABB"/>
    <w:rsid w:val="00993BCA"/>
    <w:rsid w:val="0099551D"/>
    <w:rsid w:val="00997B9E"/>
    <w:rsid w:val="009A0022"/>
    <w:rsid w:val="009A4557"/>
    <w:rsid w:val="009A65AF"/>
    <w:rsid w:val="009B1EF1"/>
    <w:rsid w:val="009B3B09"/>
    <w:rsid w:val="009B4B26"/>
    <w:rsid w:val="009B6A5C"/>
    <w:rsid w:val="009B7BCD"/>
    <w:rsid w:val="009C1006"/>
    <w:rsid w:val="009C1D60"/>
    <w:rsid w:val="009C4634"/>
    <w:rsid w:val="009C631F"/>
    <w:rsid w:val="009C6966"/>
    <w:rsid w:val="009C7B57"/>
    <w:rsid w:val="009D104D"/>
    <w:rsid w:val="009D42E5"/>
    <w:rsid w:val="009D469E"/>
    <w:rsid w:val="009D5BCE"/>
    <w:rsid w:val="009E31C4"/>
    <w:rsid w:val="009E63CC"/>
    <w:rsid w:val="009E6B37"/>
    <w:rsid w:val="009F16E8"/>
    <w:rsid w:val="009F17BA"/>
    <w:rsid w:val="009F5ADD"/>
    <w:rsid w:val="009F6A9B"/>
    <w:rsid w:val="00A00963"/>
    <w:rsid w:val="00A04C22"/>
    <w:rsid w:val="00A102B0"/>
    <w:rsid w:val="00A104EA"/>
    <w:rsid w:val="00A10A63"/>
    <w:rsid w:val="00A13AAC"/>
    <w:rsid w:val="00A15D00"/>
    <w:rsid w:val="00A23714"/>
    <w:rsid w:val="00A2452D"/>
    <w:rsid w:val="00A2625A"/>
    <w:rsid w:val="00A303F7"/>
    <w:rsid w:val="00A31D01"/>
    <w:rsid w:val="00A33D28"/>
    <w:rsid w:val="00A356A8"/>
    <w:rsid w:val="00A36488"/>
    <w:rsid w:val="00A36DF7"/>
    <w:rsid w:val="00A40A42"/>
    <w:rsid w:val="00A451B2"/>
    <w:rsid w:val="00A46F3B"/>
    <w:rsid w:val="00A51714"/>
    <w:rsid w:val="00A549D8"/>
    <w:rsid w:val="00A54B66"/>
    <w:rsid w:val="00A55119"/>
    <w:rsid w:val="00A56777"/>
    <w:rsid w:val="00A57BA4"/>
    <w:rsid w:val="00A60758"/>
    <w:rsid w:val="00A62FFC"/>
    <w:rsid w:val="00A65B8A"/>
    <w:rsid w:val="00A663C0"/>
    <w:rsid w:val="00A66E4E"/>
    <w:rsid w:val="00A66EA9"/>
    <w:rsid w:val="00A72637"/>
    <w:rsid w:val="00A73321"/>
    <w:rsid w:val="00A73D4C"/>
    <w:rsid w:val="00A742E4"/>
    <w:rsid w:val="00A747CE"/>
    <w:rsid w:val="00A756B3"/>
    <w:rsid w:val="00A801A5"/>
    <w:rsid w:val="00A817B4"/>
    <w:rsid w:val="00A830CE"/>
    <w:rsid w:val="00A83EF5"/>
    <w:rsid w:val="00A84C48"/>
    <w:rsid w:val="00A91858"/>
    <w:rsid w:val="00A9282B"/>
    <w:rsid w:val="00A943D6"/>
    <w:rsid w:val="00A94A5B"/>
    <w:rsid w:val="00A94EC8"/>
    <w:rsid w:val="00A97E4B"/>
    <w:rsid w:val="00AA12A5"/>
    <w:rsid w:val="00AA42C7"/>
    <w:rsid w:val="00AA5108"/>
    <w:rsid w:val="00AA600A"/>
    <w:rsid w:val="00AB07EA"/>
    <w:rsid w:val="00AB12B7"/>
    <w:rsid w:val="00AB12C1"/>
    <w:rsid w:val="00AB1A28"/>
    <w:rsid w:val="00AB3777"/>
    <w:rsid w:val="00AB3790"/>
    <w:rsid w:val="00AB4528"/>
    <w:rsid w:val="00AB53EE"/>
    <w:rsid w:val="00AB79B4"/>
    <w:rsid w:val="00AB7B36"/>
    <w:rsid w:val="00AC4009"/>
    <w:rsid w:val="00AC40E9"/>
    <w:rsid w:val="00AC4D95"/>
    <w:rsid w:val="00AC4DF6"/>
    <w:rsid w:val="00AD2087"/>
    <w:rsid w:val="00AD3901"/>
    <w:rsid w:val="00AD419B"/>
    <w:rsid w:val="00AD5F0B"/>
    <w:rsid w:val="00AD747B"/>
    <w:rsid w:val="00AE186B"/>
    <w:rsid w:val="00AE43AE"/>
    <w:rsid w:val="00AE4799"/>
    <w:rsid w:val="00AE6DEC"/>
    <w:rsid w:val="00AE7A7A"/>
    <w:rsid w:val="00AF0716"/>
    <w:rsid w:val="00AF2004"/>
    <w:rsid w:val="00AF2056"/>
    <w:rsid w:val="00AF3170"/>
    <w:rsid w:val="00AF36D4"/>
    <w:rsid w:val="00AF37F5"/>
    <w:rsid w:val="00AF5F3E"/>
    <w:rsid w:val="00AF658F"/>
    <w:rsid w:val="00B020D1"/>
    <w:rsid w:val="00B0563B"/>
    <w:rsid w:val="00B07498"/>
    <w:rsid w:val="00B074D1"/>
    <w:rsid w:val="00B1012D"/>
    <w:rsid w:val="00B10904"/>
    <w:rsid w:val="00B10FAD"/>
    <w:rsid w:val="00B11F89"/>
    <w:rsid w:val="00B12FB0"/>
    <w:rsid w:val="00B14184"/>
    <w:rsid w:val="00B145D7"/>
    <w:rsid w:val="00B15B73"/>
    <w:rsid w:val="00B17474"/>
    <w:rsid w:val="00B21A55"/>
    <w:rsid w:val="00B21AA0"/>
    <w:rsid w:val="00B21F2E"/>
    <w:rsid w:val="00B22F3F"/>
    <w:rsid w:val="00B26155"/>
    <w:rsid w:val="00B265DE"/>
    <w:rsid w:val="00B304AF"/>
    <w:rsid w:val="00B30DDE"/>
    <w:rsid w:val="00B313FE"/>
    <w:rsid w:val="00B32993"/>
    <w:rsid w:val="00B3509F"/>
    <w:rsid w:val="00B404AA"/>
    <w:rsid w:val="00B4224B"/>
    <w:rsid w:val="00B42857"/>
    <w:rsid w:val="00B447FF"/>
    <w:rsid w:val="00B4701B"/>
    <w:rsid w:val="00B47109"/>
    <w:rsid w:val="00B516CF"/>
    <w:rsid w:val="00B5292D"/>
    <w:rsid w:val="00B54D91"/>
    <w:rsid w:val="00B557DC"/>
    <w:rsid w:val="00B57946"/>
    <w:rsid w:val="00B603BE"/>
    <w:rsid w:val="00B633F1"/>
    <w:rsid w:val="00B65818"/>
    <w:rsid w:val="00B66B14"/>
    <w:rsid w:val="00B673DA"/>
    <w:rsid w:val="00B67540"/>
    <w:rsid w:val="00B70A64"/>
    <w:rsid w:val="00B70C97"/>
    <w:rsid w:val="00B72043"/>
    <w:rsid w:val="00B72090"/>
    <w:rsid w:val="00B72200"/>
    <w:rsid w:val="00B737ED"/>
    <w:rsid w:val="00B74414"/>
    <w:rsid w:val="00B74855"/>
    <w:rsid w:val="00B750F9"/>
    <w:rsid w:val="00B7764D"/>
    <w:rsid w:val="00B81086"/>
    <w:rsid w:val="00B81D76"/>
    <w:rsid w:val="00B8212B"/>
    <w:rsid w:val="00B83454"/>
    <w:rsid w:val="00B83491"/>
    <w:rsid w:val="00B846FD"/>
    <w:rsid w:val="00B85B91"/>
    <w:rsid w:val="00B912FC"/>
    <w:rsid w:val="00B915B2"/>
    <w:rsid w:val="00B9193F"/>
    <w:rsid w:val="00B920B5"/>
    <w:rsid w:val="00B93118"/>
    <w:rsid w:val="00B969D0"/>
    <w:rsid w:val="00BA1331"/>
    <w:rsid w:val="00BA2160"/>
    <w:rsid w:val="00BA3B95"/>
    <w:rsid w:val="00BA4005"/>
    <w:rsid w:val="00BA4017"/>
    <w:rsid w:val="00BA7332"/>
    <w:rsid w:val="00BA7F0D"/>
    <w:rsid w:val="00BB06A0"/>
    <w:rsid w:val="00BB0BE9"/>
    <w:rsid w:val="00BB1A95"/>
    <w:rsid w:val="00BB39B2"/>
    <w:rsid w:val="00BB3A60"/>
    <w:rsid w:val="00BB3C20"/>
    <w:rsid w:val="00BB5666"/>
    <w:rsid w:val="00BB66E8"/>
    <w:rsid w:val="00BB763C"/>
    <w:rsid w:val="00BB7EC3"/>
    <w:rsid w:val="00BC0C8C"/>
    <w:rsid w:val="00BC1C84"/>
    <w:rsid w:val="00BC2B5A"/>
    <w:rsid w:val="00BC2CD8"/>
    <w:rsid w:val="00BC544C"/>
    <w:rsid w:val="00BC5AA3"/>
    <w:rsid w:val="00BC5BB3"/>
    <w:rsid w:val="00BC7FD3"/>
    <w:rsid w:val="00BD030B"/>
    <w:rsid w:val="00BD2078"/>
    <w:rsid w:val="00BD2C50"/>
    <w:rsid w:val="00BD3F05"/>
    <w:rsid w:val="00BD4154"/>
    <w:rsid w:val="00BE0727"/>
    <w:rsid w:val="00BE56CA"/>
    <w:rsid w:val="00BE6625"/>
    <w:rsid w:val="00BF1346"/>
    <w:rsid w:val="00BF1781"/>
    <w:rsid w:val="00BF2E06"/>
    <w:rsid w:val="00BF2ED6"/>
    <w:rsid w:val="00BF365B"/>
    <w:rsid w:val="00BF498F"/>
    <w:rsid w:val="00BF5406"/>
    <w:rsid w:val="00BF7DEE"/>
    <w:rsid w:val="00C03626"/>
    <w:rsid w:val="00C04658"/>
    <w:rsid w:val="00C06570"/>
    <w:rsid w:val="00C104FF"/>
    <w:rsid w:val="00C108E1"/>
    <w:rsid w:val="00C10C30"/>
    <w:rsid w:val="00C126C2"/>
    <w:rsid w:val="00C13311"/>
    <w:rsid w:val="00C16E95"/>
    <w:rsid w:val="00C17AF0"/>
    <w:rsid w:val="00C17C65"/>
    <w:rsid w:val="00C23AA6"/>
    <w:rsid w:val="00C242E2"/>
    <w:rsid w:val="00C307AE"/>
    <w:rsid w:val="00C327BA"/>
    <w:rsid w:val="00C35983"/>
    <w:rsid w:val="00C35BC5"/>
    <w:rsid w:val="00C36BA3"/>
    <w:rsid w:val="00C410C3"/>
    <w:rsid w:val="00C4181D"/>
    <w:rsid w:val="00C41EEC"/>
    <w:rsid w:val="00C42050"/>
    <w:rsid w:val="00C439E6"/>
    <w:rsid w:val="00C4429A"/>
    <w:rsid w:val="00C453B8"/>
    <w:rsid w:val="00C47076"/>
    <w:rsid w:val="00C475C6"/>
    <w:rsid w:val="00C512BA"/>
    <w:rsid w:val="00C519FD"/>
    <w:rsid w:val="00C5338D"/>
    <w:rsid w:val="00C55831"/>
    <w:rsid w:val="00C57782"/>
    <w:rsid w:val="00C6088A"/>
    <w:rsid w:val="00C61234"/>
    <w:rsid w:val="00C61E2D"/>
    <w:rsid w:val="00C62505"/>
    <w:rsid w:val="00C627FD"/>
    <w:rsid w:val="00C65C44"/>
    <w:rsid w:val="00C65D48"/>
    <w:rsid w:val="00C6608E"/>
    <w:rsid w:val="00C7121B"/>
    <w:rsid w:val="00C729FF"/>
    <w:rsid w:val="00C73393"/>
    <w:rsid w:val="00C74803"/>
    <w:rsid w:val="00C76ACC"/>
    <w:rsid w:val="00C77482"/>
    <w:rsid w:val="00C82319"/>
    <w:rsid w:val="00C85218"/>
    <w:rsid w:val="00C8653F"/>
    <w:rsid w:val="00C86A38"/>
    <w:rsid w:val="00C870DE"/>
    <w:rsid w:val="00C91D93"/>
    <w:rsid w:val="00C929B6"/>
    <w:rsid w:val="00C94658"/>
    <w:rsid w:val="00C954D7"/>
    <w:rsid w:val="00C97153"/>
    <w:rsid w:val="00CA0EE2"/>
    <w:rsid w:val="00CA4270"/>
    <w:rsid w:val="00CB08C5"/>
    <w:rsid w:val="00CB1607"/>
    <w:rsid w:val="00CB17DD"/>
    <w:rsid w:val="00CB1DBD"/>
    <w:rsid w:val="00CB5220"/>
    <w:rsid w:val="00CB5590"/>
    <w:rsid w:val="00CB6082"/>
    <w:rsid w:val="00CC05A9"/>
    <w:rsid w:val="00CC0B35"/>
    <w:rsid w:val="00CC2E4D"/>
    <w:rsid w:val="00CC4D20"/>
    <w:rsid w:val="00CC5587"/>
    <w:rsid w:val="00CC6AFD"/>
    <w:rsid w:val="00CC6C51"/>
    <w:rsid w:val="00CC7C2E"/>
    <w:rsid w:val="00CD20A4"/>
    <w:rsid w:val="00CD2A8F"/>
    <w:rsid w:val="00CD366B"/>
    <w:rsid w:val="00CD562F"/>
    <w:rsid w:val="00CE053A"/>
    <w:rsid w:val="00CE0B4A"/>
    <w:rsid w:val="00CE3B09"/>
    <w:rsid w:val="00CE4A02"/>
    <w:rsid w:val="00CE7532"/>
    <w:rsid w:val="00CE7C4E"/>
    <w:rsid w:val="00CF2362"/>
    <w:rsid w:val="00CF37EA"/>
    <w:rsid w:val="00CF5242"/>
    <w:rsid w:val="00CF570F"/>
    <w:rsid w:val="00CF590A"/>
    <w:rsid w:val="00CF7048"/>
    <w:rsid w:val="00D00D21"/>
    <w:rsid w:val="00D00F13"/>
    <w:rsid w:val="00D066D5"/>
    <w:rsid w:val="00D06B5B"/>
    <w:rsid w:val="00D07890"/>
    <w:rsid w:val="00D1606B"/>
    <w:rsid w:val="00D211FE"/>
    <w:rsid w:val="00D24F97"/>
    <w:rsid w:val="00D3414C"/>
    <w:rsid w:val="00D36DEA"/>
    <w:rsid w:val="00D37BCC"/>
    <w:rsid w:val="00D42501"/>
    <w:rsid w:val="00D43557"/>
    <w:rsid w:val="00D43F2E"/>
    <w:rsid w:val="00D4402E"/>
    <w:rsid w:val="00D45930"/>
    <w:rsid w:val="00D47258"/>
    <w:rsid w:val="00D51452"/>
    <w:rsid w:val="00D54B14"/>
    <w:rsid w:val="00D54DCC"/>
    <w:rsid w:val="00D56AA6"/>
    <w:rsid w:val="00D5738A"/>
    <w:rsid w:val="00D61340"/>
    <w:rsid w:val="00D61E48"/>
    <w:rsid w:val="00D62457"/>
    <w:rsid w:val="00D627FA"/>
    <w:rsid w:val="00D630A4"/>
    <w:rsid w:val="00D64AC6"/>
    <w:rsid w:val="00D72064"/>
    <w:rsid w:val="00D73236"/>
    <w:rsid w:val="00D770B1"/>
    <w:rsid w:val="00D8115B"/>
    <w:rsid w:val="00D813D4"/>
    <w:rsid w:val="00D82578"/>
    <w:rsid w:val="00D837A7"/>
    <w:rsid w:val="00D83B33"/>
    <w:rsid w:val="00D85613"/>
    <w:rsid w:val="00D86239"/>
    <w:rsid w:val="00D87364"/>
    <w:rsid w:val="00D879F6"/>
    <w:rsid w:val="00D90708"/>
    <w:rsid w:val="00D91476"/>
    <w:rsid w:val="00D934F4"/>
    <w:rsid w:val="00D936B0"/>
    <w:rsid w:val="00D951A7"/>
    <w:rsid w:val="00D96462"/>
    <w:rsid w:val="00DA19C7"/>
    <w:rsid w:val="00DA1E5B"/>
    <w:rsid w:val="00DA247F"/>
    <w:rsid w:val="00DA3901"/>
    <w:rsid w:val="00DA4AB5"/>
    <w:rsid w:val="00DA583B"/>
    <w:rsid w:val="00DA5B6E"/>
    <w:rsid w:val="00DB0615"/>
    <w:rsid w:val="00DB3131"/>
    <w:rsid w:val="00DB3342"/>
    <w:rsid w:val="00DB3E8E"/>
    <w:rsid w:val="00DB42E6"/>
    <w:rsid w:val="00DB5444"/>
    <w:rsid w:val="00DB61C4"/>
    <w:rsid w:val="00DB7524"/>
    <w:rsid w:val="00DB7A25"/>
    <w:rsid w:val="00DC1961"/>
    <w:rsid w:val="00DC197E"/>
    <w:rsid w:val="00DC1F23"/>
    <w:rsid w:val="00DC252C"/>
    <w:rsid w:val="00DC48CC"/>
    <w:rsid w:val="00DD49E3"/>
    <w:rsid w:val="00DD5703"/>
    <w:rsid w:val="00DD5D70"/>
    <w:rsid w:val="00DD698E"/>
    <w:rsid w:val="00DD712A"/>
    <w:rsid w:val="00DE0517"/>
    <w:rsid w:val="00DE67A0"/>
    <w:rsid w:val="00DF1AF9"/>
    <w:rsid w:val="00DF4C17"/>
    <w:rsid w:val="00DF515C"/>
    <w:rsid w:val="00DF7C7D"/>
    <w:rsid w:val="00E02A33"/>
    <w:rsid w:val="00E058ED"/>
    <w:rsid w:val="00E07439"/>
    <w:rsid w:val="00E122CD"/>
    <w:rsid w:val="00E12455"/>
    <w:rsid w:val="00E14113"/>
    <w:rsid w:val="00E15F80"/>
    <w:rsid w:val="00E21C6D"/>
    <w:rsid w:val="00E22827"/>
    <w:rsid w:val="00E25F2B"/>
    <w:rsid w:val="00E268F2"/>
    <w:rsid w:val="00E26D04"/>
    <w:rsid w:val="00E302E6"/>
    <w:rsid w:val="00E32036"/>
    <w:rsid w:val="00E3248A"/>
    <w:rsid w:val="00E3254D"/>
    <w:rsid w:val="00E32A45"/>
    <w:rsid w:val="00E3302A"/>
    <w:rsid w:val="00E3706D"/>
    <w:rsid w:val="00E379B5"/>
    <w:rsid w:val="00E40700"/>
    <w:rsid w:val="00E4169E"/>
    <w:rsid w:val="00E42CE6"/>
    <w:rsid w:val="00E436C8"/>
    <w:rsid w:val="00E43B4F"/>
    <w:rsid w:val="00E4559F"/>
    <w:rsid w:val="00E4693F"/>
    <w:rsid w:val="00E51943"/>
    <w:rsid w:val="00E5678B"/>
    <w:rsid w:val="00E60E4C"/>
    <w:rsid w:val="00E61AD0"/>
    <w:rsid w:val="00E62049"/>
    <w:rsid w:val="00E623D6"/>
    <w:rsid w:val="00E63F6F"/>
    <w:rsid w:val="00E64423"/>
    <w:rsid w:val="00E64445"/>
    <w:rsid w:val="00E6526B"/>
    <w:rsid w:val="00E65C4C"/>
    <w:rsid w:val="00E65CF2"/>
    <w:rsid w:val="00E66499"/>
    <w:rsid w:val="00E67BB5"/>
    <w:rsid w:val="00E70985"/>
    <w:rsid w:val="00E73AA1"/>
    <w:rsid w:val="00E74068"/>
    <w:rsid w:val="00E82FC9"/>
    <w:rsid w:val="00E8476F"/>
    <w:rsid w:val="00E91095"/>
    <w:rsid w:val="00E913D7"/>
    <w:rsid w:val="00E92A44"/>
    <w:rsid w:val="00E954C7"/>
    <w:rsid w:val="00E956FC"/>
    <w:rsid w:val="00E96E12"/>
    <w:rsid w:val="00EA0C2C"/>
    <w:rsid w:val="00EA1F3A"/>
    <w:rsid w:val="00EA27D0"/>
    <w:rsid w:val="00EA2CC2"/>
    <w:rsid w:val="00EA3224"/>
    <w:rsid w:val="00EA3808"/>
    <w:rsid w:val="00EA4A5D"/>
    <w:rsid w:val="00EA4D68"/>
    <w:rsid w:val="00EA5474"/>
    <w:rsid w:val="00EA7A67"/>
    <w:rsid w:val="00EB2B19"/>
    <w:rsid w:val="00EB3AF1"/>
    <w:rsid w:val="00EB5967"/>
    <w:rsid w:val="00EB77E9"/>
    <w:rsid w:val="00EC079A"/>
    <w:rsid w:val="00EC0C18"/>
    <w:rsid w:val="00EC2114"/>
    <w:rsid w:val="00EC21B1"/>
    <w:rsid w:val="00EC4948"/>
    <w:rsid w:val="00EC4A59"/>
    <w:rsid w:val="00ED00BD"/>
    <w:rsid w:val="00ED2EF9"/>
    <w:rsid w:val="00ED4D19"/>
    <w:rsid w:val="00ED5016"/>
    <w:rsid w:val="00ED6ADF"/>
    <w:rsid w:val="00ED6CD0"/>
    <w:rsid w:val="00EE0510"/>
    <w:rsid w:val="00EE2378"/>
    <w:rsid w:val="00EE47DA"/>
    <w:rsid w:val="00EE71B6"/>
    <w:rsid w:val="00EF0617"/>
    <w:rsid w:val="00EF1F80"/>
    <w:rsid w:val="00EF31D3"/>
    <w:rsid w:val="00EF4020"/>
    <w:rsid w:val="00EF514D"/>
    <w:rsid w:val="00EF768A"/>
    <w:rsid w:val="00F03019"/>
    <w:rsid w:val="00F038C6"/>
    <w:rsid w:val="00F075A4"/>
    <w:rsid w:val="00F10A39"/>
    <w:rsid w:val="00F14672"/>
    <w:rsid w:val="00F157A3"/>
    <w:rsid w:val="00F17169"/>
    <w:rsid w:val="00F231E5"/>
    <w:rsid w:val="00F2334A"/>
    <w:rsid w:val="00F265BC"/>
    <w:rsid w:val="00F26C15"/>
    <w:rsid w:val="00F27612"/>
    <w:rsid w:val="00F27DE3"/>
    <w:rsid w:val="00F33E29"/>
    <w:rsid w:val="00F34340"/>
    <w:rsid w:val="00F36D63"/>
    <w:rsid w:val="00F37AC4"/>
    <w:rsid w:val="00F40BCE"/>
    <w:rsid w:val="00F4193B"/>
    <w:rsid w:val="00F43F20"/>
    <w:rsid w:val="00F4523F"/>
    <w:rsid w:val="00F4531D"/>
    <w:rsid w:val="00F453C3"/>
    <w:rsid w:val="00F46095"/>
    <w:rsid w:val="00F463BB"/>
    <w:rsid w:val="00F50379"/>
    <w:rsid w:val="00F5045E"/>
    <w:rsid w:val="00F5273F"/>
    <w:rsid w:val="00F534C0"/>
    <w:rsid w:val="00F53694"/>
    <w:rsid w:val="00F53F30"/>
    <w:rsid w:val="00F56266"/>
    <w:rsid w:val="00F603B0"/>
    <w:rsid w:val="00F62A26"/>
    <w:rsid w:val="00F62BCC"/>
    <w:rsid w:val="00F63B9F"/>
    <w:rsid w:val="00F6411B"/>
    <w:rsid w:val="00F64B93"/>
    <w:rsid w:val="00F66F4E"/>
    <w:rsid w:val="00F727B2"/>
    <w:rsid w:val="00F73539"/>
    <w:rsid w:val="00F75228"/>
    <w:rsid w:val="00F752BE"/>
    <w:rsid w:val="00F77822"/>
    <w:rsid w:val="00F824EB"/>
    <w:rsid w:val="00F82555"/>
    <w:rsid w:val="00F858F9"/>
    <w:rsid w:val="00F85FF8"/>
    <w:rsid w:val="00F87787"/>
    <w:rsid w:val="00F877EC"/>
    <w:rsid w:val="00F87DB4"/>
    <w:rsid w:val="00F90515"/>
    <w:rsid w:val="00F9117A"/>
    <w:rsid w:val="00F91468"/>
    <w:rsid w:val="00F92AF2"/>
    <w:rsid w:val="00F92DFC"/>
    <w:rsid w:val="00F95E01"/>
    <w:rsid w:val="00F97077"/>
    <w:rsid w:val="00F97735"/>
    <w:rsid w:val="00F97E60"/>
    <w:rsid w:val="00FA07CE"/>
    <w:rsid w:val="00FA0944"/>
    <w:rsid w:val="00FA166B"/>
    <w:rsid w:val="00FA27B1"/>
    <w:rsid w:val="00FA2936"/>
    <w:rsid w:val="00FA4D81"/>
    <w:rsid w:val="00FA7466"/>
    <w:rsid w:val="00FB0078"/>
    <w:rsid w:val="00FB08AD"/>
    <w:rsid w:val="00FB16FA"/>
    <w:rsid w:val="00FB542A"/>
    <w:rsid w:val="00FB7C41"/>
    <w:rsid w:val="00FC13D8"/>
    <w:rsid w:val="00FC3B13"/>
    <w:rsid w:val="00FC5268"/>
    <w:rsid w:val="00FC69A3"/>
    <w:rsid w:val="00FC6DDF"/>
    <w:rsid w:val="00FC7942"/>
    <w:rsid w:val="00FD20FF"/>
    <w:rsid w:val="00FD5A61"/>
    <w:rsid w:val="00FD64BA"/>
    <w:rsid w:val="00FD6D84"/>
    <w:rsid w:val="00FD7E36"/>
    <w:rsid w:val="00FE1726"/>
    <w:rsid w:val="00FE1D17"/>
    <w:rsid w:val="00FE2206"/>
    <w:rsid w:val="00FE2674"/>
    <w:rsid w:val="00FE3EEB"/>
    <w:rsid w:val="00FE4A16"/>
    <w:rsid w:val="00FE5114"/>
    <w:rsid w:val="00FE56BB"/>
    <w:rsid w:val="00FE5CB3"/>
    <w:rsid w:val="00FE62A9"/>
    <w:rsid w:val="00FE6AB1"/>
    <w:rsid w:val="00FF3018"/>
    <w:rsid w:val="00FF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B33"/>
    <w:pPr>
      <w:keepNext/>
      <w:keepLines/>
      <w:spacing w:after="120" w:line="240" w:lineRule="auto"/>
      <w:outlineLvl w:val="1"/>
    </w:pPr>
    <w:rPr>
      <w:rFonts w:ascii="Arial" w:eastAsia="Times New Roman" w:hAnsi="Arial" w:cs="Times New Roman"/>
      <w:b/>
      <w:bCs/>
      <w:noProof/>
      <w:szCs w:val="26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2B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510F01"/>
    <w:pPr>
      <w:ind w:left="720"/>
      <w:contextualSpacing/>
    </w:pPr>
  </w:style>
  <w:style w:type="character" w:customStyle="1" w:styleId="ListParagraphChar">
    <w:name w:val="List Paragraph Char"/>
    <w:aliases w:val="Body of text Char"/>
    <w:basedOn w:val="DefaultParagraphFont"/>
    <w:link w:val="ListParagraph"/>
    <w:uiPriority w:val="34"/>
    <w:locked/>
    <w:rsid w:val="009074C5"/>
  </w:style>
  <w:style w:type="paragraph" w:styleId="NormalWeb">
    <w:name w:val="Normal (Web)"/>
    <w:basedOn w:val="Normal"/>
    <w:uiPriority w:val="99"/>
    <w:unhideWhenUsed/>
    <w:rsid w:val="009074C5"/>
    <w:pPr>
      <w:spacing w:before="100" w:beforeAutospacing="1" w:after="100" w:afterAutospacing="1" w:line="240" w:lineRule="auto"/>
      <w:ind w:left="720"/>
    </w:pPr>
    <w:rPr>
      <w:rFonts w:ascii="Calibri" w:eastAsia="Times New Roman" w:hAnsi="Calibri" w:cs="Times New Roman"/>
      <w:sz w:val="24"/>
      <w:szCs w:val="24"/>
    </w:rPr>
  </w:style>
  <w:style w:type="paragraph" w:customStyle="1" w:styleId="Default">
    <w:name w:val="Default"/>
    <w:rsid w:val="00B737ED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3B33"/>
    <w:rPr>
      <w:rFonts w:ascii="Arial" w:eastAsia="Times New Roman" w:hAnsi="Arial" w:cs="Times New Roman"/>
      <w:b/>
      <w:bCs/>
      <w:noProof/>
      <w:szCs w:val="26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B33"/>
    <w:pPr>
      <w:keepNext/>
      <w:keepLines/>
      <w:spacing w:after="120" w:line="240" w:lineRule="auto"/>
      <w:outlineLvl w:val="1"/>
    </w:pPr>
    <w:rPr>
      <w:rFonts w:ascii="Arial" w:eastAsia="Times New Roman" w:hAnsi="Arial" w:cs="Times New Roman"/>
      <w:b/>
      <w:bCs/>
      <w:noProof/>
      <w:szCs w:val="26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2B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510F01"/>
    <w:pPr>
      <w:ind w:left="720"/>
      <w:contextualSpacing/>
    </w:pPr>
  </w:style>
  <w:style w:type="character" w:customStyle="1" w:styleId="ListParagraphChar">
    <w:name w:val="List Paragraph Char"/>
    <w:aliases w:val="Body of text Char"/>
    <w:basedOn w:val="DefaultParagraphFont"/>
    <w:link w:val="ListParagraph"/>
    <w:uiPriority w:val="34"/>
    <w:locked/>
    <w:rsid w:val="009074C5"/>
  </w:style>
  <w:style w:type="paragraph" w:styleId="NormalWeb">
    <w:name w:val="Normal (Web)"/>
    <w:basedOn w:val="Normal"/>
    <w:uiPriority w:val="99"/>
    <w:unhideWhenUsed/>
    <w:rsid w:val="009074C5"/>
    <w:pPr>
      <w:spacing w:before="100" w:beforeAutospacing="1" w:after="100" w:afterAutospacing="1" w:line="240" w:lineRule="auto"/>
      <w:ind w:left="720"/>
    </w:pPr>
    <w:rPr>
      <w:rFonts w:ascii="Calibri" w:eastAsia="Times New Roman" w:hAnsi="Calibri" w:cs="Times New Roman"/>
      <w:sz w:val="24"/>
      <w:szCs w:val="24"/>
    </w:rPr>
  </w:style>
  <w:style w:type="paragraph" w:customStyle="1" w:styleId="Default">
    <w:name w:val="Default"/>
    <w:rsid w:val="00B737ED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3B33"/>
    <w:rPr>
      <w:rFonts w:ascii="Arial" w:eastAsia="Times New Roman" w:hAnsi="Arial" w:cs="Times New Roman"/>
      <w:b/>
      <w:bCs/>
      <w:noProof/>
      <w:szCs w:val="26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ACF36-B392-4921-8391-359090EAB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suhari</dc:creator>
  <cp:lastModifiedBy>Haru.com</cp:lastModifiedBy>
  <cp:revision>7</cp:revision>
  <cp:lastPrinted>2019-01-12T15:57:00Z</cp:lastPrinted>
  <dcterms:created xsi:type="dcterms:W3CDTF">2018-07-25T00:17:00Z</dcterms:created>
  <dcterms:modified xsi:type="dcterms:W3CDTF">2019-01-12T15:59:00Z</dcterms:modified>
</cp:coreProperties>
</file>