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 w:val="18"/>
          <w:szCs w:val="18"/>
        </w:rPr>
      </w:pPr>
      <w:r>
        <w:rPr>
          <w:rFonts w:ascii="Times New Roman" w:hAnsi="Times New Roman" w:eastAsia="Times New Roman" w:cs="Times New Roman"/>
          <w:sz w:val="18"/>
          <w:szCs w:val="18"/>
        </w:rPr>
        <w:t xml:space="preserve">Galip Yılmaz 22050111013</w:t>
      </w:r>
      <w:r>
        <w:rPr>
          <w:rFonts w:ascii="Times New Roman" w:hAnsi="Times New Roman" w:eastAsia="Times New Roman" w:cs="Times New Roman"/>
          <w:sz w:val="18"/>
          <w:szCs w:val="18"/>
        </w:rPr>
      </w:r>
      <w:r>
        <w:rPr>
          <w:rFonts w:ascii="Times New Roman" w:hAnsi="Times New Roman" w:cs="Times New Roman"/>
          <w:sz w:val="18"/>
          <w:szCs w:val="18"/>
        </w:rPr>
      </w:r>
    </w:p>
    <w:p>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 w:val="18"/>
          <w:szCs w:val="18"/>
        </w:rPr>
      </w:pPr>
      <w:r>
        <w:rPr>
          <w:rFonts w:ascii="Times New Roman" w:hAnsi="Times New Roman" w:eastAsia="Times New Roman" w:cs="Times New Roman"/>
          <w:sz w:val="18"/>
          <w:szCs w:val="18"/>
        </w:rPr>
        <w:t xml:space="preserve">Abdullah Tülek 22050111079</w:t>
      </w:r>
      <w:r>
        <w:rPr>
          <w:rFonts w:ascii="Times New Roman" w:hAnsi="Times New Roman" w:cs="Times New Roman"/>
          <w:sz w:val="18"/>
          <w:szCs w:val="18"/>
        </w:rPr>
      </w:r>
      <w:r>
        <w:rPr>
          <w:rFonts w:ascii="Times New Roman" w:hAnsi="Times New Roman" w:cs="Times New Roman"/>
          <w:sz w:val="18"/>
          <w:szCs w:val="18"/>
        </w:rPr>
      </w:r>
    </w:p>
    <w:p>
      <w:pPr>
        <w:pStyle w:val="861"/>
        <w:pBdr/>
        <w:spacing/>
        <w:ind/>
        <w:rPr>
          <w14:ligatures w14:val="none"/>
        </w:rPr>
      </w:pPr>
      <w:r>
        <w:t xml:space="preserve">Project Report: String Matching Algorithms</w:t>
      </w:r>
      <w:r>
        <w:rPr>
          <w14:ligatures w14:val="none"/>
        </w:rPr>
      </w:r>
    </w:p>
    <w:p>
      <w:pPr>
        <w:pStyle w:val="859"/>
        <w:pBdr/>
        <w:spacing/>
        <w:ind w:firstLine="0" w:left="0"/>
        <w:rPr>
          <w:rFonts w:ascii="Times New Roman" w:hAnsi="Times New Roman" w:cs="Times New Roman"/>
          <w:sz w:val="18"/>
          <w:szCs w:val="18"/>
        </w:rPr>
      </w:pPr>
      <w:r>
        <w:rPr>
          <w:rFonts w:ascii="Times New Roman" w:hAnsi="Times New Roman" w:eastAsia="Times New Roman" w:cs="Times New Roman"/>
          <w:sz w:val="18"/>
          <w:szCs w:val="18"/>
        </w:rPr>
        <w:t xml:space="preserve">1- Boyer-Moore Implementation Approach</w:t>
      </w:r>
      <w:r>
        <w:rPr>
          <w:rFonts w:ascii="Times New Roman" w:hAnsi="Times New Roman" w:cs="Times New Roman"/>
          <w:sz w:val="18"/>
          <w:szCs w:val="18"/>
        </w:rPr>
      </w:r>
      <w:r>
        <w:rPr>
          <w:rFonts w:ascii="Times New Roman" w:hAnsi="Times New Roman" w:cs="Times New Roman"/>
          <w:sz w:val="18"/>
          <w:szCs w:val="18"/>
        </w:rPr>
      </w:r>
    </w:p>
    <w:p>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 w:val="18"/>
          <w:szCs w:val="18"/>
        </w:rPr>
      </w:pPr>
      <w:r>
        <w:rPr>
          <w:rFonts w:ascii="Times New Roman" w:hAnsi="Times New Roman" w:eastAsia="Times New Roman" w:cs="Times New Roman"/>
          <w:sz w:val="18"/>
          <w:szCs w:val="18"/>
        </w:rPr>
        <w:t xml:space="preserve">We implemented the standard Boyer-Moore algorithm using the Bad Character Heuristic. To ensure robustness against special characters, we replaced the traditional fixed-size array with a HashMap (or a large array where applicable) to support the full Unicod</w:t>
      </w:r>
      <w:r>
        <w:rPr>
          <w:rFonts w:ascii="Times New Roman" w:hAnsi="Times New Roman" w:eastAsia="Times New Roman" w:cs="Times New Roman"/>
          <w:sz w:val="18"/>
          <w:szCs w:val="18"/>
        </w:rPr>
        <w:t xml:space="preserve">e character set without ArrayIndexOutOfBounds errors.</w:t>
      </w:r>
      <w:r>
        <w:rPr>
          <w:rFonts w:ascii="Times New Roman" w:hAnsi="Times New Roman" w:cs="Times New Roman"/>
          <w:sz w:val="18"/>
          <w:szCs w:val="18"/>
        </w:rPr>
      </w:r>
      <w:r>
        <w:rPr>
          <w:rFonts w:ascii="Times New Roman" w:hAnsi="Times New Roman" w:cs="Times New Roman"/>
          <w:sz w:val="18"/>
          <w:szCs w:val="18"/>
        </w:rPr>
      </w:r>
    </w:p>
    <w:p>
      <w:pPr>
        <w:pStyle w:val="859"/>
        <w:pBdr/>
        <w:spacing/>
        <w:ind w:firstLine="0" w:left="0"/>
        <w:rPr>
          <w:rFonts w:ascii="Times New Roman" w:hAnsi="Times New Roman" w:cs="Times New Roman"/>
          <w:sz w:val="18"/>
          <w:szCs w:val="18"/>
        </w:rPr>
      </w:pPr>
      <w:r>
        <w:rPr>
          <w:rFonts w:ascii="Times New Roman" w:hAnsi="Times New Roman" w:eastAsia="Times New Roman" w:cs="Times New Roman"/>
          <w:sz w:val="18"/>
          <w:szCs w:val="18"/>
        </w:rPr>
        <w:t xml:space="preserve">2- GoCrazy Algorithm Design and Rationale</w:t>
      </w:r>
      <w:r>
        <w:rPr>
          <w:rFonts w:ascii="Times New Roman" w:hAnsi="Times New Roman" w:cs="Times New Roman"/>
          <w:sz w:val="18"/>
          <w:szCs w:val="18"/>
        </w:rPr>
      </w:r>
      <w:r>
        <w:rPr>
          <w:rFonts w:ascii="Times New Roman" w:hAnsi="Times New Roman" w:cs="Times New Roman"/>
          <w:sz w:val="18"/>
          <w:szCs w:val="18"/>
        </w:rPr>
      </w:r>
    </w:p>
    <w:p>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 w:val="18"/>
          <w:szCs w:val="18"/>
        </w:rPr>
      </w:pPr>
      <w:r>
        <w:rPr>
          <w:rFonts w:ascii="Times New Roman" w:hAnsi="Times New Roman" w:eastAsia="Times New Roman" w:cs="Times New Roman"/>
          <w:sz w:val="18"/>
          <w:szCs w:val="18"/>
        </w:rPr>
        <w:t xml:space="preserve">For the custom algorithm, we implemented an optimized Boyer-Moore-Horspool variant with a Hybrid Table Strategy.</w:t>
      </w:r>
      <w:r>
        <w:rPr>
          <w:rFonts w:ascii="Times New Roman" w:hAnsi="Times New Roman" w:cs="Times New Roman"/>
          <w:sz w:val="18"/>
          <w:szCs w:val="18"/>
        </w:rPr>
      </w:r>
      <w:r>
        <w:rPr>
          <w:rFonts w:ascii="Times New Roman" w:hAnsi="Times New Roman" w:cs="Times New Roman"/>
          <w:sz w:val="18"/>
          <w:szCs w:val="18"/>
        </w:rPr>
      </w:r>
    </w:p>
    <w:p>
      <w:pPr>
        <w:pStyle w:val="922"/>
        <w:numPr>
          <w:ilvl w:val="0"/>
          <w:numId w:val="13"/>
        </w:numPr>
        <w:pBdr>
          <w:top w:val="none" w:color="000000" w:sz="4" w:space="0"/>
          <w:left w:val="none" w:color="000000" w:sz="4" w:space="0"/>
          <w:bottom w:val="none" w:color="000000" w:sz="4" w:space="0"/>
          <w:right w:val="none" w:color="000000" w:sz="4" w:space="0"/>
        </w:pBdr>
        <w:spacing w:line="276" w:lineRule="auto"/>
        <w:ind w:right="0"/>
        <w:rPr>
          <w:rFonts w:ascii="Times New Roman" w:hAnsi="Times New Roman" w:cs="Times New Roman"/>
          <w:sz w:val="18"/>
          <w:szCs w:val="18"/>
        </w:rPr>
      </w:pPr>
      <w:r>
        <w:rPr>
          <w:rFonts w:ascii="Times New Roman" w:hAnsi="Times New Roman" w:eastAsia="Times New Roman" w:cs="Times New Roman"/>
          <w:b/>
          <w:bCs/>
          <w:sz w:val="18"/>
          <w:szCs w:val="18"/>
        </w:rPr>
        <w:t xml:space="preserve">Rationale:</w:t>
      </w:r>
      <w:r>
        <w:rPr>
          <w:rFonts w:ascii="Times New Roman" w:hAnsi="Times New Roman" w:eastAsia="Times New Roman" w:cs="Times New Roman"/>
          <w:sz w:val="18"/>
          <w:szCs w:val="18"/>
        </w:rPr>
        <w:t xml:space="preserve"> Standard Boyer-Moore has high preprocessing overhead due to the "Good Suffix" rule. Horspool simplifies this by only using the "Bad Character" rule based on the last character of the window, making it faster for average cases.</w:t>
      </w:r>
      <w:r>
        <w:rPr>
          <w:rFonts w:ascii="Times New Roman" w:hAnsi="Times New Roman" w:cs="Times New Roman"/>
          <w:sz w:val="18"/>
          <w:szCs w:val="18"/>
        </w:rPr>
      </w:r>
      <w:r>
        <w:rPr>
          <w:rFonts w:ascii="Times New Roman" w:hAnsi="Times New Roman" w:cs="Times New Roman"/>
          <w:sz w:val="18"/>
          <w:szCs w:val="18"/>
        </w:rPr>
      </w:r>
    </w:p>
    <w:p>
      <w:pPr>
        <w:pStyle w:val="922"/>
        <w:numPr>
          <w:ilvl w:val="0"/>
          <w:numId w:val="13"/>
        </w:numPr>
        <w:pBdr>
          <w:top w:val="none" w:color="000000" w:sz="4" w:space="0"/>
          <w:left w:val="none" w:color="000000" w:sz="4" w:space="0"/>
          <w:bottom w:val="none" w:color="000000" w:sz="4" w:space="0"/>
          <w:right w:val="none" w:color="000000" w:sz="4" w:space="0"/>
        </w:pBdr>
        <w:spacing w:line="276" w:lineRule="auto"/>
        <w:ind w:right="0"/>
        <w:rPr>
          <w:rFonts w:ascii="Times New Roman" w:hAnsi="Times New Roman" w:cs="Times New Roman"/>
          <w:sz w:val="18"/>
          <w:szCs w:val="18"/>
        </w:rPr>
      </w:pPr>
      <w:r>
        <w:rPr>
          <w:rFonts w:ascii="Times New Roman" w:hAnsi="Times New Roman" w:eastAsia="Times New Roman" w:cs="Times New Roman"/>
          <w:b/>
          <w:bCs/>
          <w:sz w:val="18"/>
          <w:szCs w:val="18"/>
        </w:rPr>
        <w:t xml:space="preserve">Creative Optimization:</w:t>
      </w:r>
      <w:r>
        <w:rPr>
          <w:rFonts w:ascii="Times New Roman" w:hAnsi="Times New Roman" w:eastAsia="Times New Roman" w:cs="Times New Roman"/>
          <w:sz w:val="18"/>
          <w:szCs w:val="18"/>
        </w:rPr>
        <w:t xml:space="preserve"> We implemented a hybrid lookup system. If the pattern is purely ASCII, it uses a lightweight int[] array for maximum speed. If it contains Unicode, it switches to a HashMap. This minimizes initialization overhead while mai</w:t>
      </w:r>
      <w:r>
        <w:rPr>
          <w:rFonts w:ascii="Times New Roman" w:hAnsi="Times New Roman" w:eastAsia="Times New Roman" w:cs="Times New Roman"/>
          <w:sz w:val="18"/>
          <w:szCs w:val="18"/>
        </w:rPr>
        <w:t xml:space="preserve">ntaining safety.</w:t>
      </w:r>
      <w:r>
        <w:rPr>
          <w:rFonts w:ascii="Times New Roman" w:hAnsi="Times New Roman" w:cs="Times New Roman"/>
          <w:sz w:val="18"/>
          <w:szCs w:val="18"/>
        </w:rPr>
      </w:r>
      <w:r>
        <w:rPr>
          <w:rFonts w:ascii="Times New Roman" w:hAnsi="Times New Roman" w:cs="Times New Roman"/>
          <w:sz w:val="18"/>
          <w:szCs w:val="18"/>
        </w:rPr>
      </w:r>
    </w:p>
    <w:p>
      <w:pPr>
        <w:pStyle w:val="859"/>
        <w:pBdr/>
        <w:spacing/>
        <w:ind w:firstLine="0" w:left="0"/>
        <w:rPr>
          <w:rFonts w:ascii="Times New Roman" w:hAnsi="Times New Roman" w:cs="Times New Roman"/>
          <w:sz w:val="18"/>
          <w:szCs w:val="18"/>
        </w:rPr>
      </w:pPr>
      <w:r>
        <w:rPr>
          <w:rFonts w:ascii="Times New Roman" w:hAnsi="Times New Roman" w:eastAsia="Times New Roman" w:cs="Times New Roman"/>
          <w:sz w:val="18"/>
          <w:szCs w:val="18"/>
        </w:rPr>
        <w:t xml:space="preserve">3- Pre-Analysis Strategy</w:t>
      </w:r>
      <w:r>
        <w:rPr>
          <w:rFonts w:ascii="Times New Roman" w:hAnsi="Times New Roman" w:cs="Times New Roman"/>
          <w:sz w:val="18"/>
          <w:szCs w:val="18"/>
        </w:rPr>
      </w:r>
      <w:r>
        <w:rPr>
          <w:rFonts w:ascii="Times New Roman" w:hAnsi="Times New Roman" w:cs="Times New Roman"/>
          <w:sz w:val="18"/>
          <w:szCs w:val="18"/>
        </w:rP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eastAsia="Times New Roman" w:cs="Times New Roman"/>
          <w:sz w:val="18"/>
          <w:szCs w:val="18"/>
        </w:rPr>
        <w:t xml:space="preserve">Our strategy evolved significantly after analyzing the initial test runs. We focused heavily on "Initialization Overhead vs. Search Speed."</w:t>
      </w:r>
      <w:r>
        <w:rPr>
          <w:rFonts w:ascii="Times New Roman" w:hAnsi="Times New Roman" w:eastAsia="Times New Roman" w:cs="Times New Roman"/>
          <w:sz w:val="18"/>
          <w:szCs w:val="18"/>
        </w:rPr>
      </w:r>
      <w:r/>
    </w:p>
    <w:p>
      <w:pPr>
        <w:pStyle w:val="922"/>
        <w:numPr>
          <w:ilvl w:val="0"/>
          <w:numId w:val="14"/>
        </w:numPr>
        <w:pBdr>
          <w:top w:val="none" w:color="000000" w:sz="4" w:space="0"/>
          <w:left w:val="none" w:color="000000" w:sz="4" w:space="0"/>
          <w:bottom w:val="none" w:color="000000" w:sz="4" w:space="0"/>
          <w:right w:val="none" w:color="000000" w:sz="4" w:space="0"/>
        </w:pBdr>
        <w:spacing w:line="276" w:lineRule="auto"/>
        <w:ind w:right="0"/>
        <w:rPr/>
      </w:pPr>
      <w:r>
        <w:rPr>
          <w:rFonts w:ascii="Times New Roman" w:hAnsi="Times New Roman" w:eastAsia="Times New Roman" w:cs="Times New Roman"/>
          <w:b/>
          <w:bCs/>
          <w:sz w:val="18"/>
          <w:szCs w:val="18"/>
        </w:rPr>
        <w:t xml:space="preserve">The "Zero-Overhead" Rule:</w:t>
      </w:r>
      <w:r>
        <w:rPr>
          <w:rFonts w:ascii="Times New Roman" w:hAnsi="Times New Roman" w:eastAsia="Times New Roman" w:cs="Times New Roman"/>
          <w:sz w:val="18"/>
          <w:szCs w:val="18"/>
        </w:rPr>
        <w:t xml:space="preserve"> We observed that for texts shorter than 300 characters, the overhead of creating HashMaps (for BM/Horspool) or arrays (for KMP) often takes longer than the actual search. Since most test cases fell into this category, we configur</w:t>
      </w:r>
      <w:r>
        <w:rPr>
          <w:rFonts w:ascii="Times New Roman" w:hAnsi="Times New Roman" w:eastAsia="Times New Roman" w:cs="Times New Roman"/>
          <w:sz w:val="18"/>
          <w:szCs w:val="18"/>
        </w:rPr>
        <w:t xml:space="preserve">ed our pre-analysis to strictly default to Naive for all inputs under 300 characters.</w:t>
      </w:r>
      <w:r>
        <w:rPr>
          <w:rFonts w:ascii="Times New Roman" w:hAnsi="Times New Roman" w:eastAsia="Times New Roman" w:cs="Times New Roman"/>
          <w:sz w:val="18"/>
          <w:szCs w:val="18"/>
        </w:rPr>
      </w:r>
      <w:r/>
    </w:p>
    <w:p>
      <w:pPr>
        <w:pStyle w:val="922"/>
        <w:numPr>
          <w:ilvl w:val="0"/>
          <w:numId w:val="14"/>
        </w:numPr>
        <w:pBdr>
          <w:top w:val="none" w:color="000000" w:sz="4" w:space="0"/>
          <w:left w:val="none" w:color="000000" w:sz="4" w:space="0"/>
          <w:bottom w:val="none" w:color="000000" w:sz="4" w:space="0"/>
          <w:right w:val="none" w:color="000000" w:sz="4" w:space="0"/>
        </w:pBdr>
        <w:spacing w:line="276" w:lineRule="auto"/>
        <w:ind w:right="0"/>
        <w:rPr>
          <w:rFonts w:ascii="Times New Roman" w:hAnsi="Times New Roman" w:cs="Times New Roman"/>
          <w:sz w:val="18"/>
          <w:szCs w:val="18"/>
        </w:rPr>
      </w:pPr>
      <w:r>
        <w:rPr>
          <w:rFonts w:ascii="Times New Roman" w:hAnsi="Times New Roman" w:eastAsia="Times New Roman" w:cs="Times New Roman"/>
          <w:b/>
          <w:bCs/>
          <w:sz w:val="18"/>
          <w:szCs w:val="18"/>
        </w:rPr>
        <w:t xml:space="preserve">Heavy Situations:</w:t>
      </w:r>
      <w:r>
        <w:rPr>
          <w:rFonts w:ascii="Times New Roman" w:hAnsi="Times New Roman" w:eastAsia="Times New Roman" w:cs="Times New Roman"/>
          <w:sz w:val="18"/>
          <w:szCs w:val="18"/>
        </w:rPr>
        <w:t xml:space="preserve"> We reserved GoCrazy (Horspool) only for texts longer than 300 characters, where its character-skipping logic provides a tangible benefit over Naive's O(N⋅M).</w:t>
      </w:r>
      <w:r>
        <w:rPr>
          <w:rFonts w:ascii="Times New Roman" w:hAnsi="Times New Roman" w:cs="Times New Roman"/>
          <w:sz w:val="18"/>
          <w:szCs w:val="18"/>
        </w:rPr>
      </w:r>
      <w:r>
        <w:rPr>
          <w:rFonts w:ascii="Times New Roman" w:hAnsi="Times New Roman" w:cs="Times New Roman"/>
          <w:sz w:val="18"/>
          <w:szCs w:val="18"/>
        </w:rPr>
      </w:r>
    </w:p>
    <w:p>
      <w:pPr>
        <w:pStyle w:val="859"/>
        <w:pBdr/>
        <w:spacing/>
        <w:ind/>
        <w:rPr>
          <w:rFonts w:ascii="Times New Roman" w:hAnsi="Times New Roman" w:cs="Times New Roman"/>
          <w:sz w:val="18"/>
          <w:szCs w:val="18"/>
        </w:rPr>
      </w:pPr>
      <w:r>
        <w:rPr>
          <w:rFonts w:ascii="Times New Roman" w:hAnsi="Times New Roman" w:eastAsia="Times New Roman" w:cs="Times New Roman"/>
          <w:sz w:val="18"/>
          <w:szCs w:val="18"/>
        </w:rPr>
        <w:t xml:space="preserve">4- Analysis of Results</w:t>
      </w:r>
      <w:r>
        <w:rPr>
          <w:rFonts w:ascii="Times New Roman" w:hAnsi="Times New Roman" w:cs="Times New Roman"/>
          <w:sz w:val="18"/>
          <w:szCs w:val="18"/>
        </w:rPr>
      </w:r>
      <w:r>
        <w:rPr>
          <w:rFonts w:ascii="Times New Roman" w:hAnsi="Times New Roman" w:cs="Times New Roman"/>
          <w:sz w:val="18"/>
          <w:szCs w:val="18"/>
        </w:rPr>
      </w:r>
    </w:p>
    <w:p>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eastAsia="Times New Roman" w:cs="Times New Roman"/>
          <w:sz w:val="18"/>
          <w:szCs w:val="18"/>
          <w:highlight w:val="none"/>
        </w:rPr>
      </w:pPr>
      <w:r>
        <w:rPr>
          <w:rFonts w:ascii="Times New Roman" w:hAnsi="Times New Roman" w:eastAsia="Times New Roman" w:cs="Times New Roman"/>
          <w:sz w:val="18"/>
          <w:szCs w:val="18"/>
        </w:rPr>
        <w:t xml:space="preserve">The test results conf</w:t>
      </w:r>
      <w:r>
        <w:rPr>
          <w:rFonts w:ascii="Times New Roman" w:hAnsi="Times New Roman" w:eastAsia="Times New Roman" w:cs="Times New Roman"/>
          <w:sz w:val="18"/>
          <w:szCs w:val="18"/>
        </w:rPr>
        <w:t xml:space="preserve">irmed our hypothesis about overhead. The Naive algorithm outperformed complex algorithms on short texts (0-300 chars) due to Java's loop optimizations. However, on the "Very Long Text" test case, GoCrazy was significantly the fastest along other algorithms</w:t>
      </w:r>
      <w:r>
        <w:rPr>
          <w:rFonts w:ascii="Times New Roman" w:hAnsi="Times New Roman" w:eastAsia="Times New Roman" w:cs="Times New Roman"/>
          <w:sz w:val="18"/>
          <w:szCs w:val="18"/>
        </w:rPr>
        <w:t xml:space="preserve">. Our pre-analysis logic successfully selected the fastest algorithm in almost every scenario by correctly identifying the threshold where initialization cost becomes negligible compared to search efficiency.</w:t>
      </w:r>
      <w:r>
        <w:rPr>
          <w:rFonts w:ascii="Times New Roman" w:hAnsi="Times New Roman" w:eastAsia="Times New Roman" w:cs="Times New Roman"/>
          <w:sz w:val="18"/>
          <w:szCs w:val="18"/>
          <w:highlight w:val="none"/>
        </w:rPr>
      </w:r>
      <w:r>
        <w:rPr>
          <w:rFonts w:ascii="Times New Roman" w:hAnsi="Times New Roman" w:eastAsia="Times New Roman" w:cs="Times New Roman"/>
          <w:sz w:val="18"/>
          <w:szCs w:val="18"/>
          <w:highlight w:val="none"/>
        </w:rPr>
      </w:r>
    </w:p>
    <w:p>
      <w:pPr>
        <w:pStyle w:val="859"/>
        <w:pBdr/>
        <w:spacing/>
        <w:ind/>
        <w:rPr/>
      </w:pPr>
      <w:r>
        <w:rPr>
          <w:rFonts w:ascii="Times New Roman" w:hAnsi="Times New Roman" w:eastAsia="Times New Roman" w:cs="Times New Roman"/>
          <w:sz w:val="18"/>
          <w:szCs w:val="18"/>
          <w:highlight w:val="none"/>
        </w:rPr>
        <w:t xml:space="preserve">5- Our Research &amp; Transparency</w:t>
      </w:r>
      <w:r>
        <w:rPr>
          <w:rFonts w:ascii="Times New Roman" w:hAnsi="Times New Roman" w:eastAsia="Times New Roman" w:cs="Times New Roman"/>
          <w:sz w:val="18"/>
          <w:szCs w:val="18"/>
          <w:highlight w:val="none"/>
        </w:rPr>
      </w:r>
      <w:r/>
    </w:p>
    <w:p>
      <w:pPr>
        <w:pStyle w:val="922"/>
        <w:numPr>
          <w:ilvl w:val="0"/>
          <w:numId w:val="15"/>
        </w:numPr>
        <w:pBdr>
          <w:top w:val="none" w:color="000000" w:sz="4" w:space="0"/>
          <w:left w:val="none" w:color="000000" w:sz="4" w:space="0"/>
          <w:bottom w:val="none" w:color="000000" w:sz="4" w:space="0"/>
          <w:right w:val="none" w:color="000000" w:sz="4" w:space="0"/>
        </w:pBdr>
        <w:spacing w:line="276" w:lineRule="auto"/>
        <w:ind w:right="0"/>
        <w:rPr/>
      </w:pPr>
      <w:r>
        <w:rPr>
          <w:rFonts w:ascii="Times New Roman" w:hAnsi="Times New Roman" w:eastAsia="Times New Roman" w:cs="Times New Roman"/>
          <w:b/>
          <w:bCs/>
          <w:sz w:val="18"/>
          <w:szCs w:val="18"/>
          <w:highlight w:val="none"/>
        </w:rPr>
        <w:t xml:space="preserve">Documentation of Resources &amp; Strategy:</w:t>
      </w:r>
      <w:r>
        <w:rPr>
          <w:rFonts w:ascii="Times New Roman" w:hAnsi="Times New Roman" w:eastAsia="Times New Roman" w:cs="Times New Roman"/>
          <w:sz w:val="18"/>
          <w:szCs w:val="18"/>
          <w:highlight w:val="none"/>
        </w:rPr>
        <w:t xml:space="preserve"> To develop the "GoCrazy" algorithm and the Pre-Analysis strategy, we utilized a combination of academic resources and AI assistance.</w:t>
      </w:r>
      <w:r>
        <w:rPr>
          <w:rFonts w:ascii="Times New Roman" w:hAnsi="Times New Roman" w:eastAsia="Times New Roman" w:cs="Times New Roman"/>
          <w:sz w:val="18"/>
          <w:szCs w:val="18"/>
          <w:highlight w:val="none"/>
        </w:rPr>
      </w:r>
      <w:r/>
    </w:p>
    <w:p>
      <w:pPr>
        <w:pStyle w:val="922"/>
        <w:numPr>
          <w:ilvl w:val="0"/>
          <w:numId w:val="15"/>
        </w:numPr>
        <w:pBdr>
          <w:top w:val="none" w:color="000000" w:sz="4" w:space="0"/>
          <w:left w:val="none" w:color="000000" w:sz="4" w:space="0"/>
          <w:bottom w:val="none" w:color="000000" w:sz="4" w:space="0"/>
          <w:right w:val="none" w:color="000000" w:sz="4" w:space="0"/>
        </w:pBdr>
        <w:spacing w:line="276" w:lineRule="auto"/>
        <w:ind w:right="0"/>
        <w:rPr/>
      </w:pPr>
      <w:r>
        <w:rPr>
          <w:rFonts w:ascii="Times New Roman" w:hAnsi="Times New Roman" w:eastAsia="Times New Roman" w:cs="Times New Roman"/>
          <w:b/>
          <w:bCs/>
          <w:sz w:val="18"/>
          <w:szCs w:val="18"/>
          <w:highlight w:val="none"/>
        </w:rPr>
        <w:t xml:space="preserve">Algorithm Research:</w:t>
      </w:r>
      <w:r>
        <w:rPr>
          <w:rFonts w:ascii="Times New Roman" w:hAnsi="Times New Roman" w:eastAsia="Times New Roman" w:cs="Times New Roman"/>
          <w:sz w:val="18"/>
          <w:szCs w:val="18"/>
          <w:highlight w:val="none"/>
        </w:rPr>
        <w:t xml:space="preserve"> We researched the Boyer-Moore-Horspool algorithm on GeeksForGeeks and Wikipedia to understand how it simplifies the standard Boyer-Moore algorithm by removing the "Good Suffix" rule.</w:t>
      </w:r>
      <w:r>
        <w:rPr>
          <w:rFonts w:ascii="Times New Roman" w:hAnsi="Times New Roman" w:eastAsia="Times New Roman" w:cs="Times New Roman"/>
          <w:sz w:val="18"/>
          <w:szCs w:val="18"/>
          <w:highlight w:val="none"/>
        </w:rPr>
      </w:r>
      <w:r/>
    </w:p>
    <w:p>
      <w:pPr>
        <w:pStyle w:val="922"/>
        <w:numPr>
          <w:ilvl w:val="0"/>
          <w:numId w:val="15"/>
        </w:numPr>
        <w:pBdr>
          <w:top w:val="none" w:color="000000" w:sz="4" w:space="0"/>
          <w:left w:val="none" w:color="000000" w:sz="4" w:space="0"/>
          <w:bottom w:val="none" w:color="000000" w:sz="4" w:space="0"/>
          <w:right w:val="none" w:color="000000" w:sz="4" w:space="0"/>
        </w:pBdr>
        <w:spacing w:line="276" w:lineRule="auto"/>
        <w:ind w:right="0"/>
        <w:rPr/>
      </w:pPr>
      <w:r>
        <w:rPr>
          <w:rFonts w:ascii="Times New Roman" w:hAnsi="Times New Roman" w:eastAsia="Times New Roman" w:cs="Times New Roman"/>
          <w:b/>
          <w:bCs/>
          <w:sz w:val="18"/>
          <w:szCs w:val="18"/>
          <w:highlight w:val="none"/>
        </w:rPr>
        <w:t xml:space="preserve">AI Assistance:</w:t>
      </w:r>
      <w:r>
        <w:rPr>
          <w:rFonts w:ascii="Times New Roman" w:hAnsi="Times New Roman" w:eastAsia="Times New Roman" w:cs="Times New Roman"/>
          <w:sz w:val="18"/>
          <w:szCs w:val="18"/>
          <w:highlight w:val="none"/>
        </w:rPr>
        <w:t xml:space="preserve"> We used Google Gemini as a pair programmer and debugger throughout the process.</w:t>
      </w:r>
      <w:r>
        <w:rPr>
          <w:rFonts w:ascii="Times New Roman" w:hAnsi="Times New Roman" w:eastAsia="Times New Roman" w:cs="Times New Roman"/>
          <w:sz w:val="18"/>
          <w:szCs w:val="18"/>
          <w:highlight w:val="none"/>
        </w:rPr>
      </w:r>
      <w:r/>
    </w:p>
    <w:p>
      <w:pPr>
        <w:pStyle w:val="922"/>
        <w:numPr>
          <w:ilvl w:val="0"/>
          <w:numId w:val="15"/>
        </w:numPr>
        <w:pBdr>
          <w:top w:val="none" w:color="000000" w:sz="4" w:space="0"/>
          <w:left w:val="none" w:color="000000" w:sz="4" w:space="0"/>
          <w:bottom w:val="none" w:color="000000" w:sz="4" w:space="0"/>
          <w:right w:val="none" w:color="000000" w:sz="4" w:space="0"/>
        </w:pBdr>
        <w:spacing w:line="276" w:lineRule="auto"/>
        <w:ind w:right="0"/>
        <w:rPr/>
      </w:pPr>
      <w:r>
        <w:rPr>
          <w:rFonts w:ascii="Times New Roman" w:hAnsi="Times New Roman" w:eastAsia="Times New Roman" w:cs="Times New Roman"/>
          <w:b/>
          <w:bCs/>
          <w:sz w:val="18"/>
          <w:szCs w:val="18"/>
          <w:highlight w:val="none"/>
        </w:rPr>
        <w:t xml:space="preserve">Optimization:</w:t>
      </w:r>
      <w:r>
        <w:rPr>
          <w:rFonts w:ascii="Times New Roman" w:hAnsi="Times New Roman" w:eastAsia="Times New Roman" w:cs="Times New Roman"/>
          <w:sz w:val="18"/>
          <w:szCs w:val="18"/>
          <w:highlight w:val="none"/>
        </w:rPr>
        <w:t xml:space="preserve"> When our initial GoCrazy implementation crashed on Unicode characters, we consulted the Gemini to understand why int[256] was insufficient. It suggested using a HashMap for safety or checking for ASCII compatibility to use arrays for speed.</w:t>
      </w:r>
      <w:r>
        <w:rPr>
          <w:rFonts w:ascii="Times New Roman" w:hAnsi="Times New Roman" w:eastAsia="Times New Roman" w:cs="Times New Roman"/>
          <w:sz w:val="18"/>
          <w:szCs w:val="18"/>
          <w:highlight w:val="none"/>
        </w:rPr>
        <w:t xml:space="preserve"> This led to our Hybrid Table Strategy.</w:t>
      </w:r>
      <w:r>
        <w:rPr>
          <w:rFonts w:ascii="Times New Roman" w:hAnsi="Times New Roman" w:eastAsia="Times New Roman" w:cs="Times New Roman"/>
          <w:sz w:val="18"/>
          <w:szCs w:val="18"/>
          <w:highlight w:val="none"/>
        </w:rPr>
      </w:r>
      <w:r/>
    </w:p>
    <w:p>
      <w:pPr>
        <w:pStyle w:val="922"/>
        <w:numPr>
          <w:ilvl w:val="0"/>
          <w:numId w:val="15"/>
        </w:numPr>
        <w:pBdr>
          <w:top w:val="none" w:color="000000" w:sz="4" w:space="0"/>
          <w:left w:val="none" w:color="000000" w:sz="4" w:space="0"/>
          <w:bottom w:val="none" w:color="000000" w:sz="4" w:space="0"/>
          <w:right w:val="none" w:color="000000" w:sz="4" w:space="0"/>
        </w:pBdr>
        <w:spacing w:line="276" w:lineRule="auto"/>
        <w:ind w:right="0"/>
        <w:rPr/>
      </w:pPr>
      <w:r>
        <w:rPr>
          <w:rFonts w:ascii="Times New Roman" w:hAnsi="Times New Roman" w:eastAsia="Times New Roman" w:cs="Times New Roman"/>
          <w:b/>
          <w:bCs/>
          <w:sz w:val="18"/>
          <w:szCs w:val="18"/>
          <w:highlight w:val="none"/>
        </w:rPr>
        <w:t xml:space="preserve">D</w:t>
      </w:r>
      <w:r>
        <w:rPr>
          <w:rFonts w:ascii="Times New Roman" w:hAnsi="Times New Roman" w:eastAsia="Times New Roman" w:cs="Times New Roman"/>
          <w:b/>
          <w:bCs/>
          <w:sz w:val="18"/>
          <w:szCs w:val="18"/>
          <w:highlight w:val="none"/>
        </w:rPr>
        <w:t xml:space="preserve">ata Analysis: </w:t>
      </w:r>
      <w:r>
        <w:rPr>
          <w:rFonts w:ascii="Times New Roman" w:hAnsi="Times New Roman" w:eastAsia="Times New Roman" w:cs="Times New Roman"/>
          <w:sz w:val="18"/>
          <w:szCs w:val="18"/>
          <w:highlight w:val="none"/>
        </w:rPr>
        <w:t xml:space="preserve">We fed the execution time tables into Gemini to identify why the "Naive" algorithm was winning so frequently. The AI pointed out the "Initialization Overhead" factor, which we hadn't considered. This insight was crucial for tuning the </w:t>
      </w:r>
      <w:r>
        <w:rPr>
          <w:rFonts w:ascii="Times New Roman" w:hAnsi="Times New Roman" w:eastAsia="Times New Roman" w:cs="Times New Roman"/>
          <w:sz w:val="18"/>
          <w:szCs w:val="18"/>
          <w:highlight w:val="none"/>
        </w:rPr>
        <w:t xml:space="preserve">StudentPreAnalysis logic (setting the 300-character threshold).</w:t>
      </w:r>
      <w:r>
        <w:rPr>
          <w:rFonts w:ascii="Times New Roman" w:hAnsi="Times New Roman" w:eastAsia="Times New Roman" w:cs="Times New Roman"/>
          <w:sz w:val="18"/>
          <w:szCs w:val="18"/>
          <w:highlight w:val="none"/>
        </w:rPr>
      </w:r>
      <w:r/>
    </w:p>
    <w:p>
      <w:pPr>
        <w:pStyle w:val="922"/>
        <w:numPr>
          <w:ilvl w:val="0"/>
          <w:numId w:val="15"/>
        </w:numPr>
        <w:pBdr>
          <w:top w:val="none" w:color="000000" w:sz="4" w:space="0"/>
          <w:left w:val="none" w:color="000000" w:sz="4" w:space="0"/>
          <w:bottom w:val="none" w:color="000000" w:sz="4" w:space="0"/>
          <w:right w:val="none" w:color="000000" w:sz="4" w:space="0"/>
        </w:pBdr>
        <w:spacing w:line="276" w:lineRule="auto"/>
        <w:ind w:right="0"/>
        <w:rPr>
          <w:rFonts w:ascii="Times New Roman" w:hAnsi="Times New Roman" w:cs="Times New Roman"/>
          <w:sz w:val="18"/>
          <w:szCs w:val="18"/>
        </w:rPr>
      </w:pPr>
      <w:r>
        <w:rPr>
          <w:rFonts w:ascii="Times New Roman" w:hAnsi="Times New Roman" w:eastAsia="Times New Roman" w:cs="Times New Roman"/>
          <w:b/>
          <w:bCs/>
          <w:sz w:val="18"/>
          <w:szCs w:val="18"/>
          <w:highlight w:val="none"/>
        </w:rPr>
        <w:t xml:space="preserve">Transparency:</w:t>
      </w:r>
      <w:r>
        <w:rPr>
          <w:rFonts w:ascii="Times New Roman" w:hAnsi="Times New Roman" w:eastAsia="Times New Roman" w:cs="Times New Roman"/>
          <w:sz w:val="18"/>
          <w:szCs w:val="18"/>
          <w:highlight w:val="none"/>
        </w:rPr>
        <w:t xml:space="preserve"> We </w:t>
      </w:r>
      <w:r>
        <w:rPr>
          <w:rFonts w:ascii="Times New Roman" w:hAnsi="Times New Roman" w:eastAsia="Times New Roman" w:cs="Times New Roman"/>
          <w:sz w:val="18"/>
          <w:szCs w:val="18"/>
          <w:highlight w:val="none"/>
        </w:rPr>
        <w:t xml:space="preserve">didn’t simply copy paste the generated code. We actively iterated on the logic based on the test results. For instance, our initial Pre-Analysis strategy was too complex and failed to select the fastest algorithm. After discussing the results with the AI, </w:t>
      </w:r>
      <w:r>
        <w:rPr>
          <w:rFonts w:ascii="Times New Roman" w:hAnsi="Times New Roman" w:eastAsia="Times New Roman" w:cs="Times New Roman"/>
          <w:sz w:val="18"/>
          <w:szCs w:val="18"/>
          <w:highlight w:val="none"/>
        </w:rPr>
        <w:t xml:space="preserve">we realized that a simpler strategy prioritizing Naive for small inputs was more effective. The final code reflects a refined understanding of how Java's JVM optimizes simple loops versus the cost of object instantiation.</w:t>
      </w:r>
      <w:r>
        <w:rPr>
          <w:rFonts w:ascii="Times New Roman" w:hAnsi="Times New Roman" w:eastAsia="Times New Roman" w:cs="Times New Roman"/>
          <w:sz w:val="18"/>
          <w:szCs w:val="18"/>
          <w:highlight w:val="none"/>
        </w:rPr>
      </w:r>
      <w:r>
        <w:rPr>
          <w:rFonts w:ascii="Times New Roman" w:hAnsi="Times New Roman" w:cs="Times New Roman"/>
          <w:sz w:val="18"/>
          <w:szCs w:val="18"/>
        </w:rPr>
      </w:r>
    </w:p>
    <w:p>
      <w:pPr>
        <w:pStyle w:val="859"/>
        <w:pBdr/>
        <w:spacing/>
        <w:ind/>
        <w:rPr>
          <w:rFonts w:ascii="Times New Roman" w:hAnsi="Times New Roman" w:cs="Times New Roman"/>
          <w:sz w:val="18"/>
          <w:szCs w:val="18"/>
        </w:rPr>
      </w:pPr>
      <w:r>
        <w:rPr>
          <w:rFonts w:ascii="Times New Roman" w:hAnsi="Times New Roman" w:eastAsia="Times New Roman" w:cs="Times New Roman"/>
          <w:sz w:val="18"/>
          <w:szCs w:val="18"/>
        </w:rPr>
        <w:t xml:space="preserve">Our Journey (Reflection)</w:t>
      </w:r>
      <w:r>
        <w:rPr>
          <w:rFonts w:ascii="Times New Roman" w:hAnsi="Times New Roman" w:cs="Times New Roman"/>
          <w:sz w:val="18"/>
          <w:szCs w:val="18"/>
        </w:rPr>
      </w:r>
      <w:r>
        <w:rPr>
          <w:rFonts w:ascii="Times New Roman" w:hAnsi="Times New Roman" w:cs="Times New Roman"/>
          <w:sz w:val="18"/>
          <w:szCs w:val="18"/>
        </w:rPr>
      </w:r>
    </w:p>
    <w:p>
      <w:pPr>
        <w:pBdr>
          <w:top w:val="none" w:color="000000" w:sz="4" w:space="0"/>
          <w:left w:val="none" w:color="000000" w:sz="4" w:space="0"/>
          <w:bottom w:val="none" w:color="000000" w:sz="4" w:space="0"/>
          <w:right w:val="none" w:color="000000" w:sz="4" w:space="0"/>
        </w:pBdr>
        <w:spacing w:line="240" w:lineRule="auto"/>
        <w:ind w:right="0" w:firstLine="0" w:left="0"/>
        <w:rPr/>
      </w:pPr>
      <w:r>
        <w:rPr>
          <w:rFonts w:ascii="Times New Roman" w:hAnsi="Times New Roman" w:eastAsia="Times New Roman" w:cs="Times New Roman"/>
          <w:sz w:val="18"/>
          <w:szCs w:val="18"/>
        </w:rPr>
        <w:t xml:space="preserve">This assignment was an eye-opener regarding "Theoretical Complexity vs. Practical Overhead."</w:t>
      </w:r>
      <w:r>
        <w:rPr>
          <w:rFonts w:ascii="Times New Roman" w:hAnsi="Times New Roman" w:eastAsia="Times New Roman" w:cs="Times New Roman"/>
          <w:sz w:val="18"/>
          <w:szCs w:val="18"/>
        </w:rPr>
      </w:r>
      <w:r/>
    </w:p>
    <w:p>
      <w:pPr>
        <w:pStyle w:val="922"/>
        <w:numPr>
          <w:ilvl w:val="0"/>
          <w:numId w:val="16"/>
        </w:numPr>
        <w:pBdr>
          <w:top w:val="none" w:color="000000" w:sz="4" w:space="0"/>
          <w:left w:val="none" w:color="000000" w:sz="4" w:space="0"/>
          <w:bottom w:val="none" w:color="000000" w:sz="4" w:space="0"/>
          <w:right w:val="none" w:color="000000" w:sz="4" w:space="0"/>
        </w:pBdr>
        <w:spacing w:line="276" w:lineRule="auto"/>
        <w:ind w:right="0"/>
        <w:rPr/>
      </w:pPr>
      <w:r>
        <w:rPr>
          <w:rFonts w:ascii="Times New Roman" w:hAnsi="Times New Roman" w:eastAsia="Times New Roman" w:cs="Times New Roman"/>
          <w:b/>
          <w:bCs/>
          <w:sz w:val="18"/>
          <w:szCs w:val="18"/>
        </w:rPr>
        <w:t xml:space="preserve">What We Learned:</w:t>
      </w:r>
      <w:r>
        <w:rPr>
          <w:rFonts w:ascii="Times New Roman" w:hAnsi="Times New Roman" w:eastAsia="Times New Roman" w:cs="Times New Roman"/>
          <w:sz w:val="18"/>
          <w:szCs w:val="18"/>
        </w:rPr>
        <w:t xml:space="preserve"> We initially expected complex algorithms like KMP or Boyer-Moore to dominate. However, we learned that object creation and preprocessing have a cost. For the specific dataset provided (mostly small strings), the brute-force of Naive algorithm app</w:t>
      </w:r>
      <w:r>
        <w:rPr>
          <w:rFonts w:ascii="Times New Roman" w:hAnsi="Times New Roman" w:eastAsia="Times New Roman" w:cs="Times New Roman"/>
          <w:sz w:val="18"/>
          <w:szCs w:val="18"/>
        </w:rPr>
        <w:t xml:space="preserve">roach was practically faster than smarter and more complex algorithms.</w:t>
      </w:r>
      <w:r>
        <w:rPr>
          <w:rFonts w:ascii="Times New Roman" w:hAnsi="Times New Roman" w:eastAsia="Times New Roman" w:cs="Times New Roman"/>
          <w:sz w:val="18"/>
          <w:szCs w:val="18"/>
        </w:rPr>
      </w:r>
      <w:r/>
    </w:p>
    <w:p>
      <w:pPr>
        <w:pStyle w:val="922"/>
        <w:numPr>
          <w:ilvl w:val="0"/>
          <w:numId w:val="16"/>
        </w:numPr>
        <w:pBdr>
          <w:top w:val="none" w:color="000000" w:sz="4" w:space="0"/>
          <w:left w:val="none" w:color="000000" w:sz="4" w:space="0"/>
          <w:bottom w:val="none" w:color="000000" w:sz="4" w:space="0"/>
          <w:right w:val="none" w:color="000000" w:sz="4" w:space="0"/>
        </w:pBdr>
        <w:spacing w:line="276" w:lineRule="auto"/>
        <w:ind w:right="0"/>
        <w:rPr/>
      </w:pPr>
      <w:r>
        <w:rPr>
          <w:rFonts w:ascii="Times New Roman" w:hAnsi="Times New Roman" w:eastAsia="Times New Roman" w:cs="Times New Roman"/>
          <w:b/>
          <w:bCs/>
          <w:sz w:val="18"/>
          <w:szCs w:val="18"/>
        </w:rPr>
        <w:t xml:space="preserve">Challenges:</w:t>
      </w:r>
      <w:r>
        <w:rPr>
          <w:rFonts w:ascii="Times New Roman" w:hAnsi="Times New Roman" w:eastAsia="Times New Roman" w:cs="Times New Roman"/>
          <w:sz w:val="18"/>
          <w:szCs w:val="18"/>
        </w:rPr>
        <w:t xml:space="preserve"> Optimizing the GoCrazy algorithm to beat Naive was difficult because Naive sets a very high bar on small inputs. We also dealt with Unicode issues, which taught us about Java's character handling.</w:t>
      </w:r>
      <w:r>
        <w:rPr>
          <w:rFonts w:ascii="Times New Roman" w:hAnsi="Times New Roman" w:eastAsia="Times New Roman" w:cs="Times New Roman"/>
          <w:sz w:val="18"/>
          <w:szCs w:val="18"/>
        </w:rPr>
      </w:r>
      <w:r/>
    </w:p>
    <w:p>
      <w:pPr>
        <w:pStyle w:val="922"/>
        <w:numPr>
          <w:ilvl w:val="0"/>
          <w:numId w:val="16"/>
        </w:numPr>
        <w:pBdr>
          <w:top w:val="none" w:color="000000" w:sz="4" w:space="0"/>
          <w:left w:val="none" w:color="000000" w:sz="4" w:space="0"/>
          <w:bottom w:val="none" w:color="000000" w:sz="4" w:space="0"/>
          <w:right w:val="none" w:color="000000" w:sz="4" w:space="0"/>
        </w:pBdr>
        <w:spacing w:line="276" w:lineRule="auto"/>
        <w:ind w:right="0"/>
        <w:rPr>
          <w:rFonts w:ascii="Times New Roman" w:hAnsi="Times New Roman" w:cs="Times New Roman"/>
          <w:sz w:val="18"/>
          <w:szCs w:val="18"/>
        </w:rPr>
      </w:pPr>
      <w:r>
        <w:rPr>
          <w:rFonts w:ascii="Times New Roman" w:hAnsi="Times New Roman" w:eastAsia="Times New Roman" w:cs="Times New Roman"/>
          <w:b/>
          <w:bCs/>
          <w:sz w:val="18"/>
          <w:szCs w:val="18"/>
        </w:rPr>
        <w:t xml:space="preserve">Feedback:</w:t>
      </w:r>
      <w:r>
        <w:rPr>
          <w:rFonts w:ascii="Times New Roman" w:hAnsi="Times New Roman" w:eastAsia="Times New Roman" w:cs="Times New Roman"/>
          <w:sz w:val="18"/>
          <w:szCs w:val="18"/>
        </w:rPr>
        <w:t xml:space="preserve"> It was interesting to see that O(N⋅M) complexity is not always bad in practice when N and M are small.</w:t>
      </w:r>
      <w:r>
        <w:rPr>
          <w:rFonts w:ascii="Times New Roman" w:hAnsi="Times New Roman" w:eastAsia="Times New Roman" w:cs="Times New Roman"/>
          <w:sz w:val="18"/>
          <w:szCs w:val="18"/>
        </w:rPr>
      </w:r>
      <w:r>
        <w:rPr>
          <w:rFonts w:ascii="Times New Roman" w:hAnsi="Times New Roman" w:cs="Times New Roman"/>
          <w:sz w:val="18"/>
          <w:szCs w:val="18"/>
        </w:rPr>
      </w:r>
    </w:p>
    <w:p>
      <w:pPr>
        <w:pBdr/>
        <w:spacing w:line="240" w:lineRule="auto"/>
        <w:ind/>
        <w:rPr>
          <w:rFonts w:ascii="Times New Roman" w:hAnsi="Times New Roman" w:cs="Times New Roman"/>
          <w:sz w:val="18"/>
          <w:szCs w:val="18"/>
        </w:rPr>
      </w:pPr>
      <w:r>
        <w:rPr>
          <w:rFonts w:ascii="Times New Roman" w:hAnsi="Times New Roman" w:eastAsia="Times New Roman" w:cs="Times New Roman"/>
          <w:sz w:val="18"/>
          <w:szCs w:val="18"/>
        </w:rPr>
      </w:r>
      <w:r>
        <w:rPr>
          <w:rFonts w:ascii="Times New Roman" w:hAnsi="Times New Roman" w:eastAsia="Times New Roman" w:cs="Times New Roman"/>
          <w:sz w:val="18"/>
          <w:szCs w:val="18"/>
        </w:rPr>
      </w:r>
      <w:r>
        <w:rPr>
          <w:rFonts w:ascii="Times New Roman" w:hAnsi="Times New Roman" w:cs="Times New Roman"/>
          <w:sz w:val="18"/>
          <w:szCs w:val="18"/>
        </w:rPr>
      </w:r>
    </w:p>
    <w:sectPr>
      <w:footnotePr/>
      <w:endnotePr/>
      <w:type w:val="nextPage"/>
      <w:pgSz w:h="15840" w:orient="portrait" w:w="12240"/>
      <w:pgMar w:top="135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31A57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3D7F6E57"/>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91"/>
      </w:pPr>
      <w:rPr/>
      <w:start w:val="1"/>
      <w:suff w:val="tab"/>
    </w:lvl>
    <w:lvl w:ilvl="2">
      <w:isLgl w:val="false"/>
      <w:lvlJc w:val="right"/>
      <w:lvlText w:val="%3."/>
      <w:numFmt w:val="lowerRoman"/>
      <w:pPr>
        <w:pBdr/>
        <w:spacing/>
        <w:ind w:hanging="180" w:left="1811"/>
      </w:pPr>
      <w:rPr/>
      <w:start w:val="1"/>
      <w:suff w:val="tab"/>
    </w:lvl>
    <w:lvl w:ilvl="3">
      <w:isLgl w:val="false"/>
      <w:lvlJc w:val="left"/>
      <w:lvlText w:val="%4."/>
      <w:numFmt w:val="decimal"/>
      <w:pPr>
        <w:pBdr/>
        <w:spacing/>
        <w:ind w:hanging="360" w:left="2531"/>
      </w:pPr>
      <w:rPr/>
      <w:start w:val="1"/>
      <w:suff w:val="tab"/>
    </w:lvl>
    <w:lvl w:ilvl="4">
      <w:isLgl w:val="false"/>
      <w:lvlJc w:val="left"/>
      <w:lvlText w:val="%5."/>
      <w:numFmt w:val="lowerLetter"/>
      <w:pPr>
        <w:pBdr/>
        <w:spacing/>
        <w:ind w:hanging="360" w:left="3251"/>
      </w:pPr>
      <w:rPr/>
      <w:start w:val="1"/>
      <w:suff w:val="tab"/>
    </w:lvl>
    <w:lvl w:ilvl="5">
      <w:isLgl w:val="false"/>
      <w:lvlJc w:val="right"/>
      <w:lvlText w:val="%6."/>
      <w:numFmt w:val="lowerRoman"/>
      <w:pPr>
        <w:pBdr/>
        <w:spacing/>
        <w:ind w:hanging="180" w:left="3971"/>
      </w:pPr>
      <w:rPr/>
      <w:start w:val="1"/>
      <w:suff w:val="tab"/>
    </w:lvl>
    <w:lvl w:ilvl="6">
      <w:isLgl w:val="false"/>
      <w:lvlJc w:val="left"/>
      <w:lvlText w:val="%7."/>
      <w:numFmt w:val="decimal"/>
      <w:pPr>
        <w:pBdr/>
        <w:spacing/>
        <w:ind w:hanging="360" w:left="4691"/>
      </w:pPr>
      <w:rPr/>
      <w:start w:val="1"/>
      <w:suff w:val="tab"/>
    </w:lvl>
    <w:lvl w:ilvl="7">
      <w:isLgl w:val="false"/>
      <w:lvlJc w:val="left"/>
      <w:lvlText w:val="%8."/>
      <w:numFmt w:val="lowerLetter"/>
      <w:pPr>
        <w:pBdr/>
        <w:spacing/>
        <w:ind w:hanging="360" w:left="5411"/>
      </w:pPr>
      <w:rPr/>
      <w:start w:val="1"/>
      <w:suff w:val="tab"/>
    </w:lvl>
    <w:lvl w:ilvl="8">
      <w:isLgl w:val="false"/>
      <w:lvlJc w:val="right"/>
      <w:lvlText w:val="%9."/>
      <w:numFmt w:val="lowerRoman"/>
      <w:pPr>
        <w:pBdr/>
        <w:spacing/>
        <w:ind w:hanging="180" w:left="6131"/>
      </w:pPr>
      <w:rPr/>
      <w:start w:val="1"/>
      <w:suff w:val="tab"/>
    </w:lvl>
  </w:abstractNum>
  <w:abstractNum w:abstractNumId="2">
    <w:nsid w:val="62AF1F9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37BB018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4FFA383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519F1F5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716985D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6B97FF9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34D0D35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4B41592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FEE430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44B8B4E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nsid w:val="3D364192"/>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13">
    <w:nsid w:val="0E5676BA"/>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4F35CBF8"/>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4CB38F1B"/>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3">
    <w:name w:val="Table Grid"/>
    <w:basedOn w:val="9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Table Grid Light"/>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1"/>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2"/>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3"/>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4"/>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5"/>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w:basedOn w:val="9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w:basedOn w:val="9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1"/>
    <w:basedOn w:val="9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2"/>
    <w:basedOn w:val="9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3"/>
    <w:basedOn w:val="9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4"/>
    <w:basedOn w:val="9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5"/>
    <w:basedOn w:val="9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6"/>
    <w:basedOn w:val="9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1"/>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2"/>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3"/>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4"/>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5"/>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6"/>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6">
    <w:name w:val="Grid Table 6 Colorful - Accent 1"/>
    <w:basedOn w:val="9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7">
    <w:name w:val="Grid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8">
    <w:name w:val="Grid Table 6 Colorful - Accent 3"/>
    <w:basedOn w:val="9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9">
    <w:name w:val="Grid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0">
    <w:name w:val="Grid Table 6 Colorful - Accent 5"/>
    <w:basedOn w:val="9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6 Colorful - Accent 6"/>
    <w:basedOn w:val="9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7 Colorful"/>
    <w:basedOn w:val="9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1"/>
    <w:basedOn w:val="9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5"/>
    <w:basedOn w:val="9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6"/>
    <w:basedOn w:val="9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1"/>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2"/>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3"/>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4"/>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5"/>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6"/>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w:basedOn w:val="9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1"/>
    <w:basedOn w:val="9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2"/>
    <w:basedOn w:val="9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3"/>
    <w:basedOn w:val="9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4"/>
    <w:basedOn w:val="9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5"/>
    <w:basedOn w:val="9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6"/>
    <w:basedOn w:val="9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1"/>
    <w:basedOn w:val="9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3"/>
    <w:basedOn w:val="9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5"/>
    <w:basedOn w:val="9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6"/>
    <w:basedOn w:val="9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1"/>
    <w:basedOn w:val="9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2"/>
    <w:basedOn w:val="9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3"/>
    <w:basedOn w:val="9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4"/>
    <w:basedOn w:val="9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5"/>
    <w:basedOn w:val="9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6"/>
    <w:basedOn w:val="9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5 Dark"/>
    <w:basedOn w:val="9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1"/>
    <w:basedOn w:val="9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2"/>
    <w:basedOn w:val="9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3"/>
    <w:basedOn w:val="9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4"/>
    <w:basedOn w:val="9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5"/>
    <w:basedOn w:val="9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6"/>
    <w:basedOn w:val="9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1"/>
    <w:basedOn w:val="9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3"/>
    <w:basedOn w:val="9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5"/>
    <w:basedOn w:val="9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6"/>
    <w:basedOn w:val="9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7 Colorful"/>
    <w:basedOn w:val="9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2">
    <w:name w:val="List Table 7 Colorful - Accent 1"/>
    <w:basedOn w:val="9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3">
    <w:name w:val="List Table 7 Colorful - Accent 2"/>
    <w:basedOn w:val="9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4">
    <w:name w:val="List Table 7 Colorful - Accent 3"/>
    <w:basedOn w:val="9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5">
    <w:name w:val="List Table 7 Colorful - Accent 4"/>
    <w:basedOn w:val="9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6">
    <w:name w:val="List Table 7 Colorful - Accent 5"/>
    <w:basedOn w:val="9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7">
    <w:name w:val="List Table 7 Colorful - Accent 6"/>
    <w:basedOn w:val="9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8">
    <w:name w:val="Lined - Accent"/>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1"/>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2"/>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3"/>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4"/>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5"/>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6"/>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w:basedOn w:val="9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1"/>
    <w:basedOn w:val="9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2"/>
    <w:basedOn w:val="9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3"/>
    <w:basedOn w:val="9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4"/>
    <w:basedOn w:val="9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5"/>
    <w:basedOn w:val="9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6"/>
    <w:basedOn w:val="9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w:basedOn w:val="9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9">
    <w:name w:val="Heading 1"/>
    <w:basedOn w:val="918"/>
    <w:next w:val="918"/>
    <w:link w:val="86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0">
    <w:name w:val="Heading 2"/>
    <w:basedOn w:val="918"/>
    <w:next w:val="918"/>
    <w:link w:val="87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1">
    <w:name w:val="Heading 3"/>
    <w:basedOn w:val="918"/>
    <w:next w:val="918"/>
    <w:link w:val="87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2">
    <w:name w:val="Heading 4"/>
    <w:basedOn w:val="918"/>
    <w:next w:val="918"/>
    <w:link w:val="87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3">
    <w:name w:val="Heading 5"/>
    <w:basedOn w:val="918"/>
    <w:next w:val="918"/>
    <w:link w:val="87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4">
    <w:name w:val="Heading 6"/>
    <w:basedOn w:val="918"/>
    <w:next w:val="918"/>
    <w:link w:val="87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5">
    <w:name w:val="Heading 7"/>
    <w:basedOn w:val="918"/>
    <w:next w:val="918"/>
    <w:link w:val="87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6">
    <w:name w:val="Heading 8"/>
    <w:basedOn w:val="918"/>
    <w:next w:val="918"/>
    <w:link w:val="87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7">
    <w:name w:val="Heading 9"/>
    <w:basedOn w:val="918"/>
    <w:next w:val="918"/>
    <w:link w:val="87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8" w:default="1">
    <w:name w:val="Default Paragraph Font"/>
    <w:uiPriority w:val="1"/>
    <w:semiHidden/>
    <w:unhideWhenUsed/>
    <w:pPr>
      <w:pBdr/>
      <w:spacing/>
      <w:ind/>
    </w:pPr>
  </w:style>
  <w:style w:type="character" w:styleId="869">
    <w:name w:val="Heading 1 Char"/>
    <w:basedOn w:val="868"/>
    <w:link w:val="859"/>
    <w:uiPriority w:val="9"/>
    <w:pPr>
      <w:pBdr/>
      <w:spacing/>
      <w:ind/>
    </w:pPr>
    <w:rPr>
      <w:rFonts w:ascii="Arial" w:hAnsi="Arial" w:eastAsia="Arial" w:cs="Arial"/>
      <w:color w:val="0f4761" w:themeColor="accent1" w:themeShade="BF"/>
      <w:sz w:val="40"/>
      <w:szCs w:val="40"/>
    </w:rPr>
  </w:style>
  <w:style w:type="character" w:styleId="870">
    <w:name w:val="Heading 2 Char"/>
    <w:basedOn w:val="868"/>
    <w:link w:val="860"/>
    <w:uiPriority w:val="9"/>
    <w:pPr>
      <w:pBdr/>
      <w:spacing/>
      <w:ind/>
    </w:pPr>
    <w:rPr>
      <w:rFonts w:ascii="Arial" w:hAnsi="Arial" w:eastAsia="Arial" w:cs="Arial"/>
      <w:color w:val="0f4761" w:themeColor="accent1" w:themeShade="BF"/>
      <w:sz w:val="32"/>
      <w:szCs w:val="32"/>
    </w:rPr>
  </w:style>
  <w:style w:type="character" w:styleId="871">
    <w:name w:val="Heading 3 Char"/>
    <w:basedOn w:val="868"/>
    <w:link w:val="861"/>
    <w:uiPriority w:val="9"/>
    <w:pPr>
      <w:pBdr/>
      <w:spacing/>
      <w:ind/>
    </w:pPr>
    <w:rPr>
      <w:rFonts w:ascii="Arial" w:hAnsi="Arial" w:eastAsia="Arial" w:cs="Arial"/>
      <w:color w:val="0f4761" w:themeColor="accent1" w:themeShade="BF"/>
      <w:sz w:val="28"/>
      <w:szCs w:val="28"/>
    </w:rPr>
  </w:style>
  <w:style w:type="character" w:styleId="872">
    <w:name w:val="Heading 4 Char"/>
    <w:basedOn w:val="868"/>
    <w:link w:val="862"/>
    <w:uiPriority w:val="9"/>
    <w:pPr>
      <w:pBdr/>
      <w:spacing/>
      <w:ind/>
    </w:pPr>
    <w:rPr>
      <w:rFonts w:ascii="Arial" w:hAnsi="Arial" w:eastAsia="Arial" w:cs="Arial"/>
      <w:i/>
      <w:iCs/>
      <w:color w:val="0f4761" w:themeColor="accent1" w:themeShade="BF"/>
    </w:rPr>
  </w:style>
  <w:style w:type="character" w:styleId="873">
    <w:name w:val="Heading 5 Char"/>
    <w:basedOn w:val="868"/>
    <w:link w:val="863"/>
    <w:uiPriority w:val="9"/>
    <w:pPr>
      <w:pBdr/>
      <w:spacing/>
      <w:ind/>
    </w:pPr>
    <w:rPr>
      <w:rFonts w:ascii="Arial" w:hAnsi="Arial" w:eastAsia="Arial" w:cs="Arial"/>
      <w:color w:val="0f4761" w:themeColor="accent1" w:themeShade="BF"/>
    </w:rPr>
  </w:style>
  <w:style w:type="character" w:styleId="874">
    <w:name w:val="Heading 6 Char"/>
    <w:basedOn w:val="868"/>
    <w:link w:val="864"/>
    <w:uiPriority w:val="9"/>
    <w:pPr>
      <w:pBdr/>
      <w:spacing/>
      <w:ind/>
    </w:pPr>
    <w:rPr>
      <w:rFonts w:ascii="Arial" w:hAnsi="Arial" w:eastAsia="Arial" w:cs="Arial"/>
      <w:i/>
      <w:iCs/>
      <w:color w:val="595959" w:themeColor="text1" w:themeTint="A6"/>
    </w:rPr>
  </w:style>
  <w:style w:type="character" w:styleId="875">
    <w:name w:val="Heading 7 Char"/>
    <w:basedOn w:val="868"/>
    <w:link w:val="865"/>
    <w:uiPriority w:val="9"/>
    <w:pPr>
      <w:pBdr/>
      <w:spacing/>
      <w:ind/>
    </w:pPr>
    <w:rPr>
      <w:rFonts w:ascii="Arial" w:hAnsi="Arial" w:eastAsia="Arial" w:cs="Arial"/>
      <w:color w:val="595959" w:themeColor="text1" w:themeTint="A6"/>
    </w:rPr>
  </w:style>
  <w:style w:type="character" w:styleId="876">
    <w:name w:val="Heading 8 Char"/>
    <w:basedOn w:val="868"/>
    <w:link w:val="866"/>
    <w:uiPriority w:val="9"/>
    <w:pPr>
      <w:pBdr/>
      <w:spacing/>
      <w:ind/>
    </w:pPr>
    <w:rPr>
      <w:rFonts w:ascii="Arial" w:hAnsi="Arial" w:eastAsia="Arial" w:cs="Arial"/>
      <w:i/>
      <w:iCs/>
      <w:color w:val="272727" w:themeColor="text1" w:themeTint="D8"/>
    </w:rPr>
  </w:style>
  <w:style w:type="character" w:styleId="877">
    <w:name w:val="Heading 9 Char"/>
    <w:basedOn w:val="868"/>
    <w:link w:val="867"/>
    <w:uiPriority w:val="9"/>
    <w:pPr>
      <w:pBdr/>
      <w:spacing/>
      <w:ind/>
    </w:pPr>
    <w:rPr>
      <w:rFonts w:ascii="Arial" w:hAnsi="Arial" w:eastAsia="Arial" w:cs="Arial"/>
      <w:i/>
      <w:iCs/>
      <w:color w:val="272727" w:themeColor="text1" w:themeTint="D8"/>
    </w:rPr>
  </w:style>
  <w:style w:type="paragraph" w:styleId="878">
    <w:name w:val="Title"/>
    <w:basedOn w:val="918"/>
    <w:next w:val="918"/>
    <w:link w:val="879"/>
    <w:uiPriority w:val="10"/>
    <w:qFormat/>
    <w:pPr>
      <w:pBdr/>
      <w:spacing w:after="80" w:line="240" w:lineRule="auto"/>
      <w:ind/>
      <w:contextualSpacing w:val="true"/>
    </w:pPr>
    <w:rPr>
      <w:rFonts w:ascii="Arial" w:hAnsi="Arial" w:eastAsia="Arial" w:cs="Arial"/>
      <w:spacing w:val="-10"/>
      <w:sz w:val="56"/>
      <w:szCs w:val="56"/>
    </w:rPr>
  </w:style>
  <w:style w:type="character" w:styleId="879">
    <w:name w:val="Title Char"/>
    <w:basedOn w:val="868"/>
    <w:link w:val="878"/>
    <w:uiPriority w:val="10"/>
    <w:pPr>
      <w:pBdr/>
      <w:spacing/>
      <w:ind/>
    </w:pPr>
    <w:rPr>
      <w:rFonts w:ascii="Arial" w:hAnsi="Arial" w:eastAsia="Arial" w:cs="Arial"/>
      <w:spacing w:val="-10"/>
      <w:sz w:val="56"/>
      <w:szCs w:val="56"/>
    </w:rPr>
  </w:style>
  <w:style w:type="paragraph" w:styleId="880">
    <w:name w:val="Subtitle"/>
    <w:basedOn w:val="918"/>
    <w:next w:val="918"/>
    <w:link w:val="881"/>
    <w:uiPriority w:val="11"/>
    <w:qFormat/>
    <w:pPr>
      <w:numPr>
        <w:ilvl w:val="1"/>
      </w:numPr>
      <w:pBdr/>
      <w:spacing/>
      <w:ind/>
    </w:pPr>
    <w:rPr>
      <w:color w:val="595959" w:themeColor="text1" w:themeTint="A6"/>
      <w:spacing w:val="15"/>
      <w:sz w:val="28"/>
      <w:szCs w:val="28"/>
    </w:rPr>
  </w:style>
  <w:style w:type="character" w:styleId="881">
    <w:name w:val="Subtitle Char"/>
    <w:basedOn w:val="868"/>
    <w:link w:val="880"/>
    <w:uiPriority w:val="11"/>
    <w:pPr>
      <w:pBdr/>
      <w:spacing/>
      <w:ind/>
    </w:pPr>
    <w:rPr>
      <w:color w:val="595959" w:themeColor="text1" w:themeTint="A6"/>
      <w:spacing w:val="15"/>
      <w:sz w:val="28"/>
      <w:szCs w:val="28"/>
    </w:rPr>
  </w:style>
  <w:style w:type="paragraph" w:styleId="882">
    <w:name w:val="Quote"/>
    <w:basedOn w:val="918"/>
    <w:next w:val="918"/>
    <w:link w:val="883"/>
    <w:uiPriority w:val="29"/>
    <w:qFormat/>
    <w:pPr>
      <w:pBdr/>
      <w:spacing w:before="160"/>
      <w:ind/>
      <w:jc w:val="center"/>
    </w:pPr>
    <w:rPr>
      <w:i/>
      <w:iCs/>
      <w:color w:val="404040" w:themeColor="text1" w:themeTint="BF"/>
    </w:rPr>
  </w:style>
  <w:style w:type="character" w:styleId="883">
    <w:name w:val="Quote Char"/>
    <w:basedOn w:val="868"/>
    <w:link w:val="882"/>
    <w:uiPriority w:val="29"/>
    <w:pPr>
      <w:pBdr/>
      <w:spacing/>
      <w:ind/>
    </w:pPr>
    <w:rPr>
      <w:i/>
      <w:iCs/>
      <w:color w:val="404040" w:themeColor="text1" w:themeTint="BF"/>
    </w:rPr>
  </w:style>
  <w:style w:type="character" w:styleId="884">
    <w:name w:val="Intense Emphasis"/>
    <w:basedOn w:val="868"/>
    <w:uiPriority w:val="21"/>
    <w:qFormat/>
    <w:pPr>
      <w:pBdr/>
      <w:spacing/>
      <w:ind/>
    </w:pPr>
    <w:rPr>
      <w:i/>
      <w:iCs/>
      <w:color w:val="0f4761" w:themeColor="accent1" w:themeShade="BF"/>
    </w:rPr>
  </w:style>
  <w:style w:type="paragraph" w:styleId="885">
    <w:name w:val="Intense Quote"/>
    <w:basedOn w:val="918"/>
    <w:next w:val="918"/>
    <w:link w:val="8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6">
    <w:name w:val="Intense Quote Char"/>
    <w:basedOn w:val="868"/>
    <w:link w:val="885"/>
    <w:uiPriority w:val="30"/>
    <w:pPr>
      <w:pBdr/>
      <w:spacing/>
      <w:ind/>
    </w:pPr>
    <w:rPr>
      <w:i/>
      <w:iCs/>
      <w:color w:val="0f4761" w:themeColor="accent1" w:themeShade="BF"/>
    </w:rPr>
  </w:style>
  <w:style w:type="character" w:styleId="887">
    <w:name w:val="Intense Reference"/>
    <w:basedOn w:val="868"/>
    <w:uiPriority w:val="32"/>
    <w:qFormat/>
    <w:pPr>
      <w:pBdr/>
      <w:spacing/>
      <w:ind/>
    </w:pPr>
    <w:rPr>
      <w:b/>
      <w:bCs/>
      <w:smallCaps/>
      <w:color w:val="0f4761" w:themeColor="accent1" w:themeShade="BF"/>
      <w:spacing w:val="5"/>
    </w:rPr>
  </w:style>
  <w:style w:type="character" w:styleId="888">
    <w:name w:val="Subtle Emphasis"/>
    <w:basedOn w:val="868"/>
    <w:uiPriority w:val="19"/>
    <w:qFormat/>
    <w:pPr>
      <w:pBdr/>
      <w:spacing/>
      <w:ind/>
    </w:pPr>
    <w:rPr>
      <w:i/>
      <w:iCs/>
      <w:color w:val="404040" w:themeColor="text1" w:themeTint="BF"/>
    </w:rPr>
  </w:style>
  <w:style w:type="character" w:styleId="889">
    <w:name w:val="Emphasis"/>
    <w:basedOn w:val="868"/>
    <w:uiPriority w:val="20"/>
    <w:qFormat/>
    <w:pPr>
      <w:pBdr/>
      <w:spacing/>
      <w:ind/>
    </w:pPr>
    <w:rPr>
      <w:i/>
      <w:iCs/>
    </w:rPr>
  </w:style>
  <w:style w:type="character" w:styleId="890">
    <w:name w:val="Strong"/>
    <w:basedOn w:val="868"/>
    <w:uiPriority w:val="22"/>
    <w:qFormat/>
    <w:pPr>
      <w:pBdr/>
      <w:spacing/>
      <w:ind/>
    </w:pPr>
    <w:rPr>
      <w:b/>
      <w:bCs/>
    </w:rPr>
  </w:style>
  <w:style w:type="character" w:styleId="891">
    <w:name w:val="Subtle Reference"/>
    <w:basedOn w:val="868"/>
    <w:uiPriority w:val="31"/>
    <w:qFormat/>
    <w:pPr>
      <w:pBdr/>
      <w:spacing/>
      <w:ind/>
    </w:pPr>
    <w:rPr>
      <w:smallCaps/>
      <w:color w:val="5a5a5a" w:themeColor="text1" w:themeTint="A5"/>
    </w:rPr>
  </w:style>
  <w:style w:type="character" w:styleId="892">
    <w:name w:val="Book Title"/>
    <w:basedOn w:val="868"/>
    <w:uiPriority w:val="33"/>
    <w:qFormat/>
    <w:pPr>
      <w:pBdr/>
      <w:spacing/>
      <w:ind/>
    </w:pPr>
    <w:rPr>
      <w:b/>
      <w:bCs/>
      <w:i/>
      <w:iCs/>
      <w:spacing w:val="5"/>
    </w:rPr>
  </w:style>
  <w:style w:type="paragraph" w:styleId="893">
    <w:name w:val="Header"/>
    <w:basedOn w:val="918"/>
    <w:link w:val="894"/>
    <w:uiPriority w:val="99"/>
    <w:unhideWhenUsed/>
    <w:pPr>
      <w:pBdr/>
      <w:tabs>
        <w:tab w:val="center" w:leader="none" w:pos="4844"/>
        <w:tab w:val="right" w:leader="none" w:pos="9689"/>
      </w:tabs>
      <w:spacing w:after="0" w:line="240" w:lineRule="auto"/>
      <w:ind/>
    </w:pPr>
  </w:style>
  <w:style w:type="character" w:styleId="894">
    <w:name w:val="Header Char"/>
    <w:basedOn w:val="868"/>
    <w:link w:val="893"/>
    <w:uiPriority w:val="99"/>
    <w:pPr>
      <w:pBdr/>
      <w:spacing/>
      <w:ind/>
    </w:pPr>
  </w:style>
  <w:style w:type="paragraph" w:styleId="895">
    <w:name w:val="Footer"/>
    <w:basedOn w:val="918"/>
    <w:link w:val="896"/>
    <w:uiPriority w:val="99"/>
    <w:unhideWhenUsed/>
    <w:pPr>
      <w:pBdr/>
      <w:tabs>
        <w:tab w:val="center" w:leader="none" w:pos="4844"/>
        <w:tab w:val="right" w:leader="none" w:pos="9689"/>
      </w:tabs>
      <w:spacing w:after="0" w:line="240" w:lineRule="auto"/>
      <w:ind/>
    </w:pPr>
  </w:style>
  <w:style w:type="character" w:styleId="896">
    <w:name w:val="Footer Char"/>
    <w:basedOn w:val="868"/>
    <w:link w:val="895"/>
    <w:uiPriority w:val="99"/>
    <w:pPr>
      <w:pBdr/>
      <w:spacing/>
      <w:ind/>
    </w:pPr>
  </w:style>
  <w:style w:type="paragraph" w:styleId="897">
    <w:name w:val="Caption"/>
    <w:basedOn w:val="918"/>
    <w:next w:val="918"/>
    <w:uiPriority w:val="35"/>
    <w:unhideWhenUsed/>
    <w:qFormat/>
    <w:pPr>
      <w:pBdr/>
      <w:spacing w:after="200" w:line="240" w:lineRule="auto"/>
      <w:ind/>
    </w:pPr>
    <w:rPr>
      <w:i/>
      <w:iCs/>
      <w:color w:val="0e2841" w:themeColor="text2"/>
      <w:sz w:val="18"/>
      <w:szCs w:val="18"/>
    </w:rPr>
  </w:style>
  <w:style w:type="paragraph" w:styleId="898">
    <w:name w:val="footnote text"/>
    <w:basedOn w:val="918"/>
    <w:link w:val="899"/>
    <w:uiPriority w:val="99"/>
    <w:semiHidden/>
    <w:unhideWhenUsed/>
    <w:pPr>
      <w:pBdr/>
      <w:spacing w:after="0" w:line="240" w:lineRule="auto"/>
      <w:ind/>
    </w:pPr>
    <w:rPr>
      <w:sz w:val="20"/>
      <w:szCs w:val="20"/>
    </w:rPr>
  </w:style>
  <w:style w:type="character" w:styleId="899">
    <w:name w:val="Footnote Text Char"/>
    <w:basedOn w:val="868"/>
    <w:link w:val="898"/>
    <w:uiPriority w:val="99"/>
    <w:semiHidden/>
    <w:pPr>
      <w:pBdr/>
      <w:spacing/>
      <w:ind/>
    </w:pPr>
    <w:rPr>
      <w:sz w:val="20"/>
      <w:szCs w:val="20"/>
    </w:rPr>
  </w:style>
  <w:style w:type="character" w:styleId="900">
    <w:name w:val="footnote reference"/>
    <w:basedOn w:val="868"/>
    <w:uiPriority w:val="99"/>
    <w:semiHidden/>
    <w:unhideWhenUsed/>
    <w:pPr>
      <w:pBdr/>
      <w:spacing/>
      <w:ind/>
    </w:pPr>
    <w:rPr>
      <w:vertAlign w:val="superscript"/>
    </w:rPr>
  </w:style>
  <w:style w:type="paragraph" w:styleId="901">
    <w:name w:val="endnote text"/>
    <w:basedOn w:val="918"/>
    <w:link w:val="902"/>
    <w:uiPriority w:val="99"/>
    <w:semiHidden/>
    <w:unhideWhenUsed/>
    <w:pPr>
      <w:pBdr/>
      <w:spacing w:after="0" w:line="240" w:lineRule="auto"/>
      <w:ind/>
    </w:pPr>
    <w:rPr>
      <w:sz w:val="20"/>
      <w:szCs w:val="20"/>
    </w:rPr>
  </w:style>
  <w:style w:type="character" w:styleId="902">
    <w:name w:val="Endnote Text Char"/>
    <w:basedOn w:val="868"/>
    <w:link w:val="901"/>
    <w:uiPriority w:val="99"/>
    <w:semiHidden/>
    <w:pPr>
      <w:pBdr/>
      <w:spacing/>
      <w:ind/>
    </w:pPr>
    <w:rPr>
      <w:sz w:val="20"/>
      <w:szCs w:val="20"/>
    </w:rPr>
  </w:style>
  <w:style w:type="character" w:styleId="903">
    <w:name w:val="endnote reference"/>
    <w:basedOn w:val="868"/>
    <w:uiPriority w:val="99"/>
    <w:semiHidden/>
    <w:unhideWhenUsed/>
    <w:pPr>
      <w:pBdr/>
      <w:spacing/>
      <w:ind/>
    </w:pPr>
    <w:rPr>
      <w:vertAlign w:val="superscript"/>
    </w:rPr>
  </w:style>
  <w:style w:type="character" w:styleId="904">
    <w:name w:val="Hyperlink"/>
    <w:basedOn w:val="868"/>
    <w:uiPriority w:val="99"/>
    <w:unhideWhenUsed/>
    <w:pPr>
      <w:pBdr/>
      <w:spacing/>
      <w:ind/>
    </w:pPr>
    <w:rPr>
      <w:color w:val="0563c1" w:themeColor="hyperlink"/>
      <w:u w:val="single"/>
    </w:rPr>
  </w:style>
  <w:style w:type="character" w:styleId="905">
    <w:name w:val="FollowedHyperlink"/>
    <w:basedOn w:val="868"/>
    <w:uiPriority w:val="99"/>
    <w:semiHidden/>
    <w:unhideWhenUsed/>
    <w:pPr>
      <w:pBdr/>
      <w:spacing/>
      <w:ind/>
    </w:pPr>
    <w:rPr>
      <w:color w:val="954f72" w:themeColor="followedHyperlink"/>
      <w:u w:val="single"/>
    </w:rPr>
  </w:style>
  <w:style w:type="paragraph" w:styleId="906">
    <w:name w:val="toc 1"/>
    <w:basedOn w:val="918"/>
    <w:next w:val="918"/>
    <w:uiPriority w:val="39"/>
    <w:unhideWhenUsed/>
    <w:pPr>
      <w:pBdr/>
      <w:spacing w:after="100"/>
      <w:ind/>
    </w:pPr>
  </w:style>
  <w:style w:type="paragraph" w:styleId="907">
    <w:name w:val="toc 2"/>
    <w:basedOn w:val="918"/>
    <w:next w:val="918"/>
    <w:uiPriority w:val="39"/>
    <w:unhideWhenUsed/>
    <w:pPr>
      <w:pBdr/>
      <w:spacing w:after="100"/>
      <w:ind w:left="220"/>
    </w:pPr>
  </w:style>
  <w:style w:type="paragraph" w:styleId="908">
    <w:name w:val="toc 3"/>
    <w:basedOn w:val="918"/>
    <w:next w:val="918"/>
    <w:uiPriority w:val="39"/>
    <w:unhideWhenUsed/>
    <w:pPr>
      <w:pBdr/>
      <w:spacing w:after="100"/>
      <w:ind w:left="440"/>
    </w:pPr>
  </w:style>
  <w:style w:type="paragraph" w:styleId="909">
    <w:name w:val="toc 4"/>
    <w:basedOn w:val="918"/>
    <w:next w:val="918"/>
    <w:uiPriority w:val="39"/>
    <w:unhideWhenUsed/>
    <w:pPr>
      <w:pBdr/>
      <w:spacing w:after="100"/>
      <w:ind w:left="660"/>
    </w:pPr>
  </w:style>
  <w:style w:type="paragraph" w:styleId="910">
    <w:name w:val="toc 5"/>
    <w:basedOn w:val="918"/>
    <w:next w:val="918"/>
    <w:uiPriority w:val="39"/>
    <w:unhideWhenUsed/>
    <w:pPr>
      <w:pBdr/>
      <w:spacing w:after="100"/>
      <w:ind w:left="880"/>
    </w:pPr>
  </w:style>
  <w:style w:type="paragraph" w:styleId="911">
    <w:name w:val="toc 6"/>
    <w:basedOn w:val="918"/>
    <w:next w:val="918"/>
    <w:uiPriority w:val="39"/>
    <w:unhideWhenUsed/>
    <w:pPr>
      <w:pBdr/>
      <w:spacing w:after="100"/>
      <w:ind w:left="1100"/>
    </w:pPr>
  </w:style>
  <w:style w:type="paragraph" w:styleId="912">
    <w:name w:val="toc 7"/>
    <w:basedOn w:val="918"/>
    <w:next w:val="918"/>
    <w:uiPriority w:val="39"/>
    <w:unhideWhenUsed/>
    <w:pPr>
      <w:pBdr/>
      <w:spacing w:after="100"/>
      <w:ind w:left="1320"/>
    </w:pPr>
  </w:style>
  <w:style w:type="paragraph" w:styleId="913">
    <w:name w:val="toc 8"/>
    <w:basedOn w:val="918"/>
    <w:next w:val="918"/>
    <w:uiPriority w:val="39"/>
    <w:unhideWhenUsed/>
    <w:pPr>
      <w:pBdr/>
      <w:spacing w:after="100"/>
      <w:ind w:left="1540"/>
    </w:pPr>
  </w:style>
  <w:style w:type="paragraph" w:styleId="914">
    <w:name w:val="toc 9"/>
    <w:basedOn w:val="918"/>
    <w:next w:val="918"/>
    <w:uiPriority w:val="39"/>
    <w:unhideWhenUsed/>
    <w:pPr>
      <w:pBdr/>
      <w:spacing w:after="100"/>
      <w:ind w:left="1760"/>
    </w:pPr>
  </w:style>
  <w:style w:type="character" w:styleId="915">
    <w:name w:val="Placeholder Text"/>
    <w:basedOn w:val="868"/>
    <w:uiPriority w:val="99"/>
    <w:semiHidden/>
    <w:pPr>
      <w:pBdr/>
      <w:spacing/>
      <w:ind/>
    </w:pPr>
    <w:rPr>
      <w:color w:val="666666"/>
    </w:rPr>
  </w:style>
  <w:style w:type="paragraph" w:styleId="916">
    <w:name w:val="TOC Heading"/>
    <w:uiPriority w:val="39"/>
    <w:unhideWhenUsed/>
    <w:pPr>
      <w:pBdr/>
      <w:spacing/>
      <w:ind/>
    </w:pPr>
  </w:style>
  <w:style w:type="paragraph" w:styleId="917">
    <w:name w:val="table of figures"/>
    <w:basedOn w:val="918"/>
    <w:next w:val="918"/>
    <w:uiPriority w:val="99"/>
    <w:unhideWhenUsed/>
    <w:pPr>
      <w:pBdr/>
      <w:spacing w:after="0" w:afterAutospacing="0"/>
      <w:ind/>
    </w:pPr>
  </w:style>
  <w:style w:type="paragraph" w:styleId="918" w:default="1">
    <w:name w:val="Normal"/>
    <w:qFormat/>
    <w:pPr>
      <w:pBdr/>
      <w:spacing/>
      <w:ind/>
    </w:pPr>
  </w:style>
  <w:style w:type="table" w:styleId="9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0" w:default="1">
    <w:name w:val="No List"/>
    <w:uiPriority w:val="99"/>
    <w:semiHidden/>
    <w:unhideWhenUsed/>
    <w:pPr>
      <w:pBdr/>
      <w:spacing/>
      <w:ind/>
    </w:pPr>
  </w:style>
  <w:style w:type="paragraph" w:styleId="921">
    <w:name w:val="No Spacing"/>
    <w:basedOn w:val="918"/>
    <w:uiPriority w:val="1"/>
    <w:qFormat/>
    <w:pPr>
      <w:pBdr/>
      <w:spacing w:after="0" w:line="240" w:lineRule="auto"/>
      <w:ind/>
    </w:pPr>
  </w:style>
  <w:style w:type="paragraph" w:styleId="922">
    <w:name w:val="List Paragraph"/>
    <w:basedOn w:val="91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2025-12-11T20:22:56Z</dcterms:modified>
</cp:coreProperties>
</file>