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A5C4" w14:textId="77777777" w:rsidR="0075685F" w:rsidRPr="00BB027E" w:rsidRDefault="0075685F" w:rsidP="00756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Emergent materials properties, such as reconfigurable surface interactions, topography-induced resonant optical absorption, strain engineered excitons, and flexoelectricity, are enabled by unique topography and/or straining of the architecture of </w:t>
      </w:r>
      <w:proofErr w:type="gram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atomically-thin</w:t>
      </w:r>
      <w:proofErr w:type="gram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materials. Such emergent properties can be dynamically reconfigured by mechanical stretching/releasing, leading to mechanically reconfigurable materials properties.</w:t>
      </w:r>
    </w:p>
    <w:p w14:paraId="03C34A44" w14:textId="77777777" w:rsidR="0075685F" w:rsidRPr="00BB027E" w:rsidRDefault="0075685F" w:rsidP="00756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7F66EC8" w14:textId="77777777" w:rsidR="00B95DE2" w:rsidRDefault="0075685F" w:rsidP="00B95DE2">
      <w:pPr>
        <w:pStyle w:val="Heading1"/>
      </w:pPr>
      <w:r w:rsidRPr="00BB027E">
        <w:t>Reconfigurable Surface Interactions</w:t>
      </w:r>
    </w:p>
    <w:p w14:paraId="7604C221" w14:textId="15B265C2" w:rsidR="0075685F" w:rsidRPr="00BB027E" w:rsidRDefault="0075685F" w:rsidP="00756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We explored the dynamic modulation of surface energy using reversible topography by crumpling/flattening </w:t>
      </w:r>
      <w:proofErr w:type="spell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architectured</w:t>
      </w:r>
      <w:proofErr w:type="spell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atomically-thin</w:t>
      </w:r>
      <w:proofErr w:type="gram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materials (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Nano Letters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17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, 1756 (2017)). Based on the shrink-manufacturing of </w:t>
      </w:r>
      <w:proofErr w:type="spell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architectured</w:t>
      </w:r>
      <w:proofErr w:type="spell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atomically-thin</w:t>
      </w:r>
      <w:proofErr w:type="gram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MoS</w:t>
      </w:r>
      <w:r w:rsidRPr="00BB027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film, we demonstrated that the wettability of corrugated MoS</w:t>
      </w:r>
      <w:r w:rsidRPr="00BB027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can be dynamically modulated and is also reversible by controlling the micro/nano-scale crumples using a stretchable elastomer substrate. More specifically, we demonstrated that the wettability of corrugated </w:t>
      </w:r>
      <w:proofErr w:type="gram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atomically-thin</w:t>
      </w:r>
      <w:proofErr w:type="gram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MoS</w:t>
      </w:r>
      <w:r w:rsidRPr="00BB027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can be dynamically and reversibly controlled through applied strain, and remains robust over 1,000 stretch/release cycles. Our study provides new insights in the design and control of surface roughness and wettability of MoS</w:t>
      </w:r>
      <w:r w:rsidRPr="00BB027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>. These insights can be used to advance coating and interface materials utilizing MoS</w:t>
      </w:r>
      <w:r w:rsidRPr="00BB027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>-based materials.</w:t>
      </w:r>
    </w:p>
    <w:p w14:paraId="2F986B5E" w14:textId="77777777" w:rsidR="0075685F" w:rsidRPr="00BB027E" w:rsidRDefault="0075685F" w:rsidP="00756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64BC318" w14:textId="77777777" w:rsidR="00B95DE2" w:rsidRDefault="0075685F" w:rsidP="00B95DE2">
      <w:pPr>
        <w:pStyle w:val="Heading1"/>
      </w:pPr>
      <w:r w:rsidRPr="00BB027E">
        <w:t xml:space="preserve">Reconfigurable Resonant Optical Properties of </w:t>
      </w:r>
      <w:proofErr w:type="spellStart"/>
      <w:r w:rsidRPr="00BB027E">
        <w:t>Architectured</w:t>
      </w:r>
      <w:proofErr w:type="spellEnd"/>
      <w:r w:rsidRPr="00BB027E">
        <w:t xml:space="preserve"> 2D Materials</w:t>
      </w:r>
    </w:p>
    <w:p w14:paraId="055BC6E6" w14:textId="459E55BB" w:rsidR="0075685F" w:rsidRPr="00BB027E" w:rsidRDefault="0075685F" w:rsidP="00756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027E">
        <w:rPr>
          <w:rFonts w:ascii="Times New Roman" w:hAnsi="Times New Roman" w:cs="Times New Roman"/>
          <w:color w:val="000000"/>
          <w:sz w:val="24"/>
          <w:szCs w:val="24"/>
        </w:rPr>
        <w:t>We used crumpled architectures of graphene (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i.e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>., 2D graphene gratings) to excite surface plasmon polaritons (SPPs) with electromagnetic radiation (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Light: Science &amp; Applications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>, 17 (2018)) (</w:t>
      </w:r>
      <w:commentRangeStart w:id="0"/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Figure 3</w:t>
      </w:r>
      <w:commentRangeEnd w:id="0"/>
      <w:r w:rsidRPr="00BB027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). The mechanism by which periodic corrugation triggers SPPs in these crumpled systems is </w:t>
      </w:r>
      <w:proofErr w:type="gram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similar to</w:t>
      </w:r>
      <w:proofErr w:type="gram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the usual influence of a periodic atomic potential on electronic states in materials. To investigate the resonant plasmonic properties of crumpled graphene structures, my research team has carried out finite element-based electromagnetic simulations as well as nano-optical experimental investigations of crumpled graphene </w:t>
      </w:r>
      <w:proofErr w:type="spell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plasmonics</w:t>
      </w:r>
      <w:proofErr w:type="spell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. Our unique topography-induced excitation of surface plasmons of graphene allows us to reconfigure resonant optical properties as we crumple/flatten the topography by mechanical </w:t>
      </w:r>
      <w:proofErr w:type="gram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actuation, and</w:t>
      </w:r>
      <w:proofErr w:type="gram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enables dynamically ‘reconfigurable’ meta-materials. This new research direction </w:t>
      </w:r>
      <w:proofErr w:type="gramStart"/>
      <w:r w:rsidRPr="00BB027E">
        <w:rPr>
          <w:rFonts w:ascii="Times New Roman" w:hAnsi="Times New Roman" w:cs="Times New Roman"/>
          <w:color w:val="000000"/>
          <w:sz w:val="24"/>
          <w:szCs w:val="24"/>
        </w:rPr>
        <w:t>opens up</w:t>
      </w:r>
      <w:proofErr w:type="gramEnd"/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innovations in dynamically tunable (reconfigurable) optical filters and sensors for communications, imaging, and many other applications.</w:t>
      </w:r>
    </w:p>
    <w:p w14:paraId="2CEA1F8D" w14:textId="508B3C75" w:rsidR="0075685F" w:rsidRPr="00BB027E" w:rsidRDefault="0075685F" w:rsidP="00756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6AA1D972" w14:textId="77777777" w:rsidR="0075685F" w:rsidRDefault="0075685F"/>
    <w:sectPr w:rsidR="00756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m, SungWoo" w:date="2020-12-03T21:42:00Z" w:initials="NS">
    <w:p w14:paraId="3AD53A66" w14:textId="77777777" w:rsidR="0075685F" w:rsidRDefault="0075685F" w:rsidP="0075685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D53A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DA42" w16cex:dateUtc="2020-12-04T0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D53A66" w16cid:durableId="2373DA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m, SungWoo">
    <w15:presenceInfo w15:providerId="None" w15:userId="Nam, SungWo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F"/>
    <w:rsid w:val="00472220"/>
    <w:rsid w:val="0075685F"/>
    <w:rsid w:val="00A5295A"/>
    <w:rsid w:val="00B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8748"/>
  <w15:chartTrackingRefBased/>
  <w15:docId w15:val="{F65318A4-DE7F-401E-A8E5-458F877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85F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6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6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685F"/>
    <w:rPr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5F"/>
    <w:rPr>
      <w:rFonts w:ascii="Segoe UI" w:hAnsi="Segoe UI" w:cs="Segoe UI"/>
      <w:sz w:val="18"/>
      <w:szCs w:val="18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B95D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EE9674FB33C4EBD963A11CFFB6C51" ma:contentTypeVersion="13" ma:contentTypeDescription="Create a new document." ma:contentTypeScope="" ma:versionID="718e1098de9bc060309fa4580dd6250e">
  <xsd:schema xmlns:xsd="http://www.w3.org/2001/XMLSchema" xmlns:xs="http://www.w3.org/2001/XMLSchema" xmlns:p="http://schemas.microsoft.com/office/2006/metadata/properties" xmlns:ns3="fd9944e0-0290-4324-927c-632815f48ec5" xmlns:ns4="86d660e8-c207-47ea-8760-60f14d58e52c" targetNamespace="http://schemas.microsoft.com/office/2006/metadata/properties" ma:root="true" ma:fieldsID="e71a5c66fbc5217a4b5d698d7a7fa761" ns3:_="" ns4:_="">
    <xsd:import namespace="fd9944e0-0290-4324-927c-632815f48ec5"/>
    <xsd:import namespace="86d660e8-c207-47ea-8760-60f14d58e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944e0-0290-4324-927c-632815f48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660e8-c207-47ea-8760-60f14d58e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DB066-84FF-41BC-AC00-5AE1AED6B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944e0-0290-4324-927c-632815f48ec5"/>
    <ds:schemaRef ds:uri="86d660e8-c207-47ea-8760-60f14d58e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AF127E-6A89-496F-B018-CE27F4B95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A7F288-F6F7-43F6-8101-1DE21AE85415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86d660e8-c207-47ea-8760-60f14d58e52c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d9944e0-0290-4324-927c-632815f48ec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Juyi</dc:creator>
  <cp:keywords/>
  <dc:description/>
  <cp:lastModifiedBy>Zhang, Juyi</cp:lastModifiedBy>
  <cp:revision>2</cp:revision>
  <dcterms:created xsi:type="dcterms:W3CDTF">2020-12-08T05:26:00Z</dcterms:created>
  <dcterms:modified xsi:type="dcterms:W3CDTF">2020-12-08T05:26:00Z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0x010100580EE9674FB33C4EBD963A11CFFB6C51</vt:lpwstr>
  </property>
</Properties>
</file>