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have demonstrated a stretchable photosensor based on crumpled graphene which exhibits enhanced and strain-tunable photoresponsivity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Advanced Materials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4639 (2016);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Nanoscale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4058 (2017);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Advanced Functional Materials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1902216 (2019)). Crumple density, height, and pitch are modulated using applied strain and the crumpling is fully reversible during cyclical stretching and release, introducing a new capability of strain-tunable photoabsorption enhancement. Our work demonstrates a robust approach for stretchable and deformable graphene photodetector devices and showcases advanced functionalities where photosensitivity is modulated by mechanical deformation. We are also exploring controlled incision/cutting (i.e., kirigami) inspired wearable sweat sensors based on graphene devices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Materials Today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58 (2020)).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