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C1FA64">
      <w:pPr>
        <w:jc w:val="center"/>
        <w:rPr>
          <w:rFonts w:ascii="宋体" w:hAnsi="宋体" w:eastAsia="宋体" w:cs="宋体"/>
          <w:sz w:val="24"/>
          <w:szCs w:val="24"/>
        </w:rPr>
      </w:pPr>
      <w:r>
        <w:rPr>
          <w:rFonts w:hint="eastAsia" w:ascii="宋体" w:hAnsi="宋体" w:eastAsia="宋体" w:cs="宋体"/>
          <w:sz w:val="24"/>
          <w:szCs w:val="24"/>
          <w:lang w:val="en-US" w:eastAsia="zh-CN"/>
        </w:rPr>
        <w:t>题目5</w:t>
      </w:r>
      <w:r>
        <w:rPr>
          <w:rFonts w:ascii="宋体" w:hAnsi="宋体" w:eastAsia="宋体" w:cs="宋体"/>
          <w:sz w:val="24"/>
          <w:szCs w:val="24"/>
        </w:rPr>
        <w:t>：基于多模态</w:t>
      </w:r>
      <w:r>
        <w:rPr>
          <w:rFonts w:hint="eastAsia" w:ascii="宋体" w:hAnsi="宋体" w:eastAsia="宋体" w:cs="宋体"/>
          <w:sz w:val="24"/>
          <w:szCs w:val="24"/>
          <w:lang w:val="en-US" w:eastAsia="zh-CN"/>
        </w:rPr>
        <w:t>生物</w:t>
      </w:r>
      <w:r>
        <w:rPr>
          <w:rFonts w:ascii="宋体" w:hAnsi="宋体" w:eastAsia="宋体" w:cs="宋体"/>
          <w:sz w:val="24"/>
          <w:szCs w:val="24"/>
        </w:rPr>
        <w:t>识别数据的安全认证系统</w:t>
      </w:r>
      <w:bookmarkStart w:id="0" w:name="_GoBack"/>
      <w:bookmarkEnd w:id="0"/>
    </w:p>
    <w:p w14:paraId="38B77C16">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数据收集</w:t>
      </w:r>
    </w:p>
    <w:p w14:paraId="25A7A5B3">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首先目标是一个基于多模态生物识别数据的安全认证系统，那么收集的数据就是关于一个生物身份识别的唯一确认的标识，并且需要涉及多模态因而需要多种生物身份识别，基于以上原因确定我们的目标模态：</w:t>
      </w:r>
    </w:p>
    <w:p w14:paraId="055B9F44">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纹：高独特性（约1/64亿重复率），适合基础身份绑定，指纹脊线模式具有终身不变性，每个人的指纹在胚胎期形成后终身不变，且指纹采集成本低、技术成熟。作为基础生物特征，可用于快速初步筛选，与其他模态形成交叉验证。</w:t>
      </w:r>
    </w:p>
    <w:p w14:paraId="6BB39CB4">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虹膜：虹膜纹理包含266个以上的独立特征点（是指纹的10倍），且由于瞳孔随光线变化的自调节特性，活体虹膜具有动态特征，可有效防御照片攻击。提供最高级别的防伪能力，适用于核心安全区域认证。</w:t>
      </w:r>
    </w:p>
    <w:p w14:paraId="68A08C6D">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3D面部识别：传统2D面部易受姿态、光照影响，3D结构光可捕捉50万个面部深度点（如iPhone Face ID技术），且能检测微表情活体特征。支持非接触式认证，提升用户体验，同时防范硅胶面具等伪造攻击。</w:t>
      </w:r>
    </w:p>
    <w:p w14:paraId="20410DAD">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声纹：语音包含声道形状、发音习惯等个性化特征，且可通过动态口令实现持续认证。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在移动端场景中补充接触式认证的不足，例如驾驶中的语音指令认证。</w:t>
      </w:r>
    </w:p>
    <w:p w14:paraId="399B0753">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指静脉：静脉血管分布位于皮肤下3mm，无法通过表面复制获取，且血液流动特征可实时检测活体。在医疗、金融等高危场景中作为双因子认证的第二层保障。</w:t>
      </w:r>
    </w:p>
    <w:p w14:paraId="79A34E3C">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以上的数据并非全部需要，由于并未提到所谓的安全认证系统的具体应用场景，因而可以根据所需要的应用场景调整所需要的认证数据类型。</w:t>
      </w:r>
    </w:p>
    <w:p w14:paraId="22F7C9B8">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数据预处理</w:t>
      </w:r>
    </w:p>
    <w:p w14:paraId="3471AB13">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主要对指纹，虹膜和3D面部三个运用较多的模态进行数据预处理方案的描述。</w:t>
      </w:r>
    </w:p>
    <w:p w14:paraId="4057E524">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2.1标准化处理</w:t>
      </w:r>
    </w:p>
    <w:p w14:paraId="2739A4D9">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2.1.1指纹</w:t>
      </w:r>
    </w:p>
    <w:p w14:paraId="240B461D">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纹的标准化处理使用到的工具链是OpenCV和NBIS（NIST生物识别工具包）主要的步骤分为两步，一步是对传感器进行校准，其中又需要考虑到传感器的类型使用不同的方法，比如对光学传感器需要使用Gamma矫正补偿非线性响应，对电容传感器使用自适应直方图均衡化等。第二步则是几何归一化，主要是对有效区域进行裁剪以及基于指纹的主脊线方向旋转至垂直方向便于比对。</w:t>
      </w:r>
    </w:p>
    <w:p w14:paraId="06533BE1">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2.1.2虹膜</w:t>
      </w:r>
    </w:p>
    <w:p w14:paraId="2C94CA49">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虹膜的标准化处理主要需要使用到OSIRIS虹膜开源框架，主要的步骤也是两步，第一步进行多光谱归一化，即是首先进行近红外波段的统一，然后通过基于阈值分割的瞳孔区域修复消除掉角膜反射现象。第二步则是进行几何规范，比如缩放至标准分辨率，以及对瞳孔直径动态范围进行限制减小检测压力。</w:t>
      </w:r>
    </w:p>
    <w:p w14:paraId="4600039E">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2.1.3 3D面部</w:t>
      </w:r>
    </w:p>
    <w:p w14:paraId="3CFE4368">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D面部的标准化处理使用到的是open3D库，步骤同样分为两步，第一步是进行多传感器标定，因为3D面部的表示方法多种多样，比如使用基于棋盘格的标定工具进行深度-RGB对齐，或是对点云表示的通过open3D的体素降采样进行点云密度的统一。第二步则是几何归一化进行深度范围裁剪，通过ICP算法对齐进行姿态标准化。</w:t>
      </w:r>
    </w:p>
    <w:p w14:paraId="3CBC5AB8">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2.2降噪增强</w:t>
      </w:r>
    </w:p>
    <w:p w14:paraId="7DD39A66">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2.2.1指纹</w:t>
      </w:r>
    </w:p>
    <w:p w14:paraId="181B5871">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指纹的噪声主要来源于形态和划痕，对于干燥指纹可以采用各向异性扩散滤波进行处理，对于湿润指纹可以采用方向场引导的Gabor滤波，而对于划痕的修复可以采用方向约束的中值滤波解决。</w:t>
      </w:r>
    </w:p>
    <w:p w14:paraId="50F79C43">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2.2.2虹膜</w:t>
      </w:r>
    </w:p>
    <w:p w14:paraId="081EE69F">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对于虹膜的降噪增强主要在于纹理的细节，比如可以通过Retinex光照补偿进行瞳孔光斑的消除，使用多尺度Gabor滤波组进行纹理增强，以及采用Wiener反卷积滤波进行运动模糊修复。</w:t>
      </w:r>
    </w:p>
    <w:p w14:paraId="0AFFE1ED">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2.2.3 3D面部</w:t>
      </w:r>
    </w:p>
    <w:p w14:paraId="72F0583B">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3D面部的降噪其实就是图像的降噪，比如通过拉普拉斯金字塔进行边缘锐化，通过时域双边滤波进行动态噪声抑制，以及通过深度学习模型进行图的修复等方法。</w:t>
      </w:r>
    </w:p>
    <w:p w14:paraId="5294B2C5">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2.3对齐策略</w:t>
      </w:r>
    </w:p>
    <w:p w14:paraId="1A68CA83">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实际上这三种模态的数据上的形态确实有点各不相同，要统一对齐的话最好还是通过一个统一的模型映射到同一个特征空间，这一部分的主要内容和特征工程有所重合于是在下一部分进行说明。</w:t>
      </w:r>
    </w:p>
    <w:p w14:paraId="0089CBD3">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特征工程</w:t>
      </w:r>
    </w:p>
    <w:p w14:paraId="27A3B3F4">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能使用算法总结的特征主要集中在指纹、虹膜、3D面部这几个模态，所以主要就这三个模态进行特征工程的简要描述。特征工程所进行的内容主要是把多个模态的原始数据通过特征提取方法映射到同一个特征空间或者多个特征空间然后进行特征融合提取多模态的信息。</w:t>
      </w:r>
    </w:p>
    <w:p w14:paraId="24FC8F87">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征的提取过程主要是先把原始数据的信息通过一些传统的方法得到一些基础特征，然后经过标准化和降维变换到一个较合适的特征空间，最后再根据所选择的方法进行特征的融合。比如对于指纹主要提取的就是一些关键点的位置特征和一些纹理特征如脊线流向图等，而对于虹膜则是通过Gabor相位响应和血管分布等储存纹理细节，对于面部则是关键点三维坐标的几何特征，局部曲率等深度纹理，以及模型本身的全局特征，总而言之这些都是维度各异的特征向量，经过降维方法比如PCA之后会映射到一个较为低维度的浓缩特征空间，在该空间的基础上进行特征信息的融合。</w:t>
      </w:r>
    </w:p>
    <w:p w14:paraId="2896126F">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特征的融合也可以在不同的深度进行，比如在原始数据层，特征层或者最后的决策层，对于上述的三种模态我认为在原始数据层的融合显然是很难有实际语义含义的，因而最好还是在特征提取层之后进行特征的融合。特征级别的融合方案也有多种选择，比如简单的拼接，注意力加权融合甚至使用跨模态的Transformer方案等，总之目的在于将不同模态之间的信息进行综合。</w:t>
      </w:r>
    </w:p>
    <w:p w14:paraId="3FFE3AB6">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算法选择与模型训练</w:t>
      </w:r>
    </w:p>
    <w:p w14:paraId="426522E8">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这里的算法选择感觉主要在于特征提取以及融合阶段的算法方案，首先针对各种模态的数据列举候选的算法方案：</w:t>
      </w:r>
    </w:p>
    <w:p w14:paraId="3BFA597E">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4.1指纹</w:t>
      </w:r>
    </w:p>
    <w:p w14:paraId="0846A519">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对于指纹的生物识别算法的候选方案主要包含：1. SIFT/SURF2. 基于CNN的ResNet50 3. 图匹配算法（如Graph Neural Networks），优点在于实时性强，对旋转/平移鲁棒以及硬件兼容性好，缺点在于对噪声敏感（指纹的汗渍/磨损），适用于移动终端、门禁等资源受限场景。</w:t>
      </w:r>
    </w:p>
    <w:p w14:paraId="1CD16B46">
      <w:pPr>
        <w:numPr>
          <w:ilvl w:val="0"/>
          <w:numId w:val="0"/>
        </w:numPr>
        <w:ind w:firstLine="420" w:firstLineChars="0"/>
        <w:jc w:val="both"/>
        <w:rPr>
          <w:rFonts w:hint="default" w:ascii="宋体" w:hAnsi="宋体" w:eastAsia="宋体" w:cs="宋体"/>
          <w:sz w:val="24"/>
          <w:szCs w:val="24"/>
          <w:lang w:val="en-US" w:eastAsia="zh-CN"/>
        </w:rPr>
      </w:pPr>
    </w:p>
    <w:p w14:paraId="4EA85B82">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4.2虹膜</w:t>
      </w:r>
    </w:p>
    <w:p w14:paraId="5094A093">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虹膜的生物识别算法主要包含：1. Gabor滤波器+Hamming距离 2. IrisCode 3. DeepIrisNet（专用CNN），优点在于理论FAR非常的低，保证准确性，抗伪造性强，以及对于传统算法选择是无需训练的，但是缺点在于近红外成像的设备成本高，以及瞳孔的缩放数据质量影响特征提取的难易程度，适用于高安全场景，比如银行金库。</w:t>
      </w:r>
    </w:p>
    <w:p w14:paraId="476040F9">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4.3面部</w:t>
      </w:r>
    </w:p>
    <w:p w14:paraId="487555E1">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面部的生物识别算法：1. FaceNet（Triplet Loss） 2. ArcFace（改进的Margin Loss） 3. Vision Transformer，优点在于非接触式体验好，支持活体检测（眨眼/做表情等）并且有大规模的预训练模型可用，缺点在于对光照和遮挡非常敏感，以及模型体积较大，适合作为公共区域的监控或自助服务终端。</w:t>
      </w:r>
    </w:p>
    <w:p w14:paraId="2421C7B8">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4.4声纹</w:t>
      </w:r>
    </w:p>
    <w:p w14:paraId="171CC3B6">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对于声纹的生物识别算法也是较为成熟的，1. MFCC+GMM-UBM 2. x-vector系统 3. ECAPA-TDNN（深度时延网络），该模态的优点在于设备普适性强，支持连续语音验证，但是缺点在于受环境噪音影响，方言/口音会影响识别，适用于一些安全要求不高的远程身份识别。</w:t>
      </w:r>
    </w:p>
    <w:p w14:paraId="10AC90AB">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4.5静脉</w:t>
      </w:r>
    </w:p>
    <w:p w14:paraId="528ABE9E">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对于静脉的生物识别算法并不是非常常用，一般用于高安全要求的识别算法。1. 线跟踪算法（Line Tracking） 2. 基于ResNet的血管分割 3. 局部二值模式（LBP），该模态的优点在于活体检测内禀性高，受皮肤表面状态影响小，但是缺点在于设备专用性强，静脉会随年龄有所变化。</w:t>
      </w:r>
    </w:p>
    <w:p w14:paraId="57020A9C">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4.6决策框架</w:t>
      </w:r>
    </w:p>
    <w:p w14:paraId="6B046975">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的方案是希望将多模态的信息融合进行生物识别，因而可以根据需求选择多种组合方案，给出一种按安全等级排序作为基准的方案选择，对于基础级的安全要求，可以使用指纹(SIFT)+面部(FaceNet)，该方案实时性强，算力要求低，适用于移动端，比如手机解锁。对于进阶级的安全性要求，可以采用虹膜(DeepIrisNet)+静脉(ResNet)，适用于一些专业的边缘设备，要求具有一定的专业性。而对于最高级别的安全要求，需要进行更多模态的结合，多模态混合（虹膜+指纹+声纹ECAPA），对硬件需求较高，需要云端服务器集群保证系统的安全性与正常运转。</w:t>
      </w:r>
    </w:p>
    <w:p w14:paraId="00FD0A8F">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模型验证</w:t>
      </w:r>
    </w:p>
    <w:p w14:paraId="1A86B2A1">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安全识别系统的模型验证有如下三种核心指标，FAR（错误接受率）说的是接受错误的生物的概率，FRR（错误拒绝率）说的是拒绝了正确的生物的概率，ERR（等错误率）是当错误接受率（FAR）与错误拒绝率（FRR）相等时的阈值点对应的错误率，反映系统在安全性与易用性之间的平衡点，EER 越低表示系统整体性能越优。</w:t>
      </w:r>
    </w:p>
    <w:p w14:paraId="6D2C06F9">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除了上述关于功能的模型性能相关之外还有本身一个系统的性能评价指标，比如跨姿态识别率，光照适应性，环境耐受性等表示系统鲁棒性的指标；识别延迟，吞吐量等表示系统效率的指标；特征库容量，模态支持数量等表示系统可扩展性的指标等。</w:t>
      </w:r>
    </w:p>
    <w:p w14:paraId="7A697604">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模型调优</w:t>
      </w:r>
    </w:p>
    <w:p w14:paraId="251F7F3F">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模型的调优其实主要影响功能的关键部分就是模型的特征提取与特征融合部分，对于融合部分的优化，可以采取动态权重调整，即根据环境的因素调整各个模态之间的权重分配，以及加入一些鲁棒性的校验，比如时空一致性校验，即使结合行为的特征比如头部移动轨迹，按压力度等；另一方面也可以从模型的训练方向进行调优，比如对数据进行增强，对指纹进行弹性形变，湿度模拟；对虹膜数据进行瞳孔缩放；对面部进行不同的光照模拟等；总而言之即是提高模型本身在各种极端情况下的鲁棒性和性能。</w:t>
      </w:r>
    </w:p>
    <w:p w14:paraId="39D2BB2D">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部署与监控</w:t>
      </w:r>
    </w:p>
    <w:p w14:paraId="4503E362">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7.1系统集成方案</w:t>
      </w:r>
    </w:p>
    <w:p w14:paraId="15389C2E">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7.1.1硬件层集成</w:t>
      </w:r>
    </w:p>
    <w:p w14:paraId="396224FE">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硬件层而言首先是传感器的接入，通过USB协议或者专用SDK连接生物识别设备，比如指纹传感器，虹膜摄像头等，然后将数据预处理算法部署边缘计算节点，实现前端数据预处理。在硬件层集成部分需要考虑到一定的物理安全设计，比如使用TPM加密传感器数据通道以及对生物数据采集设备进行物理防拆检测等安全措施。</w:t>
      </w:r>
    </w:p>
    <w:p w14:paraId="1171C5EE">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7.1.2软件架构设计</w:t>
      </w:r>
    </w:p>
    <w:p w14:paraId="06E43ECF">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系统拆解为独立服务进行拼接，比如认证服务：通过docker容器部署处理多模态特征匹配；数据库服务：通过apache存储生物认证哈希值；审计服务：记录所有认证请求的日志；通信协议对于内部服务调用可以采用高吞吐、低延迟的gRPC，对于外部接口需要根据具体应用采用适配的API，比如兼容传统安防系统的RESTful API。如果需要将该软件集成到现有的系统上可以通过中间件适配层兼容不同厂商的硬件的协议，比如OSDP标准协议支持的门禁系统。主要还是通过协议和专用的SDK工具包进行较为简洁的第三方系统集成。</w:t>
      </w:r>
    </w:p>
    <w:p w14:paraId="60BC97C9">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7.2实时监控体系</w:t>
      </w:r>
    </w:p>
    <w:p w14:paraId="55802C97">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7.2.1监控维度</w:t>
      </w:r>
    </w:p>
    <w:p w14:paraId="43D14468">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一个安全认证系统需要监控的内容主要包含三个方面：性能监控，安全监控和硬件健康度监控。对于性能监控，需要监控的就是之前提到的内容，比如实时显示认证的平均响应时间，以及一些计算资源的占用率，还有就是一些正确率的实时监控。对于安全监控，主要就是关注一些非法行为的产生，比如同一用户短时多次尝试；最后的硬件健康度也是十分重要的，比如实时观察传感器的使用寿命，系统的网络延迟等。</w:t>
      </w:r>
    </w:p>
    <w:p w14:paraId="71F179C4">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7.2.2模型更新</w:t>
      </w:r>
    </w:p>
    <w:p w14:paraId="63729BD7">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的更新机制分为定期更新和条件触发更新，定期则是根据一定周期将该周期内的生产数据作为新数据进行模型的增量训练，条件触发更新一般在FAR连续变化，新增生物模态或者检测到新型攻击样本时触发，针对对应的环境进行针对性的训练更新。</w:t>
      </w:r>
    </w:p>
    <w:p w14:paraId="4BF2B8A9">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模型的更新流程可以采用多种方法：</w:t>
      </w:r>
    </w:p>
    <w:p w14:paraId="5ADA6B51">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金丝雀发布：将新模型部署到5%的边缘节点，对比新旧模型FRR若新模型FRR降低≥5%，进入全量滚动更新。</w:t>
      </w:r>
    </w:p>
    <w:p w14:paraId="185FCB32">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A/B测试：对10%流量使用新模型，记录误识案例通过统计假设检验（t-test）验证改进显著性。</w:t>
      </w:r>
    </w:p>
    <w:p w14:paraId="4FA5AFEF">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回滚机制：预留3个历史版本模型快照，若新模型导致FAR飙升，30秒内自动回退。</w:t>
      </w:r>
    </w:p>
    <w:p w14:paraId="2B5234AB">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还需要注意的是模型更新之后的版本管理，可以使用MLFlow跟踪模型版本、超参数、训练数据集，并且对模型的元数据进行记录，比如训练数据时间范围，特征工程管道版本，融合策略变更日志等，将这些内容都储存在日志中，并且保留备份。</w:t>
      </w:r>
    </w:p>
    <w:p w14:paraId="364FD031">
      <w:pPr>
        <w:numPr>
          <w:ilvl w:val="0"/>
          <w:numId w:val="1"/>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效果评估与反馈迭代</w:t>
      </w:r>
    </w:p>
    <w:p w14:paraId="1AF7DC76">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8.1用户反馈和使用数据收集策略</w:t>
      </w:r>
    </w:p>
    <w:p w14:paraId="3E516FA8">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多种方法采集数据，最简单的显式反馈是用户的主动报告，在认证界面直接设计快速反馈入口，对错误拒绝的用户自动弹出反馈表单包含可选的可能原因。对于一些认证失败场景用户可以选择提交错误报告，记录复核结果作为标注数据。另一方面系统也可以隐式在后台收集相关的事务数据，比如记录每次认证的元数据，包含时间戳，使用模态组合，设备硬件状态等，还可以收集用户的行为链比如追踪用户认证后的操作路径，调整系统的数据流方案。</w:t>
      </w:r>
    </w:p>
    <w:p w14:paraId="06AB83E1">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8.2数据清洗与标注</w:t>
      </w:r>
    </w:p>
    <w:p w14:paraId="6DBA201B">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收集的数据还需要进行数据清洗和数据增强，比如对稀缺场景（困难环境）进行合成生成逼真的数据样本，过滤掉一些没有意义的错误数据，然后通过平台进行人工的标注，或者根据系统的需要开发单独的不同模态的自动标注系统。</w:t>
      </w:r>
    </w:p>
    <w:p w14:paraId="0AD046F3">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8.3模型迭代技术方案</w:t>
      </w:r>
    </w:p>
    <w:p w14:paraId="3A8F102D">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采用增量学习框架使用在线学习，对新标注数据按5%比例实时注入训练流，使用弹性权重巩固算法(EWC)防止灾难性遗忘。部署模型热插拔机制，支持不中断服务的情况下更新部分子模型。</w:t>
      </w:r>
    </w:p>
    <w:p w14:paraId="0B641EEA">
      <w:pPr>
        <w:numPr>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困难环境采用定向优化策略，比如场景分化训练，识别高频失效场景（如强逆光面部识别），构建针对性训练集从日志中提取所有逆光场景认证数据，通过迁移学习微调面部识别子模型，在模拟强光环境的验证集测试。通过对抗训练迭代模型，每月从渗透测试报告中提取新型攻击样本，生成对抗训练批次。在损失函数中增加特征扰动惩罚项，提升模型鲁棒性。</w:t>
      </w:r>
    </w:p>
    <w:p w14:paraId="78A640D8">
      <w:pPr>
        <w:numPr>
          <w:ilvl w:val="0"/>
          <w:numId w:val="0"/>
        </w:numPr>
        <w:jc w:val="both"/>
        <w:rPr>
          <w:rFonts w:hint="default" w:ascii="宋体" w:hAnsi="宋体" w:eastAsia="宋体" w:cs="宋体"/>
          <w:sz w:val="24"/>
          <w:szCs w:val="24"/>
          <w:lang w:val="en-US" w:eastAsia="zh-CN"/>
        </w:rPr>
      </w:pPr>
    </w:p>
    <w:p w14:paraId="4994F7B4">
      <w:pPr>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0DFD0C"/>
    <w:multiLevelType w:val="singleLevel"/>
    <w:tmpl w:val="BE0DFD0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64204"/>
    <w:rsid w:val="0A110812"/>
    <w:rsid w:val="10AD10FC"/>
    <w:rsid w:val="14B4410B"/>
    <w:rsid w:val="15AA04C3"/>
    <w:rsid w:val="1B32143E"/>
    <w:rsid w:val="284A12E7"/>
    <w:rsid w:val="2D0B6ACB"/>
    <w:rsid w:val="374C3328"/>
    <w:rsid w:val="39D04C67"/>
    <w:rsid w:val="3C106850"/>
    <w:rsid w:val="43476B9D"/>
    <w:rsid w:val="466B6BA1"/>
    <w:rsid w:val="4F064204"/>
    <w:rsid w:val="609C17A9"/>
    <w:rsid w:val="650A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2747</Words>
  <Characters>2895</Characters>
  <Lines>0</Lines>
  <Paragraphs>0</Paragraphs>
  <TotalTime>284</TotalTime>
  <ScaleCrop>false</ScaleCrop>
  <LinksUpToDate>false</LinksUpToDate>
  <CharactersWithSpaces>2911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2025-05-15T10:54:00Z</dcterms:created>
  <dc:creator>z猪</dc:creator>
  <cp:lastModifiedBy>z猪</cp:lastModifiedBy>
  <dcterms:modified xsi:type="dcterms:W3CDTF">2025-05-16T05:19:59Z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6F9E2E05BCAF41F9B533E48E2A63D68F_13</vt:lpwstr>
  </property>
  <property fmtid="{D5CDD505-2E9C-101B-9397-08002B2CF9AE}" pid="4" name="KSOTemplateDocerSaveRecord">
    <vt:lpwstr>eyJoZGlkIjoiZDA1MjJhYTAyMjQyMzU2MmRlYTA5MWExY2ZhNGQyOTkiLCJ1c2VySWQiOiIxMDU3MzkwODM0In0=</vt:lpwstr>
  </property>
</Properties>
</file>