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rPr>
      </w:pPr>
      <w:r w:rsidDel="00000000" w:rsidR="00000000" w:rsidRPr="00000000">
        <w:rPr>
          <w:rtl w:val="0"/>
        </w:rPr>
      </w:r>
    </w:p>
    <w:tbl>
      <w:tblPr>
        <w:tblStyle w:val="Table1"/>
        <w:tblW w:w="907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431" w:hRule="atLeast"/>
          <w:tblHeader w:val="0"/>
        </w:trPr>
        <w:tc>
          <w:tcPr/>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1ba089" w:val="clear"/>
            <w:vAlign w:val="center"/>
          </w:tcPr>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 Gambaran Teknologi dan Inovasi</w:t>
            </w:r>
            <w:r w:rsidDel="00000000" w:rsidR="00000000" w:rsidRPr="00000000">
              <w:rPr>
                <w:rtl w:val="0"/>
              </w:rPr>
            </w:r>
          </w:p>
        </w:tc>
      </w:tr>
      <w:tr>
        <w:trPr>
          <w:cantSplit w:val="0"/>
          <w:trHeight w:val="833" w:hRule="atLeast"/>
          <w:tblHeader w:val="0"/>
        </w:trPr>
        <w:tc>
          <w:tcPr/>
          <w:p w:rsidR="00000000" w:rsidDel="00000000" w:rsidP="00000000" w:rsidRDefault="00000000" w:rsidRPr="00000000" w14:paraId="00000004">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Gambaran Teknologi dan Inovasi dijelaskan tidak lebih dari 500 kata dengan </w:t>
            </w:r>
            <w:r w:rsidDel="00000000" w:rsidR="00000000" w:rsidRPr="00000000">
              <w:rPr>
                <w:rFonts w:ascii="Times New Roman" w:cs="Times New Roman" w:eastAsia="Times New Roman" w:hAnsi="Times New Roman"/>
                <w:i w:val="1"/>
                <w:iCs w:val="1"/>
                <w:color w:val="0d0d0d"/>
                <w:sz w:val="24"/>
                <w:szCs w:val="24"/>
                <w:rtl w:val="0"/>
              </w:rPr>
              <w:t xml:space="preserve">font Times New Roman</w:t>
            </w:r>
            <w:r w:rsidDel="00000000" w:rsidR="00000000" w:rsidRPr="00000000">
              <w:rPr>
                <w:rFonts w:ascii="Times New Roman" w:cs="Times New Roman" w:eastAsia="Times New Roman" w:hAnsi="Times New Roman"/>
                <w:color w:val="0d0d0d"/>
                <w:sz w:val="24"/>
                <w:szCs w:val="24"/>
                <w:rtl w:val="0"/>
              </w:rPr>
              <w:t xml:space="preserve"> ukuran 12 spasi 1 (tunggal) size paper A4. Jelaskan </w:t>
            </w:r>
            <w:r w:rsidDel="00000000" w:rsidR="00000000" w:rsidRPr="00000000">
              <w:rPr>
                <w:rFonts w:ascii="Times New Roman" w:cs="Times New Roman" w:eastAsia="Times New Roman" w:hAnsi="Times New Roman"/>
                <w:b w:val="1"/>
                <w:bCs w:val="1"/>
                <w:color w:val="0d0d0d"/>
                <w:sz w:val="24"/>
                <w:szCs w:val="24"/>
                <w:rtl w:val="0"/>
              </w:rPr>
              <w:t xml:space="preserve">gambaran Teknologi dan Inovasi yang akan diimplementasikan</w:t>
            </w:r>
            <w:r w:rsidDel="00000000" w:rsidR="00000000" w:rsidRPr="00000000">
              <w:rPr>
                <w:rFonts w:ascii="Times New Roman" w:cs="Times New Roman" w:eastAsia="Times New Roman" w:hAnsi="Times New Roman"/>
                <w:color w:val="0d0d0d"/>
                <w:sz w:val="24"/>
                <w:szCs w:val="24"/>
                <w:rtl w:val="0"/>
              </w:rPr>
              <w:t xml:space="preserve"> di mitra sasaran (Bentuk, ukuran, spesifikasi,keguanaan, kapasitas pemanfaatan dll). </w:t>
            </w:r>
          </w:p>
          <w:p w:rsidR="00000000" w:rsidDel="00000000" w:rsidP="00000000" w:rsidRDefault="00000000" w:rsidRPr="00000000" w14:paraId="00000005">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Dibuat dalam bentuk skematis dan bernarasi, </w:t>
            </w:r>
            <w:r w:rsidDel="00000000" w:rsidR="00000000" w:rsidRPr="00000000">
              <w:rPr>
                <w:rFonts w:ascii="Times New Roman" w:cs="Times New Roman" w:eastAsia="Times New Roman" w:hAnsi="Times New Roman"/>
                <w:b w:val="1"/>
                <w:bCs w:val="1"/>
                <w:color w:val="0d0d0d"/>
                <w:sz w:val="24"/>
                <w:szCs w:val="24"/>
                <w:rtl w:val="0"/>
              </w:rPr>
              <w:t xml:space="preserve">dilengkapi</w:t>
            </w:r>
            <w:r w:rsidDel="00000000" w:rsidR="00000000" w:rsidRPr="00000000">
              <w:rPr>
                <w:rFonts w:ascii="Times New Roman" w:cs="Times New Roman" w:eastAsia="Times New Roman" w:hAnsi="Times New Roman"/>
                <w:color w:val="0d0d0d"/>
                <w:sz w:val="24"/>
                <w:szCs w:val="24"/>
                <w:rtl w:val="0"/>
              </w:rPr>
              <w:t xml:space="preserve"> dengan </w:t>
            </w:r>
          </w:p>
          <w:p w:rsidR="00000000" w:rsidDel="00000000" w:rsidP="00000000" w:rsidRDefault="00000000" w:rsidRPr="00000000" w14:paraId="000000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gambar/foto dari teknologi dan inovasi</w:t>
            </w:r>
          </w:p>
          <w:p w:rsidR="00000000" w:rsidDel="00000000" w:rsidP="00000000" w:rsidRDefault="00000000" w:rsidRPr="00000000" w14:paraId="000000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spesifikasi</w:t>
            </w:r>
          </w:p>
          <w:p w:rsidR="00000000" w:rsidDel="00000000" w:rsidP="00000000" w:rsidRDefault="00000000" w:rsidRPr="00000000" w14:paraId="000000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ukuran</w:t>
            </w:r>
          </w:p>
          <w:p w:rsidR="00000000" w:rsidDel="00000000" w:rsidP="00000000" w:rsidRDefault="00000000" w:rsidRPr="00000000" w14:paraId="000000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kebermanfaatan</w:t>
            </w:r>
          </w:p>
          <w:p w:rsidR="00000000" w:rsidDel="00000000" w:rsidP="00000000" w:rsidRDefault="00000000" w:rsidRPr="00000000" w14:paraId="000000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kegunaan</w:t>
            </w:r>
          </w:p>
          <w:p w:rsidR="00000000" w:rsidDel="00000000" w:rsidP="00000000" w:rsidRDefault="00000000" w:rsidRPr="00000000" w14:paraId="000000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1"/>
                <w:bCs w:val="1"/>
                <w:i w:val="0"/>
                <w:iCs w:val="0"/>
                <w:smallCaps w:val="0"/>
                <w:strike w:val="0"/>
                <w:color w:val="0d0d0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Riwayat penelitian sebelumnya</w:t>
            </w: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0C">
            <w:pPr>
              <w:rPr>
                <w:rFonts w:ascii="Times New Roman" w:cs="Times New Roman" w:eastAsia="Times New Roman" w:hAnsi="Times New Roman"/>
                <w:color w:val="0d0d0d"/>
                <w:sz w:val="24"/>
                <w:szCs w:val="24"/>
              </w:rPr>
            </w:pPr>
            <w:bookmarkStart w:colFirst="0" w:colLast="0" w:name="_heading=h.y60o8rzeps27" w:id="0"/>
            <w:bookmarkEnd w:id="0"/>
            <w:r w:rsidDel="00000000" w:rsidR="00000000" w:rsidRPr="00000000">
              <w:rPr>
                <w:rFonts w:ascii="Times New Roman" w:cs="Times New Roman" w:eastAsia="Times New Roman" w:hAnsi="Times New Roman"/>
                <w:color w:val="0d0d0d"/>
                <w:sz w:val="24"/>
                <w:szCs w:val="24"/>
                <w:rtl w:val="0"/>
              </w:rPr>
              <w:t xml:space="preserve">Berikut ini adalah gambaran teknologi dan inovasi yang diimplementasikan pada mitra:</w:t>
            </w:r>
          </w:p>
          <w:p w:rsidR="00000000" w:rsidDel="00000000" w:rsidP="00000000" w:rsidRDefault="00000000" w:rsidRPr="00000000" w14:paraId="0000000D">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Cakram Edukasi Anemia CAGAR (Cakram Gizi Anemia Remaja)</w:t>
            </w:r>
          </w:p>
          <w:p w:rsidR="00000000" w:rsidDel="00000000" w:rsidP="00000000" w:rsidRDefault="00000000" w:rsidRPr="00000000" w14:paraId="00000012">
            <w:pPr>
              <w:ind w:left="720" w:firstLine="0"/>
              <w:rPr>
                <w:rFonts w:ascii="Times New Roman" w:cs="Times New Roman" w:eastAsia="Times New Roman" w:hAnsi="Times New Roman"/>
                <w:b w:val="1"/>
                <w:bCs w:val="1"/>
                <w:color w:val="0d0d0d"/>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-18593</wp:posOffset>
                  </wp:positionH>
                  <wp:positionV relativeFrom="paragraph">
                    <wp:posOffset>63500</wp:posOffset>
                  </wp:positionV>
                  <wp:extent cx="5623560" cy="212852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23560" cy="2128520"/>
                          </a:xfrm>
                          <a:prstGeom prst="rect"/>
                          <a:ln/>
                        </pic:spPr>
                      </pic:pic>
                    </a:graphicData>
                  </a:graphic>
                </wp:anchor>
              </w:drawing>
            </w:r>
          </w:p>
          <w:p w:rsidR="00000000" w:rsidDel="00000000" w:rsidP="00000000" w:rsidRDefault="00000000" w:rsidRPr="00000000" w14:paraId="00000013">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Gambar 1. Bagian dalam, luar dan penuh cakram (bagian 1)</w:t>
            </w:r>
          </w:p>
          <w:p w:rsidR="00000000" w:rsidDel="00000000" w:rsidP="00000000" w:rsidRDefault="00000000" w:rsidRPr="00000000" w14:paraId="00000014">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Pr>
              <w:drawing>
                <wp:inline distB="0" distT="0" distL="0" distR="0">
                  <wp:extent cx="5623560" cy="2008505"/>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623560" cy="200850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Gambar 2. Bagian dalam, luar dan penuh cakram (bagian 2)</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Spesifikasi</w:t>
            </w:r>
          </w:p>
          <w:p w:rsidR="00000000" w:rsidDel="00000000" w:rsidP="00000000" w:rsidRDefault="00000000" w:rsidRPr="00000000" w14:paraId="00000017">
            <w:pPr>
              <w:ind w:left="720" w:firstLine="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Bagian 1 cakram berwarna biru dan merah muda yang berguna untuk membedakan klasifikasi anemia berdasarkan jenis kelamin. Bagian 2 cakram berwarna hijau berisi informasi penyebab anemia dan sumber makanan tinggi zat besi. Media ini menggunakan </w:t>
            </w:r>
            <w:r w:rsidDel="00000000" w:rsidR="00000000" w:rsidRPr="00000000">
              <w:rPr>
                <w:rFonts w:ascii="Times New Roman" w:cs="Times New Roman" w:eastAsia="Times New Roman" w:hAnsi="Times New Roman"/>
                <w:i w:val="1"/>
                <w:iCs w:val="1"/>
                <w:color w:val="0d0d0d"/>
                <w:sz w:val="24"/>
                <w:szCs w:val="24"/>
                <w:rtl w:val="0"/>
              </w:rPr>
              <w:t xml:space="preserve">artpaper </w:t>
            </w:r>
            <w:r w:rsidDel="00000000" w:rsidR="00000000" w:rsidRPr="00000000">
              <w:rPr>
                <w:rFonts w:ascii="Times New Roman" w:cs="Times New Roman" w:eastAsia="Times New Roman" w:hAnsi="Times New Roman"/>
                <w:color w:val="0d0d0d"/>
                <w:sz w:val="24"/>
                <w:szCs w:val="24"/>
                <w:rtl w:val="0"/>
              </w:rPr>
              <w:t xml:space="preserve">310 gsm.  </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Ukuran</w:t>
            </w:r>
          </w:p>
          <w:p w:rsidR="00000000" w:rsidDel="00000000" w:rsidP="00000000" w:rsidRDefault="00000000" w:rsidRPr="00000000" w14:paraId="00000019">
            <w:pPr>
              <w:ind w:left="720" w:firstLine="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Bagian dalam cakram berdiameter 12,5 cm &amp; bagian luar cakram berdiameter 11,5 cm</w:t>
            </w:r>
          </w:p>
          <w:p w:rsidR="00000000" w:rsidDel="00000000" w:rsidP="00000000" w:rsidRDefault="00000000" w:rsidRPr="00000000" w14:paraId="0000001A">
            <w:pPr>
              <w:numPr>
                <w:ilvl w:val="0"/>
                <w:numId w:val="4"/>
              </w:numP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Kebermanfaatan dan kegunaan</w:t>
            </w:r>
          </w:p>
          <w:p w:rsidR="00000000" w:rsidDel="00000000" w:rsidP="00000000" w:rsidRDefault="00000000" w:rsidRPr="00000000" w14:paraId="0000001B">
            <w:pPr>
              <w:ind w:left="720" w:firstLine="0"/>
              <w:rPr>
                <w:rFonts w:ascii="Times New Roman" w:cs="Times New Roman" w:eastAsia="Times New Roman" w:hAnsi="Times New Roman"/>
                <w:color w:val="0d0d0d"/>
                <w:sz w:val="24"/>
                <w:szCs w:val="24"/>
              </w:rPr>
            </w:pPr>
            <w:bookmarkStart w:colFirst="0" w:colLast="0" w:name="_heading=h.d5bxvwkuhwr3" w:id="1"/>
            <w:bookmarkEnd w:id="1"/>
            <w:r w:rsidDel="00000000" w:rsidR="00000000" w:rsidRPr="00000000">
              <w:rPr>
                <w:rFonts w:ascii="Times New Roman" w:cs="Times New Roman" w:eastAsia="Times New Roman" w:hAnsi="Times New Roman"/>
                <w:color w:val="0d0d0d"/>
                <w:sz w:val="24"/>
                <w:szCs w:val="24"/>
                <w:rtl w:val="0"/>
              </w:rPr>
              <w:t xml:space="preserve">CAGAR dapat digunakan sebagai edukasi komprehensif untuk pencegahan anemia.</w:t>
            </w:r>
          </w:p>
          <w:p w:rsidR="00000000" w:rsidDel="00000000" w:rsidP="00000000" w:rsidRDefault="00000000" w:rsidRPr="00000000" w14:paraId="0000001C">
            <w:pPr>
              <w:ind w:left="720" w:firstLine="0"/>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1D">
            <w:pPr>
              <w:numPr>
                <w:ilvl w:val="0"/>
                <w:numId w:val="5"/>
              </w:numPr>
              <w:ind w:left="720" w:hanging="360"/>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Kartu Pemantauan Kesehatan JAKRA (Jejak Kesehatan Remaja)</w:t>
            </w:r>
          </w:p>
          <w:p w:rsidR="00000000" w:rsidDel="00000000" w:rsidP="00000000" w:rsidRDefault="00000000" w:rsidRPr="00000000" w14:paraId="0000001E">
            <w:pPr>
              <w:numPr>
                <w:ilvl w:val="0"/>
                <w:numId w:val="6"/>
              </w:numP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Spesifikasi</w:t>
            </w:r>
          </w:p>
          <w:p w:rsidR="00000000" w:rsidDel="00000000" w:rsidP="00000000" w:rsidRDefault="00000000" w:rsidRPr="00000000" w14:paraId="0000001F">
            <w:pPr>
              <w:ind w:left="720" w:firstLine="0"/>
              <w:rPr>
                <w:rFonts w:ascii="Times New Roman" w:cs="Times New Roman" w:eastAsia="Times New Roman" w:hAnsi="Times New Roman"/>
                <w:color w:val="0d0d0d"/>
                <w:sz w:val="24"/>
                <w:szCs w:val="24"/>
              </w:rPr>
            </w:pPr>
            <w:bookmarkStart w:colFirst="0" w:colLast="0" w:name="_heading=h.w68l70e58i4g" w:id="2"/>
            <w:bookmarkEnd w:id="2"/>
            <w:r w:rsidDel="00000000" w:rsidR="00000000" w:rsidRPr="00000000">
              <w:rPr>
                <w:rFonts w:ascii="Times New Roman" w:cs="Times New Roman" w:eastAsia="Times New Roman" w:hAnsi="Times New Roman"/>
                <w:color w:val="0d0d0d"/>
                <w:sz w:val="24"/>
                <w:szCs w:val="24"/>
                <w:rtl w:val="0"/>
              </w:rPr>
              <w:t xml:space="preserve">Kartu berwarna merah muda dan biru. Bagian depan berisi identitas siswa serta 12 kolom hasil pemeriksaan berkala. Bagian belakang memuat grafik, penjelasan klasifikasi gizi, dan himbauan hidup sehat. Kartu JAKRA dicetak menggunakan kertas BW (</w:t>
            </w:r>
            <w:r w:rsidDel="00000000" w:rsidR="00000000" w:rsidRPr="00000000">
              <w:rPr>
                <w:rFonts w:ascii="Times New Roman" w:cs="Times New Roman" w:eastAsia="Times New Roman" w:hAnsi="Times New Roman"/>
                <w:i w:val="1"/>
                <w:iCs w:val="1"/>
                <w:color w:val="0d0d0d"/>
                <w:sz w:val="24"/>
                <w:szCs w:val="24"/>
                <w:rtl w:val="0"/>
              </w:rPr>
              <w:t xml:space="preserve">Bluies White</w:t>
            </w:r>
            <w:r w:rsidDel="00000000" w:rsidR="00000000" w:rsidRPr="00000000">
              <w:rPr>
                <w:rFonts w:ascii="Times New Roman" w:cs="Times New Roman" w:eastAsia="Times New Roman" w:hAnsi="Times New Roman"/>
                <w:color w:val="0d0d0d"/>
                <w:sz w:val="24"/>
                <w:szCs w:val="24"/>
                <w:rtl w:val="0"/>
              </w:rPr>
              <w:t xml:space="preserve">) 250 gsm yang dapat ditulis.</w:t>
            </w:r>
          </w:p>
          <w:p w:rsidR="00000000" w:rsidDel="00000000" w:rsidP="00000000" w:rsidRDefault="00000000" w:rsidRPr="00000000" w14:paraId="00000020">
            <w:pPr>
              <w:numPr>
                <w:ilvl w:val="0"/>
                <w:numId w:val="7"/>
              </w:numP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Ukuran</w:t>
            </w:r>
          </w:p>
          <w:p w:rsidR="00000000" w:rsidDel="00000000" w:rsidP="00000000" w:rsidRDefault="00000000" w:rsidRPr="00000000" w14:paraId="00000021">
            <w:pPr>
              <w:ind w:left="720" w:firstLine="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Bentuk lipat dengan ukuran kertas F4 (21 cm x 33 cm).</w:t>
            </w:r>
          </w:p>
          <w:p w:rsidR="00000000" w:rsidDel="00000000" w:rsidP="00000000" w:rsidRDefault="00000000" w:rsidRPr="00000000" w14:paraId="00000022">
            <w:pPr>
              <w:numPr>
                <w:ilvl w:val="0"/>
                <w:numId w:val="8"/>
              </w:numP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Kebermanfaatan dan Kegunaan</w:t>
            </w:r>
          </w:p>
          <w:p w:rsidR="00000000" w:rsidDel="00000000" w:rsidP="00000000" w:rsidRDefault="00000000" w:rsidRPr="00000000" w14:paraId="00000023">
            <w:pPr>
              <w:ind w:left="720" w:firstLine="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Kartu JAKRA bermanfaat sebagai media pencatatan status gizi dan kesehatan yang berkelanjutan sehingga siswa dapat memantau perkembangan fisik secara teratur. Dengan adanya catatan yang terorganisir, kartu ini membantu deteksi dini masalah gizi atau kesehatan.</w:t>
            </w:r>
          </w:p>
          <w:p w:rsidR="00000000" w:rsidDel="00000000" w:rsidP="00000000" w:rsidRDefault="00000000" w:rsidRPr="00000000" w14:paraId="00000024">
            <w:pPr>
              <w:rPr>
                <w:rFonts w:ascii="Times New Roman" w:cs="Times New Roman" w:eastAsia="Times New Roman" w:hAnsi="Times New Roman"/>
                <w:b w:val="1"/>
                <w:bCs w:val="1"/>
                <w:color w:val="0d0d0d"/>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Pr>
              <w:drawing>
                <wp:inline distB="0" distT="0" distL="0" distR="0">
                  <wp:extent cx="5623560" cy="3577590"/>
                  <wp:effectExtent b="0" l="0" r="0" t="0"/>
                  <wp:docPr id="3" name="image14.jpg"/>
                  <a:graphic>
                    <a:graphicData uri="http://schemas.openxmlformats.org/drawingml/2006/picture">
                      <pic:pic>
                        <pic:nvPicPr>
                          <pic:cNvPr id="0" name="image14.jpg"/>
                          <pic:cNvPicPr preferRelativeResize="0"/>
                        </pic:nvPicPr>
                        <pic:blipFill>
                          <a:blip r:embed="rId9"/>
                          <a:srcRect b="0" l="0" r="0" t="0"/>
                          <a:stretch>
                            <a:fillRect/>
                          </a:stretch>
                        </pic:blipFill>
                        <pic:spPr>
                          <a:xfrm>
                            <a:off x="0" y="0"/>
                            <a:ext cx="5623560" cy="357759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Gambar 3. Bagian depan kartu siswa perempuan</w:t>
            </w:r>
          </w:p>
          <w:p w:rsidR="00000000" w:rsidDel="00000000" w:rsidP="00000000" w:rsidRDefault="00000000" w:rsidRPr="00000000" w14:paraId="00000027">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Pr>
              <w:drawing>
                <wp:inline distB="0" distT="0" distL="0" distR="0">
                  <wp:extent cx="5623560" cy="3577590"/>
                  <wp:effectExtent b="0" l="0" r="0" t="0"/>
                  <wp:docPr id="7"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5623560" cy="357759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Gambar 4.  Bagian belakang kartu siswa perempuan</w:t>
            </w:r>
          </w:p>
          <w:p w:rsidR="00000000" w:rsidDel="00000000" w:rsidP="00000000" w:rsidRDefault="00000000" w:rsidRPr="00000000" w14:paraId="0000002A">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Pr>
              <w:drawing>
                <wp:inline distB="0" distT="0" distL="0" distR="0">
                  <wp:extent cx="5623560" cy="3577590"/>
                  <wp:effectExtent b="0" l="0" r="0" t="0"/>
                  <wp:docPr id="5"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623560" cy="357759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Gambar 5.  Bagian depan kartu siswa laki-laki</w:t>
            </w:r>
          </w:p>
          <w:p w:rsidR="00000000" w:rsidDel="00000000" w:rsidP="00000000" w:rsidRDefault="00000000" w:rsidRPr="00000000" w14:paraId="0000002C">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Pr>
              <w:drawing>
                <wp:inline distB="0" distT="0" distL="0" distR="0">
                  <wp:extent cx="5623560" cy="3577590"/>
                  <wp:effectExtent b="0" l="0" r="0" t="0"/>
                  <wp:docPr id="6"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623560" cy="357759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Gambar 6.  Bagian belakang kartu siswa laki-laki</w:t>
            </w:r>
          </w:p>
          <w:p w:rsidR="00000000" w:rsidDel="00000000" w:rsidP="00000000" w:rsidRDefault="00000000" w:rsidRPr="00000000" w14:paraId="0000002F">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30">
            <w:pPr>
              <w:numPr>
                <w:ilvl w:val="0"/>
                <w:numId w:val="9"/>
              </w:numPr>
              <w:ind w:left="720" w:hanging="360"/>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Buku Panduan Pengukuran Status Gizi dan Skrining Kesehatan</w:t>
            </w:r>
          </w:p>
          <w:p w:rsidR="00000000" w:rsidDel="00000000" w:rsidP="00000000" w:rsidRDefault="00000000" w:rsidRPr="00000000" w14:paraId="00000031">
            <w:pPr>
              <w:numPr>
                <w:ilvl w:val="0"/>
                <w:numId w:val="10"/>
              </w:numP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Spesifikasi</w:t>
            </w:r>
          </w:p>
          <w:p w:rsidR="00000000" w:rsidDel="00000000" w:rsidP="00000000" w:rsidRDefault="00000000" w:rsidRPr="00000000" w14:paraId="00000032">
            <w:pPr>
              <w:ind w:left="720" w:firstLine="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Buku ini berjudul “Panduan Terpadu UKS: Pengukuran Status Gizi dan Skrining Kesehatan Remaja di Sekolah Menengah Atas” dicetak menggunakan kertas </w:t>
            </w:r>
            <w:r w:rsidDel="00000000" w:rsidR="00000000" w:rsidRPr="00000000">
              <w:rPr>
                <w:rFonts w:ascii="Times New Roman" w:cs="Times New Roman" w:eastAsia="Times New Roman" w:hAnsi="Times New Roman"/>
                <w:i w:val="1"/>
                <w:iCs w:val="1"/>
                <w:color w:val="0d0d0d"/>
                <w:sz w:val="24"/>
                <w:szCs w:val="24"/>
                <w:rtl w:val="0"/>
              </w:rPr>
              <w:t xml:space="preserve">Artpaper </w:t>
            </w:r>
            <w:r w:rsidDel="00000000" w:rsidR="00000000" w:rsidRPr="00000000">
              <w:rPr>
                <w:rFonts w:ascii="Times New Roman" w:cs="Times New Roman" w:eastAsia="Times New Roman" w:hAnsi="Times New Roman"/>
                <w:color w:val="0d0d0d"/>
                <w:sz w:val="24"/>
                <w:szCs w:val="24"/>
                <w:rtl w:val="0"/>
              </w:rPr>
              <w:t xml:space="preserve">dengan ketebalan 210 gsm.</w:t>
            </w:r>
          </w:p>
          <w:p w:rsidR="00000000" w:rsidDel="00000000" w:rsidP="00000000" w:rsidRDefault="00000000" w:rsidRPr="00000000" w14:paraId="00000033">
            <w:pPr>
              <w:numPr>
                <w:ilvl w:val="0"/>
                <w:numId w:val="11"/>
              </w:numP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Ukuran</w:t>
            </w:r>
          </w:p>
          <w:p w:rsidR="00000000" w:rsidDel="00000000" w:rsidP="00000000" w:rsidRDefault="00000000" w:rsidRPr="00000000" w14:paraId="00000034">
            <w:pPr>
              <w:ind w:left="720" w:firstLine="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Buku panduan ini memiliki ukuran A5</w:t>
            </w:r>
          </w:p>
          <w:p w:rsidR="00000000" w:rsidDel="00000000" w:rsidP="00000000" w:rsidRDefault="00000000" w:rsidRPr="00000000" w14:paraId="00000035">
            <w:pPr>
              <w:numPr>
                <w:ilvl w:val="0"/>
                <w:numId w:val="12"/>
              </w:numP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Kebermanfaatan dan Kegunaan</w:t>
            </w:r>
          </w:p>
          <w:p w:rsidR="00000000" w:rsidDel="00000000" w:rsidP="00000000" w:rsidRDefault="00000000" w:rsidRPr="00000000" w14:paraId="00000036">
            <w:pPr>
              <w:ind w:left="720" w:firstLine="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Buku ini bermanfaat sebagai panduan dalam melakukan pengukuran status gizi dan skrining kesehatan. Materi dalam buku berisi langkah dalam mengukur status gizi dan pemeriksaan kesehatan pada remaja dengan benar.</w:t>
            </w:r>
          </w:p>
          <w:p w:rsidR="00000000" w:rsidDel="00000000" w:rsidP="00000000" w:rsidRDefault="00000000" w:rsidRPr="00000000" w14:paraId="00000037">
            <w:pPr>
              <w:rPr>
                <w:rFonts w:ascii="Times New Roman" w:cs="Times New Roman" w:eastAsia="Times New Roman" w:hAnsi="Times New Roman"/>
                <w:b w:val="1"/>
                <w:bCs w:val="1"/>
                <w:color w:val="0d0d0d"/>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Pr>
              <w:drawing>
                <wp:inline distB="0" distT="0" distL="0" distR="0">
                  <wp:extent cx="2778057" cy="3943614"/>
                  <wp:effectExtent b="0" l="0" r="0" t="0"/>
                  <wp:docPr id="8"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2778057" cy="394361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Gambar 7.  Cover buku</w:t>
            </w:r>
          </w:p>
          <w:p w:rsidR="00000000" w:rsidDel="00000000" w:rsidP="00000000" w:rsidRDefault="00000000" w:rsidRPr="00000000" w14:paraId="0000003A">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3B">
            <w:pPr>
              <w:numPr>
                <w:ilvl w:val="0"/>
                <w:numId w:val="13"/>
              </w:numPr>
              <w:ind w:left="720" w:hanging="360"/>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Platform Website SANTARA (Sistem Pemantauan Kesehatan Remaja SMA)</w:t>
            </w:r>
          </w:p>
          <w:p w:rsidR="00000000" w:rsidDel="00000000" w:rsidP="00000000" w:rsidRDefault="00000000" w:rsidRPr="00000000" w14:paraId="0000003C">
            <w:pPr>
              <w:numPr>
                <w:ilvl w:val="0"/>
                <w:numId w:val="14"/>
              </w:numP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Spesifikasi </w:t>
            </w:r>
          </w:p>
          <w:p w:rsidR="00000000" w:rsidDel="00000000" w:rsidP="00000000" w:rsidRDefault="00000000" w:rsidRPr="00000000" w14:paraId="0000003D">
            <w:pPr>
              <w:ind w:left="720" w:firstLine="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SANTARA adalah sebuah platform website yang disusun sebagai database kesehatan dan edukasi kesehatan. Platform ini digunakan untuk mencatat, menyimpan, dan menyajikan hasil pemeriksaan status gizi, skrining kesehatan, dan konsumsi TTD siswa secara </w:t>
            </w:r>
            <w:r w:rsidDel="00000000" w:rsidR="00000000" w:rsidRPr="00000000">
              <w:rPr>
                <w:rFonts w:ascii="Times New Roman" w:cs="Times New Roman" w:eastAsia="Times New Roman" w:hAnsi="Times New Roman"/>
                <w:i w:val="1"/>
                <w:iCs w:val="1"/>
                <w:color w:val="0d0d0d"/>
                <w:sz w:val="24"/>
                <w:szCs w:val="24"/>
                <w:rtl w:val="0"/>
              </w:rPr>
              <w:t xml:space="preserve">real-time</w:t>
            </w:r>
            <w:r w:rsidDel="00000000" w:rsidR="00000000" w:rsidRPr="00000000">
              <w:rPr>
                <w:rFonts w:ascii="Times New Roman" w:cs="Times New Roman" w:eastAsia="Times New Roman" w:hAnsi="Times New Roman"/>
                <w:color w:val="0d0d0d"/>
                <w:sz w:val="24"/>
                <w:szCs w:val="24"/>
                <w:rtl w:val="0"/>
              </w:rPr>
              <w:t xml:space="preserve"> setiap kelas. Website ini dikelola oleh kader SATRIA dan diakses melalui fitur Log In.</w:t>
            </w:r>
          </w:p>
          <w:p w:rsidR="00000000" w:rsidDel="00000000" w:rsidP="00000000" w:rsidRDefault="00000000" w:rsidRPr="00000000" w14:paraId="0000003E">
            <w:pPr>
              <w:numPr>
                <w:ilvl w:val="0"/>
                <w:numId w:val="14"/>
              </w:numP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Ukuran</w:t>
            </w:r>
          </w:p>
          <w:p w:rsidR="00000000" w:rsidDel="00000000" w:rsidP="00000000" w:rsidRDefault="00000000" w:rsidRPr="00000000" w14:paraId="0000003F">
            <w:pPr>
              <w:ind w:left="720" w:firstLine="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Lebar konten ±1200 px, mendukung mobile (360 px), dan ukuran halaman di bawah 2 MB</w:t>
            </w:r>
          </w:p>
          <w:p w:rsidR="00000000" w:rsidDel="00000000" w:rsidP="00000000" w:rsidRDefault="00000000" w:rsidRPr="00000000" w14:paraId="00000040">
            <w:pPr>
              <w:numPr>
                <w:ilvl w:val="0"/>
                <w:numId w:val="15"/>
              </w:numPr>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Kebermanfaatan dan Kegunaan</w:t>
            </w:r>
          </w:p>
          <w:p w:rsidR="00000000" w:rsidDel="00000000" w:rsidP="00000000" w:rsidRDefault="00000000" w:rsidRPr="00000000" w14:paraId="00000041">
            <w:pPr>
              <w:ind w:left="720" w:firstLine="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Website ini bermanfaat sebagai sistem pemantauan status gizi dan kesehatan remaja yang terdigitalisasi sehingga sekolah mempunyai basis data terkait kesehatan siswa. Selain itu website ini juga berisi edukasi kesehatan.  </w:t>
            </w:r>
          </w:p>
          <w:p w:rsidR="00000000" w:rsidDel="00000000" w:rsidP="00000000" w:rsidRDefault="00000000" w:rsidRPr="00000000" w14:paraId="00000042">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Pr>
              <w:drawing>
                <wp:inline distB="0" distT="0" distL="0" distR="0">
                  <wp:extent cx="4605229" cy="2593302"/>
                  <wp:effectExtent b="0" l="0" r="0" t="0"/>
                  <wp:docPr id="9"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4605229" cy="259330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Gambar 8. Tampilan halaman utama website</w:t>
            </w:r>
          </w:p>
          <w:p w:rsidR="00000000" w:rsidDel="00000000" w:rsidP="00000000" w:rsidRDefault="00000000" w:rsidRPr="00000000" w14:paraId="00000044">
            <w:pPr>
              <w:jc w:val="cente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Pr>
              <w:drawing>
                <wp:inline distB="0" distT="0" distL="0" distR="0">
                  <wp:extent cx="4711752" cy="2653286"/>
                  <wp:effectExtent b="0" l="0" r="0" t="0"/>
                  <wp:docPr id="10"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4711752" cy="265328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Gambar 9. Tampilan website halaman informasi anemia</w:t>
            </w:r>
          </w:p>
          <w:p w:rsidR="00000000" w:rsidDel="00000000" w:rsidP="00000000" w:rsidRDefault="00000000" w:rsidRPr="00000000" w14:paraId="00000047">
            <w:pPr>
              <w:jc w:val="cente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Pr>
              <w:drawing>
                <wp:inline distB="0" distT="0" distL="0" distR="0">
                  <wp:extent cx="4761043" cy="2681044"/>
                  <wp:effectExtent b="0" l="0" r="0" t="0"/>
                  <wp:docPr id="11"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4761043" cy="268104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Gambar 10. Tampilan website halaman grafik status gizi  (bagian 1)</w:t>
            </w:r>
          </w:p>
          <w:p w:rsidR="00000000" w:rsidDel="00000000" w:rsidP="00000000" w:rsidRDefault="00000000" w:rsidRPr="00000000" w14:paraId="0000004A">
            <w:pPr>
              <w:jc w:val="cente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Pr>
              <w:drawing>
                <wp:inline distB="0" distT="0" distL="0" distR="0">
                  <wp:extent cx="4685310" cy="2638397"/>
                  <wp:effectExtent b="0" l="0" r="0" t="0"/>
                  <wp:docPr id="12"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4685310" cy="263839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Gambar 12. Tampilan website halaman Grafik Status Gizi (bagian 2)</w:t>
            </w:r>
          </w:p>
          <w:p w:rsidR="00000000" w:rsidDel="00000000" w:rsidP="00000000" w:rsidRDefault="00000000" w:rsidRPr="00000000" w14:paraId="0000004E">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Pr>
              <w:drawing>
                <wp:inline distB="0" distT="0" distL="0" distR="0">
                  <wp:extent cx="4854471" cy="2733655"/>
                  <wp:effectExtent b="0" l="0" r="0" t="0"/>
                  <wp:docPr id="13"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4854471" cy="273365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Gambar 13. Tampilan website saat Log in</w:t>
            </w:r>
          </w:p>
          <w:p w:rsidR="00000000" w:rsidDel="00000000" w:rsidP="00000000" w:rsidRDefault="00000000" w:rsidRPr="00000000" w14:paraId="00000050">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Pr>
              <w:drawing>
                <wp:inline distB="0" distT="0" distL="0" distR="0">
                  <wp:extent cx="4694211" cy="2643409"/>
                  <wp:effectExtent b="0" l="0" r="0" t="0"/>
                  <wp:docPr id="14"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4694211" cy="264340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Gambar 14. Tampilan website setelah Log in pada halaman Status Gizi (bagian 1)</w:t>
            </w:r>
          </w:p>
          <w:p w:rsidR="00000000" w:rsidDel="00000000" w:rsidP="00000000" w:rsidRDefault="00000000" w:rsidRPr="00000000" w14:paraId="00000053">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Pr>
              <w:drawing>
                <wp:inline distB="0" distT="0" distL="0" distR="0">
                  <wp:extent cx="4666375" cy="2627734"/>
                  <wp:effectExtent b="0" l="0" r="0" t="0"/>
                  <wp:docPr id="15"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4666375" cy="262773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Gambar 15. Tampilan website setelah Log in pada halaman Status Gizi (bagian 2)</w:t>
            </w:r>
          </w:p>
          <w:p w:rsidR="00000000" w:rsidDel="00000000" w:rsidP="00000000" w:rsidRDefault="00000000" w:rsidRPr="00000000" w14:paraId="00000056">
            <w:pPr>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Pr>
              <w:drawing>
                <wp:inline distB="0" distT="0" distL="0" distR="0">
                  <wp:extent cx="4876449" cy="2746031"/>
                  <wp:effectExtent b="0" l="0" r="0" t="0"/>
                  <wp:docPr id="1"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4876449" cy="274603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Gambar 16. Tampilan website setelah Log in pada halaman TTD</w:t>
            </w:r>
          </w:p>
          <w:p w:rsidR="00000000" w:rsidDel="00000000" w:rsidP="00000000" w:rsidRDefault="00000000" w:rsidRPr="00000000" w14:paraId="00000059">
            <w:pPr>
              <w:ind w:left="720" w:firstLine="0"/>
              <w:rPr>
                <w:rFonts w:ascii="Times New Roman" w:cs="Times New Roman" w:eastAsia="Times New Roman" w:hAnsi="Times New Roman"/>
                <w:color w:val="0d0d0d"/>
                <w:sz w:val="24"/>
                <w:szCs w:val="24"/>
              </w:rPr>
            </w:pPr>
            <w:r w:rsidDel="00000000" w:rsidR="00000000" w:rsidRPr="00000000">
              <w:rPr>
                <w:rtl w:val="0"/>
              </w:rPr>
            </w:r>
          </w:p>
        </w:tc>
      </w:tr>
      <w:tr>
        <w:trPr>
          <w:cantSplit w:val="0"/>
          <w:trHeight w:val="477" w:hRule="atLeast"/>
          <w:tblHeader w:val="0"/>
        </w:trPr>
        <w:tc>
          <w:tcPr>
            <w:shd w:fill="1ba089" w:val="clear"/>
            <w:vAlign w:val="center"/>
          </w:tcPr>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 Jadwal Pelaksanaan</w:t>
            </w:r>
            <w:r w:rsidDel="00000000" w:rsidR="00000000" w:rsidRPr="00000000">
              <w:rPr>
                <w:rtl w:val="0"/>
              </w:rPr>
            </w:r>
          </w:p>
        </w:tc>
      </w:tr>
      <w:tr>
        <w:trPr>
          <w:cantSplit w:val="0"/>
          <w:trHeight w:val="2180" w:hRule="atLeast"/>
          <w:tblHeader w:val="0"/>
        </w:trPr>
        <w:tc>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RENCANA JADWAL PELAKSANAAN KEGIATAN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bl>
            <w:tblPr>
              <w:tblStyle w:val="Table2"/>
              <w:tblW w:w="8501.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2973"/>
              <w:gridCol w:w="602"/>
              <w:gridCol w:w="602"/>
              <w:gridCol w:w="603"/>
              <w:gridCol w:w="602"/>
              <w:gridCol w:w="602"/>
              <w:gridCol w:w="603"/>
              <w:gridCol w:w="602"/>
              <w:gridCol w:w="603"/>
              <w:tblGridChange w:id="0">
                <w:tblGrid>
                  <w:gridCol w:w="709"/>
                  <w:gridCol w:w="2973"/>
                  <w:gridCol w:w="602"/>
                  <w:gridCol w:w="602"/>
                  <w:gridCol w:w="603"/>
                  <w:gridCol w:w="602"/>
                  <w:gridCol w:w="602"/>
                  <w:gridCol w:w="603"/>
                  <w:gridCol w:w="602"/>
                  <w:gridCol w:w="603"/>
                </w:tblGrid>
              </w:tblGridChange>
            </w:tblGrid>
            <w:tr>
              <w:trPr>
                <w:cantSplit w:val="0"/>
                <w:trHeight w:val="290" w:hRule="atLeast"/>
                <w:tblHeader w:val="0"/>
              </w:trPr>
              <w:tc>
                <w:tcPr>
                  <w:vMerge w:val="restart"/>
                  <w:vAlign w:val="center"/>
                </w:tcPr>
                <w:p w:rsidR="00000000" w:rsidDel="00000000" w:rsidP="00000000" w:rsidRDefault="00000000" w:rsidRPr="00000000" w14:paraId="0000005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vAlign w:val="center"/>
                </w:tcPr>
                <w:p w:rsidR="00000000" w:rsidDel="00000000" w:rsidP="00000000" w:rsidRDefault="00000000" w:rsidRPr="00000000" w14:paraId="0000005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Kegiatan</w:t>
                  </w:r>
                </w:p>
              </w:tc>
              <w:tc>
                <w:tcPr>
                  <w:gridSpan w:val="8"/>
                  <w:vAlign w:val="center"/>
                </w:tcPr>
                <w:p w:rsidR="00000000" w:rsidDel="00000000" w:rsidP="00000000" w:rsidRDefault="00000000" w:rsidRPr="00000000" w14:paraId="0000006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Bulan</w:t>
                  </w:r>
                </w:p>
              </w:tc>
            </w:tr>
            <w:tr>
              <w:trPr>
                <w:cantSplit w:val="0"/>
                <w:trHeight w:val="71" w:hRule="atLeast"/>
                <w:tblHeader w:val="0"/>
              </w:trPr>
              <w:tc>
                <w:tcPr>
                  <w:vMerge w:val="continue"/>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6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06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06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06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06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06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p w:rsidR="00000000" w:rsidDel="00000000" w:rsidP="00000000" w:rsidRDefault="00000000" w:rsidRPr="00000000" w14:paraId="0000007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p w:rsidR="00000000" w:rsidDel="00000000" w:rsidP="00000000" w:rsidRDefault="00000000" w:rsidRPr="00000000" w14:paraId="0000007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r>
            <w:tr>
              <w:trPr>
                <w:cantSplit w:val="0"/>
                <w:trHeight w:val="76" w:hRule="atLeast"/>
                <w:tblHeader w:val="0"/>
              </w:trPr>
              <w:tc>
                <w:tcPr/>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situasi dan perencanaan program</w:t>
                  </w:r>
                </w:p>
              </w:tc>
              <w:tc>
                <w:tcPr>
                  <w:shd w:fill="ee0000" w:val="clear"/>
                </w:tcPr>
                <w:p w:rsidR="00000000" w:rsidDel="00000000" w:rsidP="00000000" w:rsidRDefault="00000000" w:rsidRPr="00000000" w14:paraId="00000074">
                  <w:pPr>
                    <w:rPr>
                      <w:rFonts w:ascii="Times New Roman" w:cs="Times New Roman" w:eastAsia="Times New Roman" w:hAnsi="Times New Roman"/>
                      <w:color w:val="ee0000"/>
                      <w:sz w:val="22"/>
                      <w:szCs w:val="22"/>
                      <w:highlight w:val="yellow"/>
                    </w:rPr>
                  </w:pPr>
                  <w:r w:rsidDel="00000000" w:rsidR="00000000" w:rsidRPr="00000000">
                    <w:rPr>
                      <w:rtl w:val="0"/>
                    </w:rPr>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tc>
            </w:tr>
            <w:tr>
              <w:trPr>
                <w:cantSplit w:val="0"/>
                <w:trHeight w:val="76" w:hRule="atLeast"/>
                <w:tblHeader w:val="0"/>
              </w:trPr>
              <w:tc>
                <w:tcPr/>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media edukasi</w:t>
                  </w:r>
                </w:p>
              </w:tc>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tc>
              <w:tc>
                <w:tcPr>
                  <w:shd w:fill="ee0000" w:val="clear"/>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tc>
            </w:tr>
            <w:tr>
              <w:trPr>
                <w:cantSplit w:val="0"/>
                <w:trHeight w:val="76" w:hRule="atLeast"/>
                <w:tblHeader w:val="0"/>
              </w:trPr>
              <w:tc>
                <w:tcPr/>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Sosialisasi program ke pihak sekolah </w:t>
                  </w:r>
                </w:p>
              </w:tc>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tc>
              <w:tc>
                <w:tcPr>
                  <w:shd w:fill="ee0000" w:val="clear"/>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tc>
              <w:tc>
                <w:tcPr>
                  <w:shd w:fill="ee0000" w:val="clear"/>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tc>
            </w:tr>
            <w:tr>
              <w:trPr>
                <w:cantSplit w:val="0"/>
                <w:trHeight w:val="76" w:hRule="atLeast"/>
                <w:tblHeader w:val="0"/>
              </w:trPr>
              <w:tc>
                <w:tcPr/>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Workshop I (Malnutrisi pada remaja)</w:t>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tc>
              <w:tc>
                <w:tcPr>
                  <w:shd w:fill="ee0000" w:val="clear"/>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tc>
            </w:tr>
            <w:tr>
              <w:trPr>
                <w:cantSplit w:val="0"/>
                <w:trHeight w:val="76" w:hRule="atLeast"/>
                <w:tblHeader w:val="0"/>
              </w:trPr>
              <w:tc>
                <w:tcPr/>
                <w:p w:rsidR="00000000" w:rsidDel="00000000" w:rsidP="00000000" w:rsidRDefault="00000000" w:rsidRPr="00000000" w14:paraId="000000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Workshop II (Praktik pengukuran antropometri (IMT/U) &amp; WHO Anthro Plus)</w:t>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tc>
              <w:tc>
                <w:tcPr>
                  <w:shd w:fill="ee0000" w:val="clear"/>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tc>
            </w:tr>
            <w:tr>
              <w:trPr>
                <w:cantSplit w:val="0"/>
                <w:trHeight w:val="76" w:hRule="atLeast"/>
                <w:tblHeader w:val="0"/>
              </w:trPr>
              <w:tc>
                <w:tcPr/>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Workshop III (Masalah kesehatan remaja)</w:t>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tc>
              <w:tc>
                <w:tcPr>
                  <w:shd w:fill="ee0000" w:val="clear"/>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tc>
            </w:tr>
            <w:tr>
              <w:trPr>
                <w:cantSplit w:val="0"/>
                <w:trHeight w:val="76" w:hRule="atLeast"/>
                <w:tblHeader w:val="0"/>
              </w:trPr>
              <w:tc>
                <w:tcPr/>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Workshop IV (Praktikum skrining kesehatan remaja)</w:t>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tc>
              <w:tc>
                <w:tcPr>
                  <w:shd w:fill="ee0000" w:val="clear"/>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tc>
            </w:tr>
            <w:tr>
              <w:trPr>
                <w:cantSplit w:val="0"/>
                <w:trHeight w:val="76" w:hRule="atLeast"/>
                <w:tblHeader w:val="0"/>
              </w:trPr>
              <w:tc>
                <w:tcPr/>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Peresmian kader SATRIA &amp; launching website SANTARA</w:t>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tc>
              <w:tc>
                <w:tcPr>
                  <w:shd w:fill="ee0000" w:val="clear"/>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tc>
            </w:tr>
            <w:tr>
              <w:trPr>
                <w:cantSplit w:val="0"/>
                <w:trHeight w:val="76" w:hRule="atLeast"/>
                <w:tblHeader w:val="0"/>
              </w:trPr>
              <w:tc>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Pengukuran langsung kader SATRIA ke siswa</w:t>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tc>
              <w:tc>
                <w:tcPr>
                  <w:shd w:fill="ee0000" w:val="clear"/>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tc>
            </w:tr>
            <w:tr>
              <w:trPr>
                <w:cantSplit w:val="0"/>
                <w:trHeight w:val="76" w:hRule="atLeast"/>
                <w:tblHeader w:val="0"/>
              </w:trPr>
              <w:tc>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dan evaluasi awal</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tc>
              <w:tc>
                <w:tcPr>
                  <w:shd w:fill="ee0000" w:val="clear"/>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tc>
              <w:tc>
                <w:tcPr>
                  <w:shd w:fill="ee0000" w:val="clear"/>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tc>
            </w:tr>
            <w:tr>
              <w:trPr>
                <w:cantSplit w:val="0"/>
                <w:trHeight w:val="76" w:hRule="atLeast"/>
                <w:tblHeader w:val="0"/>
              </w:trPr>
              <w:tc>
                <w:tcPr/>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akhir dan refleksi program</w:t>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tc>
              <w:tc>
                <w:tcPr>
                  <w:shd w:fill="ee0000" w:val="clear"/>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tc>
            </w:tr>
            <w:tr>
              <w:trPr>
                <w:cantSplit w:val="0"/>
                <w:trHeight w:val="76" w:hRule="atLeast"/>
                <w:tblHeader w:val="0"/>
              </w:trPr>
              <w:tc>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akhir dan publikasi</w:t>
                  </w:r>
                </w:p>
              </w:tc>
              <w:tc>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tc>
              <w:tc>
                <w:tcPr>
                  <w:shd w:fill="ee0000" w:val="clear"/>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A">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Untuk ruang lingkup PMP pelaksanaan kegiatan 8 (delapan) bulan/paling lama selama dalam tahun anggaran pengusulan yang sama sejak dimulainya kontrak dengan minimal 8x kunjungan</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sectPr>
      <w:pgSz w:h="16838" w:w="11906" w:orient="portrait"/>
      <w:pgMar w:bottom="1440" w:top="993"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0d0d0d"/>
        <w:lang w:val="id"/>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11" Type="http://schemas.openxmlformats.org/officeDocument/2006/relationships/image" Target="media/image4.jpg"/><Relationship Id="rId10" Type="http://schemas.openxmlformats.org/officeDocument/2006/relationships/image" Target="media/image13.jpg"/><Relationship Id="rId21" Type="http://schemas.openxmlformats.org/officeDocument/2006/relationships/image" Target="media/image2.jpg"/><Relationship Id="rId13" Type="http://schemas.openxmlformats.org/officeDocument/2006/relationships/image" Target="media/image15.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15" Type="http://schemas.openxmlformats.org/officeDocument/2006/relationships/image" Target="media/image7.jpg"/><Relationship Id="rId14" Type="http://schemas.openxmlformats.org/officeDocument/2006/relationships/image" Target="media/image6.jpg"/><Relationship Id="rId17" Type="http://schemas.openxmlformats.org/officeDocument/2006/relationships/image" Target="media/image5.jp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customXml" Target="../customXML/item1.xml"/><Relationship Id="rId18" Type="http://schemas.openxmlformats.org/officeDocument/2006/relationships/image" Target="media/image12.jp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mfgc/24Odn6B0vjGnotNXW/WWA==">CgMxLjAyDmgueTYwbzhyemVwczI3Mg5oLmQ1Ynh2d2t1aHdyMzIOaC53NjhsNzBlNThpNGc4AHIhMV9OTnl0VVlScjJPREFWUDFWUEtCNkotYnV2VnFxWHQ1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