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游ゴシック" w:hAnsi="游ゴシック" w:eastAsia="游ゴシック"/>
          <w:b/>
          <w:sz w:val="32"/>
        </w:rPr>
        <w:t>中間発表 スライド設計書 v4</w:t>
      </w:r>
    </w:p>
    <w:p>
      <w:pPr>
        <w:spacing w:before="0" w:after="20"/>
      </w:pPr>
      <w:r>
        <w:rPr>
          <w:rFonts w:ascii="游ゴシック" w:hAnsi="游ゴシック" w:eastAsia="游ゴシック"/>
          <w:b w:val="0"/>
          <w:sz w:val="22"/>
        </w:rPr>
        <w:t>論文題目：水晶振動発振器の位相同期制御による高純度信号作成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2"/>
        </w:rPr>
        <w:t>福井晴士郎 ／ 指導教員：齋藤 晴雄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※ v4：v3への赤字コメント（→）を反映。03=学会向けに明確化、4-1=先行研究との重複回避、4-3=卒論図表をそのまま使用（引用注記なし）、4-4/05=既存MATLABコードで生成可（新規コード不要）、4-5=別Word（検討用）に分離、Appendix=卒論を流用。詳細は末尾「v3→v4 反映済みコメント」。</w:t>
      </w:r>
    </w:p>
    <w:p>
      <w:pPr>
        <w:spacing w:before="160" w:after="60"/>
      </w:pPr>
      <w:r>
        <w:rPr>
          <w:rFonts w:ascii="游ゴシック" w:hAnsi="游ゴシック" w:eastAsia="游ゴシック"/>
          <w:b/>
          <w:color w:val="1B2A5A"/>
          <w:sz w:val="24"/>
        </w:rPr>
        <w:t>■ フォーマット方針（卒論 20250205 に準拠）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・配色：濃紺アクセント＋白背景＋黒文字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・見出し：「0X. セクション名」、左に濃紺の縦バー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・Index：番号付きシェブロン（01–06）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・箇条書き：■（第1階層）／●（第2階層）／→（補足）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・表：濃紺ヘッダ（白文字）＋淡灰の交互行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・目標は「課題1／課題2」で提示（卒論流）</w:t>
      </w:r>
    </w:p>
    <w:p>
      <w:pPr>
        <w:spacing w:before="160" w:after="60"/>
      </w:pPr>
      <w:r>
        <w:rPr>
          <w:rFonts w:ascii="游ゴシック" w:hAnsi="游ゴシック" w:eastAsia="游ゴシック"/>
          <w:b/>
          <w:color w:val="1B2A5A"/>
          <w:sz w:val="24"/>
        </w:rPr>
        <w:t>■ 00. Index（章構成）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・01 研究背景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・02 本研究の目標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・03 先行研究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・04 研究方法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・05 実験と結果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・06 考察と今後の展望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・（Appendix）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8"/>
        </w:rPr>
        <w:t>01. 研究背景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1-1 前提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・通信・測位・計測といった技術は、基準となる正弦波信号の純度に支えられている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・位相雑音＝位相のゆらぎ。純度が高いほど各応用の性能が向上する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1-2 現状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・最高純度は原子時計・水素メーザー（大型・高価で外部基準に依存）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・GPS規律発振器（GPSDO）：毎秒パルスは大気・電離層で数nsのゆらぎ。長時間で平均され純度向上、10秒〜1分では精度が要る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・OCXOは短時間の安定度に優れるが単体には限界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図：市販各機の位相雑音（10 MHz 換算）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1-3 課題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・近傍（0.01–0.1 Hz）の純度をどう高めるかが論点（卒論の『0.1 Hzへの帯域拡張』と地続き）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市販データは概ね1 Hz止まり → 近傍（0.01–0.1 Hz）は本研究の高分解能測定で補う位置づけ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✔（決定）dBc/Hz図はP2（bench_p2_curated）で確定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8"/>
        </w:rPr>
        <w:t>02. 本研究の目標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・課題1：安価な水晶発振器（OCXO）で、可能な限り高純度な基準信号源を実現する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・課題2：複数のOCXOを同期・平均し、単体の純度を超える基準信号源を実現する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無相関雑音の平均効果（N台で 1/N、2台で約3 dB）は先行研究で示された既知の原理。本研究はこれを水晶OCXOで実時間・実機に適用する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そのために ①雑音を加えずに同期する制御 ②近傍位相雑音の高分解能測定 が必要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・究極のゴール：位相雑音のない理想的な正弦波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✔（決定）「2台で約3 dB」は本研究の目標・主張ではなく、先行研究で既知の平均化効果として03で扱う。本研究の目標は『単体を超える純度の実現』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8"/>
        </w:rPr>
        <w:t>03. 先行研究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・本研究は『発振器を同期・平均して位相雑音を改善する』系譜に位置する。下表の4件は次の論理の連鎖をなす：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① 平均で純度が向上する理論 → ② それを正しく測る計測技術 → ③ 特に近傍 f&lt;1 Hz を測る技術 → ④ 平均化が実際に起こる実証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文献</w:t>
            </w:r>
          </w:p>
        </w:tc>
        <w:tc>
          <w:tcPr>
            <w:tcW w:type="dxa" w:w="3742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主な内容</w:t>
            </w:r>
          </w:p>
        </w:tc>
        <w:tc>
          <w:tcPr>
            <w:tcW w:type="dxa" w:w="2835"/>
            <w:shd w:val="clear" w:color="auto" w:fill="1B2A5A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color w:val="FFFFFF"/>
                <w:sz w:val="20"/>
              </w:rPr>
              <w:t>本研究との関係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Chang–York (1997)</w:t>
            </w:r>
          </w:p>
        </w:tc>
        <w:tc>
          <w:tcPr>
            <w:tcW w:type="dxa" w:w="374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結合発振器の位相雑音が台数Nで 1/N となる理論（原典）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① 平均化による純度向上の理論的根拠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Rubiola『Phase Noise and Frequency Stability in Oscillators』(2008)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位相雑音・周波数安定度の計測法の基盤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② 測定・評価法の土台（卒論でも引用）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Rubiola–Giordano (2010)</w:t>
            </w:r>
          </w:p>
        </w:tc>
        <w:tc>
          <w:tcPr>
            <w:tcW w:type="dxa" w:w="374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相互相関法による f &lt; 1 Hz の位相雑音計測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③ 近傍（0.01–0.1 Hz）測定の方法論</w:t>
            </w:r>
          </w:p>
        </w:tc>
      </w:tr>
      <w:tr>
        <w:tc>
          <w:tcPr>
            <w:tcW w:type="dxa" w:w="2041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/>
                <w:sz w:val="19"/>
              </w:rPr>
              <w:t>Zhang ほか (2015)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光結合発振器アレイで位相雑音が 1/N となることを実証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before="20" w:after="20"/>
            </w:pPr>
            <w:r/>
            <w:r>
              <w:rPr>
                <w:rFonts w:ascii="游ゴシック" w:hAnsi="游ゴシック" w:eastAsia="游ゴシック"/>
                <w:b w:val="0"/>
                <w:sz w:val="19"/>
              </w:rPr>
              <w:t>④ 平均化効果の実証例（光領域）</w:t>
            </w:r>
          </w:p>
        </w:tc>
      </w:tr>
    </w:tbl>
    <w:p>
      <w:pPr>
        <w:spacing w:before="0" w:after="40"/>
      </w:pP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・位置づけ（新規性）：10 MHz の水晶発振器を能動的フィードバックで複数同期し、位相雑音を改善した報告は確認されていない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既往の実証はマイクロ波VCO・光機械振動子・原子時計の合成に限られる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✔（決定／対応）先行研究は表で要約。本番スライドでは各文献を図解付きで個別に（1〜2枚で）説明し、論理の流れ（理論→計測→近傍計測→実証→本研究の空白）を明確化する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8"/>
        </w:rPr>
        <w:t>04. 研究方法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4-1 本研究のアプローチ：複数OCXOの能動同期と出力平均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・先行研究で確立した平均化の原理（無相関雑音は N台で 1/N、03参照）を前提とする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・本研究のアプローチ：複数のOCXOをデジタル制御の能動的フィードバックで実時間同期し、位相を揃えた上で出力を平均する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・平均には各発振器の位相が揃うことが前提。その同期を『雑音を加えずに』行うことが本研究の中核課題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・国際原子時（TAI）のクロックアンサンブルの発想を、小規模・実時間で水晶OCXOに適用する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✔（対応）4-1は先行研究(03)の原理の再掲ではなく、本研究固有の方式（能動FB同期＋出力平均）に焦点を置き重複を回避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4-2 実験系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・OCXO 2台、デジタルオシロ（SIGLENT）で位相差（FRFR）を観測、NI製DAQで制御電圧を一方へ印加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・PIC（マイコン）で 10 MHz → 48 kHz に変換し、TASCAM でステレオ録音 → ヒルベルト変換で解析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図：実験系ブロック図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✔（決定／pptx段階）手書き図（image1.png）に正確にのっとり白黒で清書。FB→OCXOの帰還矢印とPC(MATLAB)ラベルを追記。作図はpptx作成段階で実行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4-3 測定法：オーディオレコーダを使う理由（卒論の測定法を継承）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・録音による低オフセット位相雑音測定を用いる（既に確立した手法）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・録音＋ヒルベルト変換は高分解能（10秒測定で std 20–30 ps）で、近傍位相雑音を高精度に評価できる。長時間測定が可能で 0.01–0.1 Hz に向く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DFTの最小周波数 Δf=0.1 Hz には10秒測定が必要 → オシロは25Gサンプルで非現実的、レコーダは1.92Mサンプルで実現可能（サンプル数比較表）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✔（対応）PPTXでは卒論の該当図表をそのまま使用（再作図しない）。スライド上に『卒論からの引用』等の注記は付けない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4-4 予備実験：フィードバックのための感応度（プラントゲイン）同定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・制御電圧を最小単位（1 LSB ≈ 305 µV）ずつ階段状に変化させ、各段（10 s）のFRFR傾き [ns/s] を計測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・各段の傾きを電圧増分に対して直線回帰し、その傾きからプラントゲイン K を同定：K ≈ 860 ns/(V·s)（当初想定 81 の約10倍、再現性1%以内）。G(s)=K/s として扱える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1 LSB あたり FRFR傾き変化 ≈ 0.26 ns/s（10 sで約 2.6 ns）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図：最小ステップ応答の回帰図（各段の傾き [ns/s] vs 電圧増分 [mV]、直線フィット → 傾き＝K）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✔（回答）新規コードは不要。回帰解析コード analyze_lsb_step_260605 が既にあり、これが _slope.png（傾き vs 電圧増分の回帰図）を出力する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使用スクリプト：worklog/2026_semester_S/260605/analyze_lsb_step_260605.m（CSV→各段の傾きを直線回帰→_slope.png）。再測定は同フォルダ frfr_lsb_step_260605_v0.m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ただし260605のCSVがリポジトリに無い → ①ローカルのCSV（frfr_lsb_step_20260605_*.csv）を探して analyze_lsb_step_260605(...) を実行、または②frfr_lsb_step_260605_v0 で再測定（約3〜4分）してから解析</w:t>
      </w:r>
    </w:p>
    <w:p>
      <w:pPr>
        <w:spacing w:before="100" w:after="40"/>
      </w:pPr>
      <w:r>
        <w:rPr>
          <w:rFonts w:ascii="游ゴシック" w:hAnsi="游ゴシック" w:eastAsia="游ゴシック"/>
          <w:b/>
          <w:sz w:val="21"/>
        </w:rPr>
        <w:t>4-5 制御則（FB関数の中身）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・内容が多いため別紙に切り出し、ディスカッションしながらブラッシュアップする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・別紙：中間発表_制御則_検討用_v1.docx（状態＝位相誤差e・周波数誤差df／状態方程式 G(s)=K/s／逆モデルの更新式／量子化デッドバンド。最新コード frfr_model_260610_v1 に基づく）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✔（対応）4-5は別Word（検討用）に分離。確定後に本編スライドへ要点を反映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8"/>
        </w:rPr>
        <w:t>05. 実験と結果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・実測モデル（K≈860）に基づくFBで追従ゲイン Kp_e = 0.08 を選定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・無制御（開ループ保持, HOLD）と同等の近傍位相雑音のまま同期できることを実測で確認（モデルFBとHOLDの差 ≈ 0 dB）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・『同期する際に位相雑音を持ち込まない』段階に到達（比例・微分制御との対比）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図：位相雑音 L(f) 比較（モデルFB Kp_e=0.08 と HOLD の2条件）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✔（回答）新規コードは不要。2条件図のコード compare_kpe08_hold_260610 が既にあり、kpe0.08とHOLDだけを dBc/Hz で重ね描きして 260610_kpe08_vs_hold.png を出力する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使用スクリプト：worklog/2026_semester_S/260610/compare_kpe08_hold_260610.m（2条件を重ね描き→260610_kpe08_vs_hold.png）。事前に同フォルダ analyze_jitter_260610.m で Am を作成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生成手順：録音WAVから Am = analyze_jitter_260610(wav, segmap_csv, offset, "model") を作り、compare_kpe08_hold_260610(Am) を実行。個別図 model_kpe0.08_PN.png / model_HOLD_PN.png は既存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8"/>
        </w:rPr>
        <w:t>06. 考察と今後の展望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・考察：実測モデルに基づく制御により、雑音を持ち込まずに同期する段階に到達した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・今後：同期した2台を合成器で平均し、先行研究で既知の平均化効果（2台で約3 dB）を実機で実証 → N台へ拡張 → 双方向（相互）結合へ発展（1/N には相反結合が前提）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B03010"/>
          <w:sz w:val="21"/>
        </w:rPr>
        <w:t>▼ 決めること／悩み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・アラン分散・市販基準（GPSDO 等）への接近を今後にどこまで書くか</w:t>
      </w:r>
    </w:p>
    <w:p>
      <w:pPr>
        <w:spacing w:before="160" w:after="60"/>
      </w:pPr>
      <w:r>
        <w:rPr>
          <w:rFonts w:ascii="游ゴシック" w:hAnsi="游ゴシック" w:eastAsia="游ゴシック"/>
          <w:b/>
          <w:color w:val="1B2A5A"/>
          <w:sz w:val="24"/>
        </w:rPr>
        <w:t>■ （Appendix・任意）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・単位換算（dBc/Hz ↔ 秒・ps）、Rubiola の power laws / Allan variance</w:t>
      </w:r>
    </w:p>
    <w:p>
      <w:pPr>
        <w:spacing w:before="60" w:after="40"/>
      </w:pPr>
      <w:r>
        <w:rPr>
          <w:rFonts w:ascii="游ゴシック" w:hAnsi="游ゴシック" w:eastAsia="游ゴシック"/>
          <w:b/>
          <w:color w:val="2E7D32"/>
          <w:sz w:val="21"/>
        </w:rPr>
        <w:t>✔（対応）Appendixは卒論のAppendixをそのまま持ってくる</w:t>
      </w:r>
    </w:p>
    <w:p>
      <w:pPr>
        <w:spacing w:before="160" w:after="60"/>
      </w:pPr>
      <w:r>
        <w:rPr>
          <w:rFonts w:ascii="游ゴシック" w:hAnsi="游ゴシック" w:eastAsia="游ゴシック"/>
          <w:b/>
          <w:color w:val="1B2A5A"/>
          <w:sz w:val="24"/>
        </w:rPr>
        <w:t>■ v3→v4 反映済みコメント（✔＝赤字→の対応）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・03：先行研究を学会向けに明確化（論理の連鎖を明示＋本番は個別スライドで図解説明する前提）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・4-1：先行研究(03)との重複を回避し、本研究固有の方式（能動FB同期＋出力平均）に焦点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・4-3：PPTXは卒論図表をそのまま使用、「卒論からの引用」等の注記は付けない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・4-4：新規コード不要（analyze_lsb_step_260605 が回帰図を出力）。要・260605 CSVの所在確認/再測定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・4-5：別Word（中間発表_制御則_検討用_v1.docx）に分離しブラッシュアップ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・05：新規コード不要（compare_kpe08_hold_260610 が2条件図 260610_kpe08_vs_hold.png を出力）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・Appendix：卒論のAppendixをそのまま使用</w:t>
      </w:r>
    </w:p>
    <w:p>
      <w:pPr>
        <w:spacing w:before="160" w:after="60"/>
      </w:pPr>
      <w:r>
        <w:rPr>
          <w:rFonts w:ascii="游ゴシック" w:hAnsi="游ゴシック" w:eastAsia="游ゴシック"/>
          <w:b/>
          <w:color w:val="1B2A5A"/>
          <w:sz w:val="24"/>
        </w:rPr>
        <w:t>■ 残る検討事項（▼）と図の生成タスク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・章ごとの枚数配分（卒論は本編13枚）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・06：アラン分散・市販基準（GPSDO等）への接近をどこまで書くか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・4-5：別Word（制御則 検討用）の中身をディスカッションで確定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図タスク①：4-4のK回帰図 … worklog/2026_semester_S/260605/analyze_lsb_step_260605.m（要 260605 CSV）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図タスク②：05の2条件図 … worklog/2026_semester_S/260610/compare_kpe08_hold_260610.m（事前に同フォルダ analyze_jitter_260610.m、要 WAV）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図タスク③：4-2 実験系図の白黒清書（pptx段階）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