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E348B" w14:textId="77777777" w:rsidR="00BD5299" w:rsidRDefault="00000000">
      <w:pPr>
        <w:spacing w:after="120"/>
        <w:jc w:val="center"/>
        <w:rPr>
          <w:lang w:eastAsia="ja-JP"/>
        </w:rPr>
      </w:pPr>
      <w:r>
        <w:rPr>
          <w:b/>
          <w:sz w:val="32"/>
          <w:lang w:eastAsia="ja-JP"/>
        </w:rPr>
        <w:t>中間発表 スライド設計書 v2</w:t>
      </w:r>
    </w:p>
    <w:p w14:paraId="65429BD9" w14:textId="77777777" w:rsidR="00BD5299" w:rsidRDefault="00000000">
      <w:pPr>
        <w:spacing w:after="80"/>
        <w:jc w:val="center"/>
        <w:rPr>
          <w:lang w:eastAsia="ja-JP"/>
        </w:rPr>
      </w:pPr>
      <w:r>
        <w:rPr>
          <w:sz w:val="22"/>
          <w:lang w:eastAsia="ja-JP"/>
        </w:rPr>
        <w:t>論文題目：水晶振動発振器の位相同期制御による高純度信号作成</w:t>
      </w:r>
    </w:p>
    <w:p w14:paraId="4761CE7D" w14:textId="77777777" w:rsidR="00BD5299" w:rsidRDefault="00000000">
      <w:pPr>
        <w:spacing w:after="80"/>
        <w:jc w:val="center"/>
      </w:pPr>
      <w:r>
        <w:rPr>
          <w:sz w:val="22"/>
        </w:rPr>
        <w:t xml:space="preserve">福井晴士郎 ／ </w:t>
      </w:r>
      <w:proofErr w:type="spellStart"/>
      <w:r>
        <w:rPr>
          <w:sz w:val="22"/>
        </w:rPr>
        <w:t>指導教員：齋藤</w:t>
      </w:r>
      <w:proofErr w:type="spellEnd"/>
      <w:r>
        <w:rPr>
          <w:sz w:val="22"/>
        </w:rPr>
        <w:t xml:space="preserve"> </w:t>
      </w:r>
      <w:proofErr w:type="spellStart"/>
      <w:r>
        <w:rPr>
          <w:sz w:val="22"/>
        </w:rPr>
        <w:t>晴雄</w:t>
      </w:r>
      <w:proofErr w:type="spellEnd"/>
    </w:p>
    <w:p w14:paraId="0E3B7884" w14:textId="77777777" w:rsidR="00BD5299" w:rsidRDefault="00000000">
      <w:pPr>
        <w:rPr>
          <w:lang w:eastAsia="ja-JP"/>
        </w:rPr>
      </w:pPr>
      <w:r>
        <w:rPr>
          <w:color w:val="595959"/>
          <w:sz w:val="18"/>
          <w:lang w:eastAsia="ja-JP"/>
        </w:rPr>
        <w:t>※ FB反映：卒論（20250205）の章構成・フォーマットに準拠して全体を再構成。Q&amp;Aはカット、サブタイトルなし。卒論で確立した測定法を土台に位置づける。</w:t>
      </w:r>
    </w:p>
    <w:p w14:paraId="1A8B1109" w14:textId="77777777" w:rsidR="00BD5299" w:rsidRDefault="00000000">
      <w:pPr>
        <w:spacing w:before="40" w:after="80"/>
        <w:rPr>
          <w:lang w:eastAsia="ja-JP"/>
        </w:rPr>
      </w:pPr>
      <w:r>
        <w:rPr>
          <w:b/>
          <w:color w:val="1B2A5A"/>
          <w:sz w:val="24"/>
          <w:lang w:eastAsia="ja-JP"/>
        </w:rPr>
        <w:t>■ フォーマット方針（卒論 20250205 に準拠）</w:t>
      </w:r>
    </w:p>
    <w:p w14:paraId="641938C5" w14:textId="77777777" w:rsidR="00BD5299" w:rsidRDefault="00000000">
      <w:pPr>
        <w:spacing w:after="40"/>
        <w:ind w:left="360"/>
        <w:rPr>
          <w:lang w:eastAsia="ja-JP"/>
        </w:rPr>
      </w:pPr>
      <w:r>
        <w:rPr>
          <w:lang w:eastAsia="ja-JP"/>
        </w:rPr>
        <w:t>・配色：濃紺アクセント＋白背景＋黒文字</w:t>
      </w:r>
    </w:p>
    <w:p w14:paraId="36A3C7BE" w14:textId="77777777" w:rsidR="00BD5299" w:rsidRDefault="00000000">
      <w:pPr>
        <w:spacing w:after="40"/>
        <w:ind w:left="360"/>
        <w:rPr>
          <w:lang w:eastAsia="ja-JP"/>
        </w:rPr>
      </w:pPr>
      <w:r>
        <w:rPr>
          <w:lang w:eastAsia="ja-JP"/>
        </w:rPr>
        <w:t>・見出し：「0X. セクション名」、左に濃紺の縦バー</w:t>
      </w:r>
    </w:p>
    <w:p w14:paraId="44328643" w14:textId="77777777" w:rsidR="00BD5299" w:rsidRDefault="00000000">
      <w:pPr>
        <w:spacing w:after="40"/>
        <w:ind w:left="360"/>
        <w:rPr>
          <w:lang w:eastAsia="ja-JP"/>
        </w:rPr>
      </w:pPr>
      <w:r>
        <w:rPr>
          <w:lang w:eastAsia="ja-JP"/>
        </w:rPr>
        <w:t>・Index：番号付きシェブロン（01–06）</w:t>
      </w:r>
    </w:p>
    <w:p w14:paraId="615581B1" w14:textId="77777777" w:rsidR="00BD5299" w:rsidRDefault="00000000">
      <w:pPr>
        <w:spacing w:after="40"/>
        <w:ind w:left="360"/>
        <w:rPr>
          <w:lang w:eastAsia="ja-JP"/>
        </w:rPr>
      </w:pPr>
      <w:r>
        <w:rPr>
          <w:lang w:eastAsia="ja-JP"/>
        </w:rPr>
        <w:t>・箇条書き：■（第1階層）／●（第2階層）／→（補足）</w:t>
      </w:r>
    </w:p>
    <w:p w14:paraId="285D5CD6" w14:textId="77777777" w:rsidR="00BD5299" w:rsidRDefault="00000000">
      <w:pPr>
        <w:spacing w:after="40"/>
        <w:ind w:left="360"/>
        <w:rPr>
          <w:lang w:eastAsia="ja-JP"/>
        </w:rPr>
      </w:pPr>
      <w:r>
        <w:rPr>
          <w:lang w:eastAsia="ja-JP"/>
        </w:rPr>
        <w:t>・表：濃紺ヘッダ（白文字）＋淡灰の交互行</w:t>
      </w:r>
    </w:p>
    <w:p w14:paraId="20BF490C" w14:textId="77777777" w:rsidR="00BD5299" w:rsidRDefault="00000000">
      <w:pPr>
        <w:spacing w:after="40"/>
        <w:ind w:left="360"/>
        <w:rPr>
          <w:lang w:eastAsia="ja-JP"/>
        </w:rPr>
      </w:pPr>
      <w:r>
        <w:rPr>
          <w:lang w:eastAsia="ja-JP"/>
        </w:rPr>
        <w:t>・目標は「課題1／課題2」で提示（卒論流）</w:t>
      </w:r>
    </w:p>
    <w:p w14:paraId="656219E3" w14:textId="77777777" w:rsidR="00BD5299" w:rsidRDefault="00000000">
      <w:pPr>
        <w:spacing w:before="200" w:after="80"/>
        <w:rPr>
          <w:lang w:eastAsia="ja-JP"/>
        </w:rPr>
      </w:pPr>
      <w:r>
        <w:rPr>
          <w:b/>
          <w:color w:val="1B2A5A"/>
          <w:sz w:val="24"/>
          <w:lang w:eastAsia="ja-JP"/>
        </w:rPr>
        <w:t>■ 00. Index（章構成）</w:t>
      </w:r>
    </w:p>
    <w:p w14:paraId="7F881312" w14:textId="77777777" w:rsidR="00BD5299" w:rsidRDefault="00000000">
      <w:pPr>
        <w:spacing w:after="40"/>
        <w:ind w:left="360"/>
        <w:rPr>
          <w:lang w:eastAsia="ja-JP"/>
        </w:rPr>
      </w:pPr>
      <w:r>
        <w:rPr>
          <w:lang w:eastAsia="ja-JP"/>
        </w:rPr>
        <w:t>・01 研究背景</w:t>
      </w:r>
    </w:p>
    <w:p w14:paraId="2250922D" w14:textId="77777777" w:rsidR="00BD5299" w:rsidRDefault="00000000">
      <w:pPr>
        <w:spacing w:after="40"/>
        <w:ind w:left="360"/>
        <w:rPr>
          <w:lang w:eastAsia="ja-JP"/>
        </w:rPr>
      </w:pPr>
      <w:r>
        <w:rPr>
          <w:lang w:eastAsia="ja-JP"/>
        </w:rPr>
        <w:t>・02 本研究の目標</w:t>
      </w:r>
    </w:p>
    <w:p w14:paraId="08048CE9" w14:textId="77777777" w:rsidR="00BD5299" w:rsidRDefault="00000000">
      <w:pPr>
        <w:spacing w:after="40"/>
        <w:ind w:left="360"/>
        <w:rPr>
          <w:lang w:eastAsia="ja-JP"/>
        </w:rPr>
      </w:pPr>
      <w:r>
        <w:rPr>
          <w:lang w:eastAsia="ja-JP"/>
        </w:rPr>
        <w:t>・03 先行研究</w:t>
      </w:r>
    </w:p>
    <w:p w14:paraId="319E81D7" w14:textId="77777777" w:rsidR="00BD5299" w:rsidRDefault="00000000">
      <w:pPr>
        <w:spacing w:after="40"/>
        <w:ind w:left="360"/>
        <w:rPr>
          <w:lang w:eastAsia="ja-JP"/>
        </w:rPr>
      </w:pPr>
      <w:r>
        <w:rPr>
          <w:lang w:eastAsia="ja-JP"/>
        </w:rPr>
        <w:t>・04 研究方法</w:t>
      </w:r>
    </w:p>
    <w:p w14:paraId="28E7DB9D" w14:textId="77777777" w:rsidR="00BD5299" w:rsidRDefault="00000000">
      <w:pPr>
        <w:spacing w:after="40"/>
        <w:ind w:left="360"/>
        <w:rPr>
          <w:lang w:eastAsia="ja-JP"/>
        </w:rPr>
      </w:pPr>
      <w:r>
        <w:rPr>
          <w:lang w:eastAsia="ja-JP"/>
        </w:rPr>
        <w:t>・05 実験と結果</w:t>
      </w:r>
    </w:p>
    <w:p w14:paraId="61E0ECF3" w14:textId="77777777" w:rsidR="00BD5299" w:rsidRDefault="00000000">
      <w:pPr>
        <w:spacing w:after="40"/>
        <w:ind w:left="360"/>
        <w:rPr>
          <w:lang w:eastAsia="ja-JP"/>
        </w:rPr>
      </w:pPr>
      <w:r>
        <w:rPr>
          <w:lang w:eastAsia="ja-JP"/>
        </w:rPr>
        <w:t>・06 考察と今後の展望</w:t>
      </w:r>
    </w:p>
    <w:p w14:paraId="0CEF1B18" w14:textId="77777777" w:rsidR="00BD5299" w:rsidRDefault="00000000">
      <w:pPr>
        <w:spacing w:after="40"/>
        <w:ind w:left="360"/>
        <w:rPr>
          <w:lang w:eastAsia="ja-JP"/>
        </w:rPr>
      </w:pPr>
      <w:r>
        <w:rPr>
          <w:lang w:eastAsia="ja-JP"/>
        </w:rPr>
        <w:t>・（Appendix）</w:t>
      </w:r>
    </w:p>
    <w:p w14:paraId="4BEF2203" w14:textId="77777777" w:rsidR="00BD5299" w:rsidRDefault="00000000">
      <w:pPr>
        <w:spacing w:before="240" w:after="80"/>
        <w:rPr>
          <w:lang w:eastAsia="ja-JP"/>
        </w:rPr>
      </w:pPr>
      <w:r>
        <w:rPr>
          <w:b/>
          <w:color w:val="1B2A5A"/>
          <w:sz w:val="28"/>
          <w:lang w:eastAsia="ja-JP"/>
        </w:rPr>
        <w:t>01. 研究背景</w:t>
      </w:r>
    </w:p>
    <w:p w14:paraId="2FF8B312" w14:textId="77777777" w:rsidR="00BD5299" w:rsidRDefault="00000000">
      <w:pPr>
        <w:spacing w:after="40"/>
        <w:rPr>
          <w:lang w:eastAsia="ja-JP"/>
        </w:rPr>
      </w:pPr>
      <w:r>
        <w:rPr>
          <w:b/>
          <w:lang w:eastAsia="ja-JP"/>
        </w:rPr>
        <w:t>1-1 前提</w:t>
      </w:r>
    </w:p>
    <w:p w14:paraId="72FA752E" w14:textId="77777777" w:rsidR="00BD5299" w:rsidRDefault="00000000">
      <w:pPr>
        <w:spacing w:after="40"/>
        <w:ind w:left="360"/>
        <w:rPr>
          <w:lang w:eastAsia="ja-JP"/>
        </w:rPr>
      </w:pPr>
      <w:r>
        <w:rPr>
          <w:lang w:eastAsia="ja-JP"/>
        </w:rPr>
        <w:t>・通信・測位・計測といった技術は、基準となる正弦波信号の純度に支えられている</w:t>
      </w:r>
    </w:p>
    <w:p w14:paraId="0D6E5608" w14:textId="77777777" w:rsidR="00BD5299" w:rsidRDefault="00000000">
      <w:pPr>
        <w:spacing w:after="40"/>
        <w:ind w:left="360"/>
        <w:rPr>
          <w:lang w:eastAsia="ja-JP"/>
        </w:rPr>
      </w:pPr>
      <w:r>
        <w:rPr>
          <w:lang w:eastAsia="ja-JP"/>
        </w:rPr>
        <w:t>・位相雑音＝位相のゆらぎ。純度が高いほど各応用の性能が向上する</w:t>
      </w:r>
    </w:p>
    <w:p w14:paraId="5CE72F2C" w14:textId="77777777" w:rsidR="00BD5299" w:rsidRDefault="00000000">
      <w:pPr>
        <w:spacing w:before="80" w:after="40"/>
        <w:rPr>
          <w:lang w:eastAsia="ja-JP"/>
        </w:rPr>
      </w:pPr>
      <w:r>
        <w:rPr>
          <w:b/>
          <w:lang w:eastAsia="ja-JP"/>
        </w:rPr>
        <w:t>1-2 現状</w:t>
      </w:r>
    </w:p>
    <w:p w14:paraId="2C0982A7" w14:textId="77777777" w:rsidR="00BD5299" w:rsidRDefault="00000000">
      <w:pPr>
        <w:spacing w:after="40"/>
        <w:ind w:left="360"/>
        <w:rPr>
          <w:lang w:eastAsia="ja-JP"/>
        </w:rPr>
      </w:pPr>
      <w:r>
        <w:rPr>
          <w:lang w:eastAsia="ja-JP"/>
        </w:rPr>
        <w:t>・最高純度は原子時計・水素メーザー（大型・高価で外部基準に依存）</w:t>
      </w:r>
    </w:p>
    <w:p w14:paraId="03E60814" w14:textId="77777777" w:rsidR="00BD5299" w:rsidRDefault="00000000">
      <w:pPr>
        <w:spacing w:after="40"/>
        <w:ind w:left="360"/>
        <w:rPr>
          <w:lang w:eastAsia="ja-JP"/>
        </w:rPr>
      </w:pPr>
      <w:r>
        <w:rPr>
          <w:lang w:eastAsia="ja-JP"/>
        </w:rPr>
        <w:lastRenderedPageBreak/>
        <w:t>・GPS規律発振器（GPSDO）：毎秒パルスは大気・電離層で数nsのゆらぎ。長時間で平均され純度向上、10秒〜1分では精度が得にくい</w:t>
      </w:r>
    </w:p>
    <w:p w14:paraId="2AD09EB7" w14:textId="77777777" w:rsidR="00BD5299" w:rsidRDefault="00000000">
      <w:pPr>
        <w:spacing w:after="40"/>
        <w:ind w:left="360"/>
        <w:rPr>
          <w:lang w:eastAsia="ja-JP"/>
        </w:rPr>
      </w:pPr>
      <w:r>
        <w:rPr>
          <w:lang w:eastAsia="ja-JP"/>
        </w:rPr>
        <w:t>・OCXOは短時間の安定度に優れるが単体には限界</w:t>
      </w:r>
    </w:p>
    <w:p w14:paraId="206595D8" w14:textId="77777777" w:rsidR="00BD5299" w:rsidRDefault="00000000">
      <w:pPr>
        <w:jc w:val="center"/>
      </w:pPr>
      <w:r>
        <w:rPr>
          <w:noProof/>
        </w:rPr>
        <w:drawing>
          <wp:inline distT="0" distB="0" distL="0" distR="0" wp14:anchorId="047A53A4" wp14:editId="63E76B94">
            <wp:extent cx="5120640" cy="2818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_p2_curated.png"/>
                    <pic:cNvPicPr/>
                  </pic:nvPicPr>
                  <pic:blipFill>
                    <a:blip r:embed="rId8"/>
                    <a:stretch>
                      <a:fillRect/>
                    </a:stretch>
                  </pic:blipFill>
                  <pic:spPr>
                    <a:xfrm>
                      <a:off x="0" y="0"/>
                      <a:ext cx="5120640" cy="2818687"/>
                    </a:xfrm>
                    <a:prstGeom prst="rect">
                      <a:avLst/>
                    </a:prstGeom>
                  </pic:spPr>
                </pic:pic>
              </a:graphicData>
            </a:graphic>
          </wp:inline>
        </w:drawing>
      </w:r>
    </w:p>
    <w:p w14:paraId="74323E41" w14:textId="77777777" w:rsidR="00BD5299" w:rsidRDefault="00000000">
      <w:pPr>
        <w:spacing w:after="160"/>
        <w:rPr>
          <w:lang w:eastAsia="ja-JP"/>
        </w:rPr>
      </w:pPr>
      <w:r>
        <w:rPr>
          <w:i/>
          <w:color w:val="595959"/>
          <w:sz w:val="18"/>
          <w:lang w:eastAsia="ja-JP"/>
        </w:rPr>
        <w:t>図：市販各機の位相雑音（10 MHz 換算）</w:t>
      </w:r>
    </w:p>
    <w:p w14:paraId="468B4C0F" w14:textId="77777777" w:rsidR="00BD5299" w:rsidRDefault="00000000">
      <w:pPr>
        <w:spacing w:after="40"/>
        <w:rPr>
          <w:lang w:eastAsia="ja-JP"/>
        </w:rPr>
      </w:pPr>
      <w:r>
        <w:rPr>
          <w:b/>
          <w:lang w:eastAsia="ja-JP"/>
        </w:rPr>
        <w:t>1-3 課題</w:t>
      </w:r>
    </w:p>
    <w:p w14:paraId="68F1AC72" w14:textId="77777777" w:rsidR="00BD5299" w:rsidRDefault="00000000">
      <w:pPr>
        <w:spacing w:after="40"/>
        <w:ind w:left="360"/>
        <w:rPr>
          <w:lang w:eastAsia="ja-JP"/>
        </w:rPr>
      </w:pPr>
      <w:r>
        <w:rPr>
          <w:lang w:eastAsia="ja-JP"/>
        </w:rPr>
        <w:t>・近傍（0.01–0.1 Hz）の純度をどう高めるかが論点（卒論の『0.1 Hzへの帯域拡張』と地続き）</w:t>
      </w:r>
    </w:p>
    <w:p w14:paraId="1A7178D1" w14:textId="77777777" w:rsidR="00BD5299" w:rsidRDefault="00000000">
      <w:pPr>
        <w:spacing w:before="40" w:after="40"/>
        <w:rPr>
          <w:lang w:eastAsia="ja-JP"/>
        </w:rPr>
      </w:pPr>
      <w:r>
        <w:rPr>
          <w:b/>
          <w:color w:val="B03010"/>
          <w:lang w:eastAsia="ja-JP"/>
        </w:rPr>
        <w:t>▼ 決めること／悩み</w:t>
      </w:r>
    </w:p>
    <w:p w14:paraId="0E34B6E1" w14:textId="77777777" w:rsidR="00BD5299" w:rsidRDefault="00000000">
      <w:pPr>
        <w:spacing w:after="40"/>
        <w:ind w:left="360"/>
        <w:rPr>
          <w:lang w:eastAsia="ja-JP"/>
        </w:rPr>
      </w:pPr>
      <w:r>
        <w:rPr>
          <w:lang w:eastAsia="ja-JP"/>
        </w:rPr>
        <w:t>・</w:t>
      </w:r>
      <w:proofErr w:type="spellStart"/>
      <w:r>
        <w:rPr>
          <w:lang w:eastAsia="ja-JP"/>
        </w:rPr>
        <w:t>dBc</w:t>
      </w:r>
      <w:proofErr w:type="spellEnd"/>
      <w:r>
        <w:rPr>
          <w:lang w:eastAsia="ja-JP"/>
        </w:rPr>
        <w:t>/Hz図のパターン選択（P2推奨）／0.01–0.1 Hzの扱い（市販は1 Hz止まり）／本研究データ重畳の有無</w:t>
      </w:r>
    </w:p>
    <w:p w14:paraId="0D552E33" w14:textId="6A6F0B4B" w:rsidR="00072F53" w:rsidRDefault="00072F53">
      <w:pPr>
        <w:spacing w:after="40"/>
        <w:ind w:left="360"/>
        <w:rPr>
          <w:rFonts w:hint="eastAsia"/>
          <w:lang w:eastAsia="ja-JP"/>
        </w:rPr>
      </w:pPr>
      <w:r>
        <w:rPr>
          <w:rFonts w:hint="eastAsia"/>
          <w:lang w:eastAsia="ja-JP"/>
        </w:rPr>
        <w:t>→P2でいったんOK</w:t>
      </w:r>
    </w:p>
    <w:p w14:paraId="17589E1F" w14:textId="77777777" w:rsidR="00BD5299" w:rsidRDefault="00000000">
      <w:pPr>
        <w:spacing w:before="240" w:after="80"/>
        <w:rPr>
          <w:lang w:eastAsia="ja-JP"/>
        </w:rPr>
      </w:pPr>
      <w:r>
        <w:rPr>
          <w:b/>
          <w:color w:val="1B2A5A"/>
          <w:sz w:val="28"/>
          <w:lang w:eastAsia="ja-JP"/>
        </w:rPr>
        <w:t>02. 本研究の目標</w:t>
      </w:r>
    </w:p>
    <w:p w14:paraId="3DB6D092" w14:textId="77777777" w:rsidR="00BD5299" w:rsidRDefault="00000000">
      <w:pPr>
        <w:spacing w:after="40"/>
        <w:ind w:left="360"/>
        <w:rPr>
          <w:lang w:eastAsia="ja-JP"/>
        </w:rPr>
      </w:pPr>
      <w:r>
        <w:rPr>
          <w:lang w:eastAsia="ja-JP"/>
        </w:rPr>
        <w:t>・課題1：安価な水晶発振器（OCXO）で、可能な限り高純度な基準信号源を実現する</w:t>
      </w:r>
    </w:p>
    <w:p w14:paraId="296C4B8E" w14:textId="77777777" w:rsidR="00BD5299" w:rsidRDefault="00000000">
      <w:pPr>
        <w:spacing w:after="40"/>
        <w:ind w:left="360"/>
        <w:rPr>
          <w:lang w:eastAsia="ja-JP"/>
        </w:rPr>
      </w:pPr>
      <w:r>
        <w:rPr>
          <w:lang w:eastAsia="ja-JP"/>
        </w:rPr>
        <w:t>・課題2：複数のOCXOを同期・平均し、単体を超える（無相関雑音は平均で N台 1/N、2台で約3 dB改善）</w:t>
      </w:r>
    </w:p>
    <w:p w14:paraId="3A9B4A3F" w14:textId="77777777" w:rsidR="00BD5299" w:rsidRDefault="00000000">
      <w:pPr>
        <w:spacing w:after="40"/>
        <w:ind w:left="720"/>
        <w:rPr>
          <w:lang w:eastAsia="ja-JP"/>
        </w:rPr>
      </w:pPr>
      <w:r>
        <w:rPr>
          <w:color w:val="595959"/>
          <w:sz w:val="20"/>
          <w:lang w:eastAsia="ja-JP"/>
        </w:rPr>
        <w:t xml:space="preserve">  － そのため ①雑音を加えずに同期する制御 ②近傍位相雑音の高分解能測定 が必要</w:t>
      </w:r>
    </w:p>
    <w:p w14:paraId="727C2D8C" w14:textId="77777777" w:rsidR="00BD5299" w:rsidRDefault="00000000">
      <w:pPr>
        <w:spacing w:after="40"/>
        <w:ind w:left="360"/>
        <w:rPr>
          <w:lang w:eastAsia="ja-JP"/>
        </w:rPr>
      </w:pPr>
      <w:r>
        <w:rPr>
          <w:lang w:eastAsia="ja-JP"/>
        </w:rPr>
        <w:t>・究極のゴール：位相雑音のない理想的な正弦波</w:t>
      </w:r>
    </w:p>
    <w:p w14:paraId="20EC4BD2" w14:textId="77777777" w:rsidR="00BD5299" w:rsidRDefault="00000000">
      <w:pPr>
        <w:spacing w:before="40" w:after="40"/>
        <w:rPr>
          <w:lang w:eastAsia="ja-JP"/>
        </w:rPr>
      </w:pPr>
      <w:r>
        <w:rPr>
          <w:b/>
          <w:color w:val="B03010"/>
          <w:lang w:eastAsia="ja-JP"/>
        </w:rPr>
        <w:t>▼ 決めること／悩み</w:t>
      </w:r>
    </w:p>
    <w:p w14:paraId="242589CA" w14:textId="77777777" w:rsidR="00BD5299" w:rsidRDefault="00000000">
      <w:pPr>
        <w:spacing w:after="40"/>
        <w:ind w:left="360"/>
        <w:rPr>
          <w:lang w:eastAsia="ja-JP"/>
        </w:rPr>
      </w:pPr>
      <w:r>
        <w:rPr>
          <w:lang w:eastAsia="ja-JP"/>
        </w:rPr>
        <w:lastRenderedPageBreak/>
        <w:t>・『2台で約3 dB』を主張に出すか（未実証＝今後に書くのが安全）</w:t>
      </w:r>
    </w:p>
    <w:p w14:paraId="4B493078" w14:textId="31971B55" w:rsidR="00072F53" w:rsidRDefault="00072F53">
      <w:pPr>
        <w:spacing w:after="40"/>
        <w:ind w:left="360"/>
        <w:rPr>
          <w:rFonts w:hint="eastAsia"/>
          <w:lang w:eastAsia="ja-JP"/>
        </w:rPr>
      </w:pPr>
      <w:r>
        <w:rPr>
          <w:rFonts w:hint="eastAsia"/>
          <w:lang w:eastAsia="ja-JP"/>
        </w:rPr>
        <w:t>→３ｄB改善は目標ではない。先行研究においてわかっていること。</w:t>
      </w:r>
    </w:p>
    <w:p w14:paraId="4F23BD55" w14:textId="77777777" w:rsidR="00BD5299" w:rsidRDefault="00000000">
      <w:pPr>
        <w:spacing w:before="240" w:after="80"/>
      </w:pPr>
      <w:r>
        <w:rPr>
          <w:b/>
          <w:color w:val="1B2A5A"/>
          <w:sz w:val="28"/>
        </w:rPr>
        <w:t xml:space="preserve">03. </w:t>
      </w:r>
      <w:proofErr w:type="spellStart"/>
      <w:r>
        <w:rPr>
          <w:b/>
          <w:color w:val="1B2A5A"/>
          <w:sz w:val="28"/>
        </w:rPr>
        <w:t>先行研究</w:t>
      </w:r>
      <w:proofErr w:type="spellEnd"/>
    </w:p>
    <w:p w14:paraId="29235380" w14:textId="77777777" w:rsidR="00BD5299" w:rsidRDefault="00000000">
      <w:pPr>
        <w:spacing w:after="20"/>
        <w:ind w:left="360"/>
      </w:pPr>
      <w:r>
        <w:rPr>
          <w:b/>
        </w:rPr>
        <w:t>・Chang–York (1997)：</w:t>
      </w:r>
    </w:p>
    <w:p w14:paraId="4B472560" w14:textId="77777777" w:rsidR="00BD5299" w:rsidRDefault="00000000">
      <w:pPr>
        <w:spacing w:after="40"/>
        <w:ind w:left="720"/>
      </w:pPr>
      <w:r>
        <w:rPr>
          <w:color w:val="595959"/>
          <w:sz w:val="20"/>
        </w:rPr>
        <w:t xml:space="preserve">  － 結合発振器の位相雑音 1/N 理論（原典）</w:t>
      </w:r>
    </w:p>
    <w:p w14:paraId="03719F7B" w14:textId="77777777" w:rsidR="00BD5299" w:rsidRDefault="00000000">
      <w:pPr>
        <w:spacing w:after="20"/>
        <w:ind w:left="360"/>
      </w:pPr>
      <w:r>
        <w:rPr>
          <w:b/>
        </w:rPr>
        <w:t>・Rubiola『Phase Noise…』(2008)：</w:t>
      </w:r>
    </w:p>
    <w:p w14:paraId="38FFEFBA" w14:textId="77777777" w:rsidR="00BD5299" w:rsidRDefault="00000000">
      <w:pPr>
        <w:spacing w:after="40"/>
        <w:ind w:left="720"/>
        <w:rPr>
          <w:lang w:eastAsia="ja-JP"/>
        </w:rPr>
      </w:pPr>
      <w:r>
        <w:rPr>
          <w:color w:val="595959"/>
          <w:sz w:val="20"/>
        </w:rPr>
        <w:t xml:space="preserve">  </w:t>
      </w:r>
      <w:r>
        <w:rPr>
          <w:color w:val="595959"/>
          <w:sz w:val="20"/>
          <w:lang w:eastAsia="ja-JP"/>
        </w:rPr>
        <w:t>－ 位相雑音・周波数安定度の計測の基盤（卒論でも引用）</w:t>
      </w:r>
    </w:p>
    <w:p w14:paraId="4D9C7555" w14:textId="77777777" w:rsidR="00BD5299" w:rsidRDefault="00000000">
      <w:pPr>
        <w:spacing w:after="20"/>
        <w:ind w:left="360"/>
        <w:rPr>
          <w:lang w:eastAsia="ja-JP"/>
        </w:rPr>
      </w:pPr>
      <w:r>
        <w:rPr>
          <w:b/>
          <w:lang w:eastAsia="ja-JP"/>
        </w:rPr>
        <w:t>・Rubiola–Giordano (2010)：</w:t>
      </w:r>
    </w:p>
    <w:p w14:paraId="064E11A7" w14:textId="77777777" w:rsidR="00BD5299" w:rsidRDefault="00000000">
      <w:pPr>
        <w:spacing w:after="40"/>
        <w:ind w:left="720"/>
        <w:rPr>
          <w:lang w:eastAsia="ja-JP"/>
        </w:rPr>
      </w:pPr>
      <w:r>
        <w:rPr>
          <w:color w:val="595959"/>
          <w:sz w:val="20"/>
          <w:lang w:eastAsia="ja-JP"/>
        </w:rPr>
        <w:t xml:space="preserve">  － 相互相関による f &lt; 1 Hz の位相雑音計測</w:t>
      </w:r>
    </w:p>
    <w:p w14:paraId="7C07E9FD" w14:textId="77777777" w:rsidR="00BD5299" w:rsidRDefault="00000000">
      <w:pPr>
        <w:spacing w:after="20"/>
        <w:ind w:left="360"/>
        <w:rPr>
          <w:lang w:eastAsia="ja-JP"/>
        </w:rPr>
      </w:pPr>
      <w:r>
        <w:rPr>
          <w:b/>
          <w:lang w:eastAsia="ja-JP"/>
        </w:rPr>
        <w:t>・Zhang ほか (2015)：</w:t>
      </w:r>
    </w:p>
    <w:p w14:paraId="56A88333" w14:textId="77777777" w:rsidR="00BD5299" w:rsidRDefault="00000000">
      <w:pPr>
        <w:spacing w:after="40"/>
        <w:ind w:left="720"/>
        <w:rPr>
          <w:lang w:eastAsia="ja-JP"/>
        </w:rPr>
      </w:pPr>
      <w:r>
        <w:rPr>
          <w:color w:val="595959"/>
          <w:sz w:val="20"/>
          <w:lang w:eastAsia="ja-JP"/>
        </w:rPr>
        <w:t xml:space="preserve">  － 光結合アレイで位相雑音が 1/N になることを実証</w:t>
      </w:r>
    </w:p>
    <w:p w14:paraId="19BE11C6" w14:textId="77777777" w:rsidR="00BD5299" w:rsidRDefault="00000000">
      <w:pPr>
        <w:spacing w:after="40"/>
        <w:ind w:left="360"/>
        <w:rPr>
          <w:lang w:eastAsia="ja-JP"/>
        </w:rPr>
      </w:pPr>
      <w:r>
        <w:rPr>
          <w:lang w:eastAsia="ja-JP"/>
        </w:rPr>
        <w:t>・位置づけ：10 MHz の水晶発振器を能動的フィードバックで複数同期し位相雑音を改善した報告は確認されていない</w:t>
      </w:r>
    </w:p>
    <w:p w14:paraId="2BBC8F08" w14:textId="77777777" w:rsidR="00BD5299" w:rsidRDefault="00000000">
      <w:pPr>
        <w:spacing w:before="40" w:after="40"/>
        <w:rPr>
          <w:lang w:eastAsia="ja-JP"/>
        </w:rPr>
      </w:pPr>
      <w:r>
        <w:rPr>
          <w:b/>
          <w:color w:val="B03010"/>
          <w:lang w:eastAsia="ja-JP"/>
        </w:rPr>
        <w:t>▼ 決めること／悩み</w:t>
      </w:r>
    </w:p>
    <w:p w14:paraId="7BC7DEEC" w14:textId="5ED3D17C" w:rsidR="00BD5299" w:rsidRDefault="00000000">
      <w:pPr>
        <w:spacing w:after="40"/>
        <w:ind w:left="360"/>
        <w:rPr>
          <w:rFonts w:hint="eastAsia"/>
          <w:lang w:eastAsia="ja-JP"/>
        </w:rPr>
      </w:pPr>
      <w:r>
        <w:rPr>
          <w:lang w:eastAsia="ja-JP"/>
        </w:rPr>
        <w:t>・4件を表で出すか文章か。新規性の言い回し（学術表現で）。</w:t>
      </w:r>
      <w:r w:rsidR="00072F53">
        <w:rPr>
          <w:lang w:eastAsia="ja-JP"/>
        </w:rPr>
        <w:br/>
      </w:r>
      <w:r w:rsidR="00072F53">
        <w:rPr>
          <w:rFonts w:hint="eastAsia"/>
          <w:lang w:eastAsia="ja-JP"/>
        </w:rPr>
        <w:t>→表で出したい。</w:t>
      </w:r>
    </w:p>
    <w:p w14:paraId="3DC00CB4" w14:textId="77777777" w:rsidR="00BD5299" w:rsidRDefault="00000000">
      <w:pPr>
        <w:spacing w:before="240" w:after="80"/>
        <w:rPr>
          <w:lang w:eastAsia="ja-JP"/>
        </w:rPr>
      </w:pPr>
      <w:r>
        <w:rPr>
          <w:b/>
          <w:color w:val="1B2A5A"/>
          <w:sz w:val="28"/>
          <w:lang w:eastAsia="ja-JP"/>
        </w:rPr>
        <w:t>04. 研究方法</w:t>
      </w:r>
    </w:p>
    <w:p w14:paraId="0BB430BB" w14:textId="77777777" w:rsidR="00BD5299" w:rsidRDefault="00000000">
      <w:pPr>
        <w:spacing w:after="40"/>
        <w:rPr>
          <w:lang w:eastAsia="ja-JP"/>
        </w:rPr>
      </w:pPr>
      <w:r>
        <w:rPr>
          <w:b/>
          <w:lang w:eastAsia="ja-JP"/>
        </w:rPr>
        <w:t>4-1 アプローチ：同期して平均する</w:t>
      </w:r>
    </w:p>
    <w:p w14:paraId="1ABE3986" w14:textId="77777777" w:rsidR="00BD5299" w:rsidRDefault="00000000">
      <w:pPr>
        <w:spacing w:after="40"/>
        <w:ind w:left="360"/>
        <w:rPr>
          <w:lang w:eastAsia="ja-JP"/>
        </w:rPr>
      </w:pPr>
      <w:r>
        <w:rPr>
          <w:lang w:eastAsia="ja-JP"/>
        </w:rPr>
        <w:t>・互いに無相関な雑音は平均で打ち消し合い、N台で 1/N（2台で約3 dB改善）になる</w:t>
      </w:r>
    </w:p>
    <w:p w14:paraId="0EB17704" w14:textId="77777777" w:rsidR="00BD5299" w:rsidRDefault="00000000">
      <w:pPr>
        <w:spacing w:after="40"/>
        <w:ind w:left="360"/>
        <w:rPr>
          <w:lang w:eastAsia="ja-JP"/>
        </w:rPr>
      </w:pPr>
      <w:r>
        <w:rPr>
          <w:lang w:eastAsia="ja-JP"/>
        </w:rPr>
        <w:t>・国際原子時（TAI）の発想を小規模・実時間で水晶発振器に適用。平均には各発振器の位相が揃う必要</w:t>
      </w:r>
    </w:p>
    <w:p w14:paraId="67C5BFE4" w14:textId="4C26DC2A" w:rsidR="00072F53" w:rsidRDefault="00072F53">
      <w:pPr>
        <w:spacing w:after="40"/>
        <w:ind w:left="360"/>
        <w:rPr>
          <w:rFonts w:hint="eastAsia"/>
          <w:lang w:eastAsia="ja-JP"/>
        </w:rPr>
      </w:pPr>
      <w:r>
        <w:rPr>
          <w:rFonts w:hint="eastAsia"/>
          <w:lang w:eastAsia="ja-JP"/>
        </w:rPr>
        <w:t>→あぷろーち：同期して平均する。というタイトルが意味不明。</w:t>
      </w:r>
      <w:r>
        <w:rPr>
          <w:lang w:eastAsia="ja-JP"/>
        </w:rPr>
        <w:br/>
      </w:r>
      <w:r>
        <w:rPr>
          <w:rFonts w:hint="eastAsia"/>
          <w:lang w:eastAsia="ja-JP"/>
        </w:rPr>
        <w:t>文言を学術的に変更して。</w:t>
      </w:r>
    </w:p>
    <w:p w14:paraId="492F83CF" w14:textId="77777777" w:rsidR="00BD5299" w:rsidRDefault="00000000">
      <w:pPr>
        <w:spacing w:before="80" w:after="40"/>
        <w:rPr>
          <w:lang w:eastAsia="ja-JP"/>
        </w:rPr>
      </w:pPr>
      <w:r>
        <w:rPr>
          <w:b/>
          <w:lang w:eastAsia="ja-JP"/>
        </w:rPr>
        <w:t>4-2 実験系</w:t>
      </w:r>
    </w:p>
    <w:p w14:paraId="3EE06E3F" w14:textId="77777777" w:rsidR="00BD5299" w:rsidRDefault="00000000">
      <w:pPr>
        <w:spacing w:after="40"/>
        <w:ind w:left="360"/>
        <w:rPr>
          <w:lang w:eastAsia="ja-JP"/>
        </w:rPr>
      </w:pPr>
      <w:r>
        <w:rPr>
          <w:lang w:eastAsia="ja-JP"/>
        </w:rPr>
        <w:t>・OCXO 2台、デジタルオシロ（SIGLENT）で位相差（FRFR）を観測、NI製DAQで制御電圧を一方へ印加</w:t>
      </w:r>
    </w:p>
    <w:p w14:paraId="42F23CC1" w14:textId="77777777" w:rsidR="00BD5299" w:rsidRDefault="00000000">
      <w:pPr>
        <w:spacing w:after="40"/>
        <w:ind w:left="360"/>
        <w:rPr>
          <w:lang w:eastAsia="ja-JP"/>
        </w:rPr>
      </w:pPr>
      <w:r>
        <w:rPr>
          <w:lang w:eastAsia="ja-JP"/>
        </w:rPr>
        <w:lastRenderedPageBreak/>
        <w:t>・PIC（マイコン）で 10 MHz → 48 kHz に変換し、TASCAM でステレオ録音 → ヒルベルト変換で解析</w:t>
      </w:r>
    </w:p>
    <w:p w14:paraId="62119818" w14:textId="77777777" w:rsidR="00BD5299" w:rsidRDefault="00000000">
      <w:pPr>
        <w:jc w:val="center"/>
      </w:pPr>
      <w:r>
        <w:rPr>
          <w:noProof/>
        </w:rPr>
        <w:drawing>
          <wp:inline distT="0" distB="0" distL="0" distR="0" wp14:anchorId="40170507" wp14:editId="4E28A579">
            <wp:extent cx="4206240" cy="2220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4206240" cy="2220315"/>
                    </a:xfrm>
                    <a:prstGeom prst="rect">
                      <a:avLst/>
                    </a:prstGeom>
                  </pic:spPr>
                </pic:pic>
              </a:graphicData>
            </a:graphic>
          </wp:inline>
        </w:drawing>
      </w:r>
    </w:p>
    <w:p w14:paraId="5804C4B5" w14:textId="77777777" w:rsidR="00BD5299" w:rsidRDefault="00000000">
      <w:pPr>
        <w:spacing w:after="160"/>
        <w:rPr>
          <w:i/>
          <w:color w:val="595959"/>
          <w:sz w:val="18"/>
          <w:lang w:eastAsia="ja-JP"/>
        </w:rPr>
      </w:pPr>
      <w:r>
        <w:rPr>
          <w:i/>
          <w:color w:val="595959"/>
          <w:sz w:val="18"/>
          <w:lang w:eastAsia="ja-JP"/>
        </w:rPr>
        <w:t>図：実験系ブロック図（手書き・清書予定）</w:t>
      </w:r>
    </w:p>
    <w:p w14:paraId="6A295E74" w14:textId="32327B18" w:rsidR="00072F53" w:rsidRDefault="00072F53">
      <w:pPr>
        <w:spacing w:after="160"/>
        <w:rPr>
          <w:rFonts w:hint="eastAsia"/>
          <w:lang w:eastAsia="ja-JP"/>
        </w:rPr>
      </w:pPr>
      <w:r>
        <w:rPr>
          <w:rFonts w:hint="eastAsia"/>
          <w:i/>
          <w:color w:val="595959"/>
          <w:sz w:val="18"/>
          <w:lang w:eastAsia="ja-JP"/>
        </w:rPr>
        <w:t>→この図に性格にのっとって、白黒で図を作成。これはｐｐｔｘ段階で実行すればＯＫ</w:t>
      </w:r>
    </w:p>
    <w:p w14:paraId="49FB347C" w14:textId="77777777" w:rsidR="00BD5299" w:rsidRDefault="00000000">
      <w:pPr>
        <w:spacing w:after="40"/>
        <w:rPr>
          <w:lang w:eastAsia="ja-JP"/>
        </w:rPr>
      </w:pPr>
      <w:r>
        <w:rPr>
          <w:b/>
          <w:lang w:eastAsia="ja-JP"/>
        </w:rPr>
        <w:t>4-3 測定法：オーディオレコーダを使う理由（卒論の測定法を継承）</w:t>
      </w:r>
    </w:p>
    <w:p w14:paraId="451965FE" w14:textId="77777777" w:rsidR="00BD5299" w:rsidRDefault="00000000">
      <w:pPr>
        <w:spacing w:after="40"/>
        <w:ind w:left="360"/>
        <w:rPr>
          <w:lang w:eastAsia="ja-JP"/>
        </w:rPr>
      </w:pPr>
      <w:r>
        <w:rPr>
          <w:lang w:eastAsia="ja-JP"/>
        </w:rPr>
        <w:t>・卒論で確立した『録音による低オフセット位相雑音測定』を本研究へ継承・発展</w:t>
      </w:r>
    </w:p>
    <w:p w14:paraId="7A6A9F28" w14:textId="77777777" w:rsidR="00BD5299" w:rsidRDefault="00000000">
      <w:pPr>
        <w:spacing w:after="40"/>
        <w:ind w:left="360"/>
        <w:rPr>
          <w:lang w:eastAsia="ja-JP"/>
        </w:rPr>
      </w:pPr>
      <w:r>
        <w:rPr>
          <w:lang w:eastAsia="ja-JP"/>
        </w:rPr>
        <w:t xml:space="preserve">・オシロのFRFRは精度が得にくい／録音＋ヒルベルトは高精度（10秒測定で std 20–30 </w:t>
      </w:r>
      <w:proofErr w:type="spellStart"/>
      <w:r>
        <w:rPr>
          <w:lang w:eastAsia="ja-JP"/>
        </w:rPr>
        <w:t>ps</w:t>
      </w:r>
      <w:proofErr w:type="spellEnd"/>
      <w:r>
        <w:rPr>
          <w:lang w:eastAsia="ja-JP"/>
        </w:rPr>
        <w:t>）／長時間測定が可能で 0.01–0.1 Hz に向く</w:t>
      </w:r>
    </w:p>
    <w:p w14:paraId="6768B239" w14:textId="77777777" w:rsidR="00BD5299" w:rsidRDefault="00000000">
      <w:pPr>
        <w:spacing w:after="40"/>
        <w:ind w:left="720"/>
        <w:rPr>
          <w:color w:val="595959"/>
          <w:sz w:val="20"/>
          <w:lang w:eastAsia="ja-JP"/>
        </w:rPr>
      </w:pPr>
      <w:r>
        <w:rPr>
          <w:color w:val="595959"/>
          <w:sz w:val="20"/>
          <w:lang w:eastAsia="ja-JP"/>
        </w:rPr>
        <w:t xml:space="preserve">  － 卒論：DFTの最小周波数 </w:t>
      </w:r>
      <w:proofErr w:type="spellStart"/>
      <w:r>
        <w:rPr>
          <w:color w:val="595959"/>
          <w:sz w:val="20"/>
        </w:rPr>
        <w:t>Δ</w:t>
      </w:r>
      <w:r>
        <w:rPr>
          <w:color w:val="595959"/>
          <w:sz w:val="20"/>
          <w:lang w:eastAsia="ja-JP"/>
        </w:rPr>
        <w:t>f</w:t>
      </w:r>
      <w:proofErr w:type="spellEnd"/>
      <w:r>
        <w:rPr>
          <w:color w:val="595959"/>
          <w:sz w:val="20"/>
          <w:lang w:eastAsia="ja-JP"/>
        </w:rPr>
        <w:t>=0.1 Hz には10秒測定が必要 → オシロは25Gサンプルで非現実的、レコーダは1.92Mサンプルで実現可能（サンプル数比較表）</w:t>
      </w:r>
    </w:p>
    <w:p w14:paraId="521D97C7" w14:textId="30D26CB9" w:rsidR="00072F53" w:rsidRDefault="00072F53">
      <w:pPr>
        <w:spacing w:after="40"/>
        <w:ind w:left="720"/>
        <w:rPr>
          <w:rFonts w:hint="eastAsia"/>
          <w:lang w:eastAsia="ja-JP"/>
        </w:rPr>
      </w:pPr>
      <w:r>
        <w:rPr>
          <w:rFonts w:hint="eastAsia"/>
          <w:color w:val="595959"/>
          <w:sz w:val="20"/>
          <w:lang w:eastAsia="ja-JP"/>
        </w:rPr>
        <w:t>→これは卒論のものをそのまま使用。</w:t>
      </w:r>
    </w:p>
    <w:p w14:paraId="368A15BD" w14:textId="77777777" w:rsidR="00BD5299" w:rsidRDefault="00000000">
      <w:pPr>
        <w:spacing w:before="80" w:after="40"/>
        <w:rPr>
          <w:lang w:eastAsia="ja-JP"/>
        </w:rPr>
      </w:pPr>
      <w:r>
        <w:rPr>
          <w:b/>
          <w:lang w:eastAsia="ja-JP"/>
        </w:rPr>
        <w:t>4-4 予備実験：フィードバックのための感応度同定</w:t>
      </w:r>
    </w:p>
    <w:p w14:paraId="6A70D61D" w14:textId="77777777" w:rsidR="00BD5299" w:rsidRDefault="00000000">
      <w:pPr>
        <w:spacing w:after="40"/>
        <w:ind w:left="360"/>
      </w:pPr>
      <w:r>
        <w:rPr>
          <w:lang w:eastAsia="ja-JP"/>
        </w:rPr>
        <w:t>・最小電圧ステップ応答からプラントゲインを同定：K ≈ 860 ns/(V·s)（当初想定の約10倍）。</w:t>
      </w:r>
      <w:r>
        <w:t xml:space="preserve">G(s)=K/s </w:t>
      </w:r>
      <w:proofErr w:type="spellStart"/>
      <w:r>
        <w:t>として扱える</w:t>
      </w:r>
      <w:proofErr w:type="spellEnd"/>
    </w:p>
    <w:p w14:paraId="05D30A4E" w14:textId="77777777" w:rsidR="00BD5299" w:rsidRDefault="00000000">
      <w:pPr>
        <w:jc w:val="center"/>
      </w:pPr>
      <w:r>
        <w:rPr>
          <w:noProof/>
        </w:rPr>
        <w:lastRenderedPageBreak/>
        <w:drawing>
          <wp:inline distT="0" distB="0" distL="0" distR="0" wp14:anchorId="0860FB30" wp14:editId="0B9106F4">
            <wp:extent cx="4846320" cy="30747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fr_gainsweep_20260608_183932_timeseries.png"/>
                    <pic:cNvPicPr/>
                  </pic:nvPicPr>
                  <pic:blipFill>
                    <a:blip r:embed="rId10"/>
                    <a:stretch>
                      <a:fillRect/>
                    </a:stretch>
                  </pic:blipFill>
                  <pic:spPr>
                    <a:xfrm>
                      <a:off x="0" y="0"/>
                      <a:ext cx="4846320" cy="3074799"/>
                    </a:xfrm>
                    <a:prstGeom prst="rect">
                      <a:avLst/>
                    </a:prstGeom>
                  </pic:spPr>
                </pic:pic>
              </a:graphicData>
            </a:graphic>
          </wp:inline>
        </w:drawing>
      </w:r>
    </w:p>
    <w:p w14:paraId="0C3EF7CE" w14:textId="13A1C4EF" w:rsidR="00BD5299" w:rsidRDefault="00000000" w:rsidP="00072F53">
      <w:pPr>
        <w:tabs>
          <w:tab w:val="left" w:pos="6564"/>
        </w:tabs>
        <w:spacing w:after="160"/>
        <w:rPr>
          <w:i/>
          <w:color w:val="595959"/>
          <w:sz w:val="18"/>
          <w:lang w:eastAsia="ja-JP"/>
        </w:rPr>
      </w:pPr>
      <w:r>
        <w:rPr>
          <w:i/>
          <w:color w:val="595959"/>
          <w:sz w:val="18"/>
          <w:lang w:eastAsia="ja-JP"/>
        </w:rPr>
        <w:t>図：ゲインスイープの時系列（260608）　※K同定の専用図は作成予定</w:t>
      </w:r>
      <w:r w:rsidR="00072F53">
        <w:rPr>
          <w:i/>
          <w:color w:val="595959"/>
          <w:sz w:val="18"/>
          <w:lang w:eastAsia="ja-JP"/>
        </w:rPr>
        <w:tab/>
      </w:r>
    </w:p>
    <w:p w14:paraId="448E220E" w14:textId="72ED1C05" w:rsidR="00072F53" w:rsidRDefault="00072F53" w:rsidP="00072F53">
      <w:pPr>
        <w:tabs>
          <w:tab w:val="left" w:pos="6564"/>
        </w:tabs>
        <w:spacing w:after="160"/>
        <w:rPr>
          <w:i/>
          <w:color w:val="595959"/>
          <w:sz w:val="18"/>
          <w:lang w:eastAsia="ja-JP"/>
        </w:rPr>
      </w:pPr>
      <w:r>
        <w:rPr>
          <w:rFonts w:hint="eastAsia"/>
          <w:i/>
          <w:color w:val="595959"/>
          <w:sz w:val="18"/>
          <w:lang w:eastAsia="ja-JP"/>
        </w:rPr>
        <w:t>→これだと同定した図じゃないよね。回帰させた分析解かなかったっけ。（なかったら実験結果から作成したい</w:t>
      </w:r>
    </w:p>
    <w:p w14:paraId="241ED320" w14:textId="77777777" w:rsidR="00072F53" w:rsidRDefault="00072F53" w:rsidP="00072F53">
      <w:pPr>
        <w:tabs>
          <w:tab w:val="left" w:pos="6564"/>
        </w:tabs>
        <w:spacing w:after="160"/>
        <w:rPr>
          <w:rFonts w:hint="eastAsia"/>
          <w:lang w:eastAsia="ja-JP"/>
        </w:rPr>
      </w:pPr>
    </w:p>
    <w:p w14:paraId="66B5466B" w14:textId="77777777" w:rsidR="00BD5299" w:rsidRDefault="00000000">
      <w:pPr>
        <w:spacing w:after="40"/>
        <w:rPr>
          <w:lang w:eastAsia="ja-JP"/>
        </w:rPr>
      </w:pPr>
      <w:r>
        <w:rPr>
          <w:b/>
          <w:lang w:eastAsia="ja-JP"/>
        </w:rPr>
        <w:t>4-5 制御則（FBロジック）</w:t>
      </w:r>
    </w:p>
    <w:p w14:paraId="535B53A2" w14:textId="77777777" w:rsidR="00BD5299" w:rsidRDefault="00000000">
      <w:pPr>
        <w:spacing w:after="40"/>
        <w:ind w:left="360"/>
      </w:pPr>
      <w:r>
        <w:t>・</w:t>
      </w:r>
      <w:proofErr w:type="spellStart"/>
      <w:r>
        <w:t>制御ループ：目標FRFR</w:t>
      </w:r>
      <w:proofErr w:type="spellEnd"/>
      <w:r>
        <w:t xml:space="preserve"> → </w:t>
      </w:r>
      <w:proofErr w:type="spellStart"/>
      <w:r>
        <w:t>誤差</w:t>
      </w:r>
      <w:proofErr w:type="spellEnd"/>
      <w:r>
        <w:t xml:space="preserve"> → 制御則（PC・MATLAB, 状態空間FB）→ 制御電圧 → OCXO → FRFR → 観測</w:t>
      </w:r>
    </w:p>
    <w:p w14:paraId="71A442BE" w14:textId="77777777" w:rsidR="00BD5299" w:rsidRDefault="00000000">
      <w:pPr>
        <w:spacing w:after="40"/>
        <w:ind w:left="360"/>
      </w:pPr>
      <w:r>
        <w:t>・更新式：積分型 u[k]=u[k−1]−Kp·freq_err（Phase 1）、Ki·e_phase を加えて指定値追従（Phase 2）</w:t>
      </w:r>
    </w:p>
    <w:p w14:paraId="45A16B82" w14:textId="77777777" w:rsidR="00BD5299" w:rsidRDefault="00000000">
      <w:pPr>
        <w:spacing w:after="40"/>
        <w:ind w:left="360"/>
        <w:rPr>
          <w:lang w:eastAsia="ja-JP"/>
        </w:rPr>
      </w:pPr>
      <w:r>
        <w:rPr>
          <w:lang w:eastAsia="ja-JP"/>
        </w:rPr>
        <w:t>・実測モデルに基づき『必要な分だけ電圧を動かす』設計。比例・微分制御は過剰動作で短期の雑音を生む。状態方程式（状態空間）で定式化</w:t>
      </w:r>
    </w:p>
    <w:p w14:paraId="5CA63710" w14:textId="77777777" w:rsidR="00BD5299" w:rsidRDefault="00000000">
      <w:pPr>
        <w:jc w:val="center"/>
        <w:rPr>
          <w:lang w:eastAsia="ja-JP"/>
        </w:rPr>
      </w:pPr>
      <w:r>
        <w:rPr>
          <w:noProof/>
        </w:rPr>
        <w:drawing>
          <wp:inline distT="0" distB="0" distL="0" distR="0" wp14:anchorId="55C4800D" wp14:editId="6E716283">
            <wp:extent cx="5120640" cy="16206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rol_loop.png"/>
                    <pic:cNvPicPr/>
                  </pic:nvPicPr>
                  <pic:blipFill>
                    <a:blip r:embed="rId11"/>
                    <a:stretch>
                      <a:fillRect/>
                    </a:stretch>
                  </pic:blipFill>
                  <pic:spPr>
                    <a:xfrm>
                      <a:off x="0" y="0"/>
                      <a:ext cx="5120640" cy="1620674"/>
                    </a:xfrm>
                    <a:prstGeom prst="rect">
                      <a:avLst/>
                    </a:prstGeom>
                  </pic:spPr>
                </pic:pic>
              </a:graphicData>
            </a:graphic>
          </wp:inline>
        </w:drawing>
      </w:r>
    </w:p>
    <w:p w14:paraId="15AD94B2" w14:textId="7CC4E70F" w:rsidR="00072F53" w:rsidRDefault="00072F53">
      <w:pPr>
        <w:jc w:val="center"/>
        <w:rPr>
          <w:rFonts w:hint="eastAsia"/>
          <w:lang w:eastAsia="ja-JP"/>
        </w:rPr>
      </w:pPr>
      <w:r>
        <w:rPr>
          <w:rFonts w:hint="eastAsia"/>
          <w:lang w:eastAsia="ja-JP"/>
        </w:rPr>
        <w:lastRenderedPageBreak/>
        <w:t>→これは実験図で先に示していたはず。ここではFB関数の内容を書きたい。コードの中身と、それが状態方程式を基にしていたということ。</w:t>
      </w:r>
    </w:p>
    <w:p w14:paraId="6F9B3CAC" w14:textId="77777777" w:rsidR="00BD5299" w:rsidRDefault="00000000">
      <w:pPr>
        <w:spacing w:after="160"/>
        <w:rPr>
          <w:lang w:eastAsia="ja-JP"/>
        </w:rPr>
      </w:pPr>
      <w:r>
        <w:rPr>
          <w:i/>
          <w:color w:val="595959"/>
          <w:sz w:val="18"/>
          <w:lang w:eastAsia="ja-JP"/>
        </w:rPr>
        <w:t>図：制御ループ（フィードバック制御, 新規作成）</w:t>
      </w:r>
    </w:p>
    <w:p w14:paraId="317386D9" w14:textId="77777777" w:rsidR="00BD5299" w:rsidRDefault="00000000">
      <w:pPr>
        <w:spacing w:before="40" w:after="40"/>
        <w:rPr>
          <w:lang w:eastAsia="ja-JP"/>
        </w:rPr>
      </w:pPr>
      <w:r>
        <w:rPr>
          <w:b/>
          <w:color w:val="B03010"/>
          <w:lang w:eastAsia="ja-JP"/>
        </w:rPr>
        <w:t>▼ 決めること／悩み</w:t>
      </w:r>
    </w:p>
    <w:p w14:paraId="3809101E" w14:textId="77777777" w:rsidR="00BD5299" w:rsidRDefault="00000000">
      <w:pPr>
        <w:spacing w:after="40"/>
        <w:ind w:left="360"/>
        <w:rPr>
          <w:lang w:eastAsia="ja-JP"/>
        </w:rPr>
      </w:pPr>
      <w:r>
        <w:rPr>
          <w:lang w:eastAsia="ja-JP"/>
        </w:rPr>
        <w:t>・4-3で卒論の測定法をどこまで詳述するか（重複回避）／4-4のK同定図を260605データから作成／4-5は最新FBコード（260608・260610）で更新式・状態空間を精緻化</w:t>
      </w:r>
    </w:p>
    <w:p w14:paraId="4EBC2E35" w14:textId="77777777" w:rsidR="00BD5299" w:rsidRDefault="00000000">
      <w:pPr>
        <w:spacing w:before="240" w:after="80"/>
        <w:rPr>
          <w:lang w:eastAsia="ja-JP"/>
        </w:rPr>
      </w:pPr>
      <w:r>
        <w:rPr>
          <w:b/>
          <w:color w:val="1B2A5A"/>
          <w:sz w:val="28"/>
          <w:lang w:eastAsia="ja-JP"/>
        </w:rPr>
        <w:t>05. 実験と結果</w:t>
      </w:r>
    </w:p>
    <w:p w14:paraId="244582E5" w14:textId="77777777" w:rsidR="00BD5299" w:rsidRDefault="00000000">
      <w:pPr>
        <w:spacing w:after="40"/>
        <w:ind w:left="360"/>
        <w:rPr>
          <w:lang w:eastAsia="ja-JP"/>
        </w:rPr>
      </w:pPr>
      <w:r>
        <w:rPr>
          <w:lang w:eastAsia="ja-JP"/>
        </w:rPr>
        <w:t>・実測モデルに基づくFBで追従ゲインを適切に選ぶ</w:t>
      </w:r>
    </w:p>
    <w:p w14:paraId="19BB444A" w14:textId="77777777" w:rsidR="00BD5299" w:rsidRDefault="00000000">
      <w:pPr>
        <w:spacing w:after="40"/>
        <w:ind w:left="360"/>
        <w:rPr>
          <w:lang w:eastAsia="ja-JP"/>
        </w:rPr>
      </w:pPr>
      <w:r>
        <w:rPr>
          <w:lang w:eastAsia="ja-JP"/>
        </w:rPr>
        <w:t>・無制御（開ループ保持, HOLD）と同等の近傍位相雑音のまま同期できることを実測で確認（差 ≈ 0 dB）</w:t>
      </w:r>
    </w:p>
    <w:p w14:paraId="40378E18" w14:textId="77777777" w:rsidR="00BD5299" w:rsidRDefault="00000000">
      <w:pPr>
        <w:spacing w:after="40"/>
        <w:ind w:left="360"/>
        <w:rPr>
          <w:lang w:eastAsia="ja-JP"/>
        </w:rPr>
      </w:pPr>
      <w:r>
        <w:rPr>
          <w:lang w:eastAsia="ja-JP"/>
        </w:rPr>
        <w:t>・比例・微分制御は短期の位相雑音を生む（対比）。『同期する際に雑音を持ち込まない』段階に到達</w:t>
      </w:r>
    </w:p>
    <w:p w14:paraId="2E5305F0" w14:textId="77777777" w:rsidR="00BD5299" w:rsidRDefault="00000000">
      <w:pPr>
        <w:jc w:val="center"/>
      </w:pPr>
      <w:r>
        <w:rPr>
          <w:noProof/>
        </w:rPr>
        <w:drawing>
          <wp:inline distT="0" distB="0" distL="0" distR="0" wp14:anchorId="0EDD3C18" wp14:editId="58572BF9">
            <wp:extent cx="5120640" cy="35231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610_compare_PN.png"/>
                    <pic:cNvPicPr/>
                  </pic:nvPicPr>
                  <pic:blipFill>
                    <a:blip r:embed="rId12"/>
                    <a:stretch>
                      <a:fillRect/>
                    </a:stretch>
                  </pic:blipFill>
                  <pic:spPr>
                    <a:xfrm>
                      <a:off x="0" y="0"/>
                      <a:ext cx="5120640" cy="3523166"/>
                    </a:xfrm>
                    <a:prstGeom prst="rect">
                      <a:avLst/>
                    </a:prstGeom>
                  </pic:spPr>
                </pic:pic>
              </a:graphicData>
            </a:graphic>
          </wp:inline>
        </w:drawing>
      </w:r>
    </w:p>
    <w:p w14:paraId="42178C26" w14:textId="77777777" w:rsidR="00BD5299" w:rsidRDefault="00000000">
      <w:pPr>
        <w:spacing w:after="160"/>
        <w:rPr>
          <w:i/>
          <w:color w:val="595959"/>
          <w:sz w:val="18"/>
          <w:lang w:eastAsia="ja-JP"/>
        </w:rPr>
      </w:pPr>
      <w:r>
        <w:rPr>
          <w:i/>
          <w:color w:val="595959"/>
          <w:sz w:val="18"/>
          <w:lang w:eastAsia="ja-JP"/>
        </w:rPr>
        <w:t>図：位相雑音 L(f) 比較（比例微分 / モデルFB / HOLD）</w:t>
      </w:r>
    </w:p>
    <w:p w14:paraId="61703783" w14:textId="636642CA" w:rsidR="00072F53" w:rsidRDefault="00072F53">
      <w:pPr>
        <w:spacing w:after="160"/>
        <w:rPr>
          <w:rFonts w:hint="eastAsia"/>
          <w:lang w:eastAsia="ja-JP"/>
        </w:rPr>
      </w:pPr>
      <w:r>
        <w:rPr>
          <w:rFonts w:hint="eastAsia"/>
          <w:i/>
          <w:color w:val="595959"/>
          <w:sz w:val="18"/>
          <w:lang w:eastAsia="ja-JP"/>
        </w:rPr>
        <w:t>→Modelｋpe0.08とＨＯＬＤのみにしたい。グラフの修正が必要かも。</w:t>
      </w:r>
    </w:p>
    <w:p w14:paraId="1C685DFB" w14:textId="77777777" w:rsidR="00BD5299" w:rsidRDefault="00000000">
      <w:pPr>
        <w:spacing w:before="40" w:after="40"/>
        <w:rPr>
          <w:lang w:eastAsia="ja-JP"/>
        </w:rPr>
      </w:pPr>
      <w:r>
        <w:rPr>
          <w:b/>
          <w:color w:val="B03010"/>
          <w:lang w:eastAsia="ja-JP"/>
        </w:rPr>
        <w:lastRenderedPageBreak/>
        <w:t>▼ 決めること／悩み</w:t>
      </w:r>
    </w:p>
    <w:p w14:paraId="6AEA274B" w14:textId="77777777" w:rsidR="00BD5299" w:rsidRDefault="00000000">
      <w:pPr>
        <w:spacing w:after="40"/>
        <w:ind w:left="360"/>
        <w:rPr>
          <w:lang w:eastAsia="ja-JP"/>
        </w:rPr>
      </w:pPr>
      <w:r>
        <w:rPr>
          <w:lang w:eastAsia="ja-JP"/>
        </w:rPr>
        <w:t xml:space="preserve">・比較図そのまま か モデルFB/HOLD 2枚並べ か。代表 </w:t>
      </w:r>
      <w:proofErr w:type="spellStart"/>
      <w:r>
        <w:rPr>
          <w:lang w:eastAsia="ja-JP"/>
        </w:rPr>
        <w:t>kpe</w:t>
      </w:r>
      <w:proofErr w:type="spellEnd"/>
      <w:r>
        <w:rPr>
          <w:lang w:eastAsia="ja-JP"/>
        </w:rPr>
        <w:t>・jitter 併載の判断</w:t>
      </w:r>
    </w:p>
    <w:p w14:paraId="33F26288" w14:textId="77777777" w:rsidR="00BD5299" w:rsidRDefault="00000000">
      <w:pPr>
        <w:spacing w:before="240" w:after="80"/>
        <w:rPr>
          <w:lang w:eastAsia="ja-JP"/>
        </w:rPr>
      </w:pPr>
      <w:r>
        <w:rPr>
          <w:b/>
          <w:color w:val="1B2A5A"/>
          <w:sz w:val="28"/>
          <w:lang w:eastAsia="ja-JP"/>
        </w:rPr>
        <w:t>06. 考察と今後の展望</w:t>
      </w:r>
    </w:p>
    <w:p w14:paraId="74BABFAA" w14:textId="77777777" w:rsidR="00BD5299" w:rsidRDefault="00000000">
      <w:pPr>
        <w:spacing w:after="40"/>
        <w:ind w:left="360"/>
        <w:rPr>
          <w:lang w:eastAsia="ja-JP"/>
        </w:rPr>
      </w:pPr>
      <w:r>
        <w:rPr>
          <w:lang w:eastAsia="ja-JP"/>
        </w:rPr>
        <w:t>・考察：実測モデルに基づく制御により、雑音を注入せずに同期する段階に到達した</w:t>
      </w:r>
    </w:p>
    <w:p w14:paraId="3B57C8CE" w14:textId="77777777" w:rsidR="00BD5299" w:rsidRDefault="00000000">
      <w:pPr>
        <w:spacing w:after="40"/>
        <w:ind w:left="360"/>
        <w:rPr>
          <w:lang w:eastAsia="ja-JP"/>
        </w:rPr>
      </w:pPr>
      <w:r>
        <w:rPr>
          <w:lang w:eastAsia="ja-JP"/>
        </w:rPr>
        <w:t>・今後：同期した2台を合成器で平均し単体比 3 dB の改善を実証 → N台へ拡張 → 双方向（相互）結合へ発展</w:t>
      </w:r>
    </w:p>
    <w:p w14:paraId="31BF5DFB" w14:textId="77777777" w:rsidR="00BD5299" w:rsidRDefault="00000000">
      <w:pPr>
        <w:spacing w:before="40" w:after="40"/>
        <w:rPr>
          <w:lang w:eastAsia="ja-JP"/>
        </w:rPr>
      </w:pPr>
      <w:r>
        <w:rPr>
          <w:b/>
          <w:color w:val="B03010"/>
          <w:lang w:eastAsia="ja-JP"/>
        </w:rPr>
        <w:t>▼ 決めること／悩み</w:t>
      </w:r>
    </w:p>
    <w:p w14:paraId="1585232E" w14:textId="77777777" w:rsidR="00BD5299" w:rsidRDefault="00000000">
      <w:pPr>
        <w:spacing w:after="40"/>
        <w:ind w:left="360"/>
        <w:rPr>
          <w:lang w:eastAsia="ja-JP"/>
        </w:rPr>
      </w:pPr>
      <w:r>
        <w:rPr>
          <w:lang w:eastAsia="ja-JP"/>
        </w:rPr>
        <w:t>・アラン分散・市販基準（GPSDO 等）への接近を今後にどこまで書くか</w:t>
      </w:r>
    </w:p>
    <w:p w14:paraId="2FA349A5" w14:textId="77777777" w:rsidR="00BD5299" w:rsidRDefault="00000000">
      <w:pPr>
        <w:spacing w:before="240" w:after="80"/>
      </w:pPr>
      <w:r>
        <w:rPr>
          <w:b/>
          <w:color w:val="1B2A5A"/>
          <w:sz w:val="28"/>
        </w:rPr>
        <w:t>（</w:t>
      </w:r>
      <w:proofErr w:type="spellStart"/>
      <w:r>
        <w:rPr>
          <w:b/>
          <w:color w:val="1B2A5A"/>
          <w:sz w:val="28"/>
        </w:rPr>
        <w:t>Appendix・任意</w:t>
      </w:r>
      <w:proofErr w:type="spellEnd"/>
      <w:r>
        <w:rPr>
          <w:b/>
          <w:color w:val="1B2A5A"/>
          <w:sz w:val="28"/>
        </w:rPr>
        <w:t>）</w:t>
      </w:r>
    </w:p>
    <w:p w14:paraId="264CFFAE" w14:textId="77777777" w:rsidR="00BD5299" w:rsidRDefault="00000000">
      <w:pPr>
        <w:spacing w:after="40"/>
        <w:ind w:left="360"/>
      </w:pPr>
      <w:r>
        <w:t>・単位換算（dBc/Hz ↔ 秒・ps）、Rubiola の power laws / Allan variance（卒論Appendixに準拠）</w:t>
      </w:r>
    </w:p>
    <w:p w14:paraId="72F98DA6" w14:textId="77777777" w:rsidR="00BD5299" w:rsidRDefault="00000000">
      <w:pPr>
        <w:spacing w:before="240" w:after="80"/>
        <w:rPr>
          <w:lang w:eastAsia="ja-JP"/>
        </w:rPr>
      </w:pPr>
      <w:r>
        <w:rPr>
          <w:b/>
          <w:color w:val="B03010"/>
          <w:sz w:val="24"/>
          <w:lang w:eastAsia="ja-JP"/>
        </w:rPr>
        <w:t>■ 決めること・悩み（総まとめ）</w:t>
      </w:r>
    </w:p>
    <w:p w14:paraId="6ABC1888" w14:textId="77777777" w:rsidR="00BD5299" w:rsidRDefault="00000000">
      <w:pPr>
        <w:spacing w:after="40"/>
        <w:ind w:left="360"/>
        <w:rPr>
          <w:lang w:eastAsia="ja-JP"/>
        </w:rPr>
      </w:pPr>
      <w:r>
        <w:rPr>
          <w:lang w:eastAsia="ja-JP"/>
        </w:rPr>
        <w:t>・全体：卒論の6章構成へ再編（研究背景／本研究の目標／先行研究／研究方法／実験と結果／考察と今後の展望）。Q&amp;Aはカット。</w:t>
      </w:r>
    </w:p>
    <w:p w14:paraId="4D0603BB" w14:textId="77777777" w:rsidR="00BD5299" w:rsidRDefault="00000000">
      <w:pPr>
        <w:spacing w:after="40"/>
        <w:ind w:left="360"/>
        <w:rPr>
          <w:lang w:eastAsia="ja-JP"/>
        </w:rPr>
      </w:pPr>
      <w:r>
        <w:rPr>
          <w:lang w:eastAsia="ja-JP"/>
        </w:rPr>
        <w:t>・01：</w:t>
      </w:r>
      <w:proofErr w:type="spellStart"/>
      <w:r>
        <w:rPr>
          <w:lang w:eastAsia="ja-JP"/>
        </w:rPr>
        <w:t>dBc</w:t>
      </w:r>
      <w:proofErr w:type="spellEnd"/>
      <w:r>
        <w:rPr>
          <w:lang w:eastAsia="ja-JP"/>
        </w:rPr>
        <w:t>/Hz図のパターンと 0.01–0.1 Hz の扱い</w:t>
      </w:r>
    </w:p>
    <w:p w14:paraId="7AC9ED1B" w14:textId="77777777" w:rsidR="00BD5299" w:rsidRDefault="00000000">
      <w:pPr>
        <w:spacing w:after="40"/>
        <w:ind w:left="360"/>
        <w:rPr>
          <w:lang w:eastAsia="ja-JP"/>
        </w:rPr>
      </w:pPr>
      <w:r>
        <w:rPr>
          <w:lang w:eastAsia="ja-JP"/>
        </w:rPr>
        <w:t>・04-3：卒論の測定法（録音・分周・サンプル数比較）をどこまで再掲するか（重複回避）</w:t>
      </w:r>
    </w:p>
    <w:p w14:paraId="2F9A0C49" w14:textId="77777777" w:rsidR="00BD5299" w:rsidRDefault="00000000">
      <w:pPr>
        <w:spacing w:after="40"/>
        <w:ind w:left="360"/>
        <w:rPr>
          <w:lang w:eastAsia="ja-JP"/>
        </w:rPr>
      </w:pPr>
      <w:r>
        <w:rPr>
          <w:lang w:eastAsia="ja-JP"/>
        </w:rPr>
        <w:t>・04-4：K≈860 の同定図を 260605 データから作成</w:t>
      </w:r>
    </w:p>
    <w:p w14:paraId="43D62084" w14:textId="77777777" w:rsidR="00BD5299" w:rsidRDefault="00000000">
      <w:pPr>
        <w:spacing w:after="40"/>
        <w:ind w:left="360"/>
        <w:rPr>
          <w:lang w:eastAsia="ja-JP"/>
        </w:rPr>
      </w:pPr>
      <w:r>
        <w:rPr>
          <w:lang w:eastAsia="ja-JP"/>
        </w:rPr>
        <w:t>・04-5：最新FBコードに基づき更新式・状態空間を精緻化</w:t>
      </w:r>
    </w:p>
    <w:p w14:paraId="08AA332F" w14:textId="77777777" w:rsidR="00BD5299" w:rsidRDefault="00000000">
      <w:pPr>
        <w:spacing w:after="40"/>
        <w:ind w:left="360"/>
        <w:rPr>
          <w:lang w:eastAsia="ja-JP"/>
        </w:rPr>
      </w:pPr>
      <w:r>
        <w:rPr>
          <w:lang w:eastAsia="ja-JP"/>
        </w:rPr>
        <w:t>・章ごとの枚数配分（卒論は本編13枚）</w:t>
      </w:r>
    </w:p>
    <w:sectPr w:rsidR="00BD529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05BE3" w14:textId="77777777" w:rsidR="00D121CD" w:rsidRDefault="00D121CD" w:rsidP="00072F53">
      <w:pPr>
        <w:spacing w:after="0" w:line="240" w:lineRule="auto"/>
      </w:pPr>
      <w:r>
        <w:separator/>
      </w:r>
    </w:p>
  </w:endnote>
  <w:endnote w:type="continuationSeparator" w:id="0">
    <w:p w14:paraId="2EA903AD" w14:textId="77777777" w:rsidR="00D121CD" w:rsidRDefault="00D121CD" w:rsidP="00072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29807" w14:textId="77777777" w:rsidR="00D121CD" w:rsidRDefault="00D121CD" w:rsidP="00072F53">
      <w:pPr>
        <w:spacing w:after="0" w:line="240" w:lineRule="auto"/>
      </w:pPr>
      <w:r>
        <w:separator/>
      </w:r>
    </w:p>
  </w:footnote>
  <w:footnote w:type="continuationSeparator" w:id="0">
    <w:p w14:paraId="4FF23D0F" w14:textId="77777777" w:rsidR="00D121CD" w:rsidRDefault="00D121CD" w:rsidP="00072F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146535">
    <w:abstractNumId w:val="8"/>
  </w:num>
  <w:num w:numId="2" w16cid:durableId="559751572">
    <w:abstractNumId w:val="6"/>
  </w:num>
  <w:num w:numId="3" w16cid:durableId="1525636043">
    <w:abstractNumId w:val="5"/>
  </w:num>
  <w:num w:numId="4" w16cid:durableId="1177425555">
    <w:abstractNumId w:val="4"/>
  </w:num>
  <w:num w:numId="5" w16cid:durableId="1252470320">
    <w:abstractNumId w:val="7"/>
  </w:num>
  <w:num w:numId="6" w16cid:durableId="358243940">
    <w:abstractNumId w:val="3"/>
  </w:num>
  <w:num w:numId="7" w16cid:durableId="1197500640">
    <w:abstractNumId w:val="2"/>
  </w:num>
  <w:num w:numId="8" w16cid:durableId="462507751">
    <w:abstractNumId w:val="1"/>
  </w:num>
  <w:num w:numId="9" w16cid:durableId="1828207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C0"/>
    <w:rsid w:val="00034616"/>
    <w:rsid w:val="0006063C"/>
    <w:rsid w:val="00072F53"/>
    <w:rsid w:val="0015074B"/>
    <w:rsid w:val="0029639D"/>
    <w:rsid w:val="00326F90"/>
    <w:rsid w:val="00AA1D8D"/>
    <w:rsid w:val="00B47730"/>
    <w:rsid w:val="00BD5299"/>
    <w:rsid w:val="00CB0664"/>
    <w:rsid w:val="00D121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6842CFB"/>
  <w14:defaultImageDpi w14:val="300"/>
  <w15:docId w15:val="{F1E6C85D-B8E7-4D6F-A1A9-B2E7BECD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eastAsia="游ゴシック" w:hAnsi="游ゴシック"/>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福井　晴士郎</cp:lastModifiedBy>
  <cp:revision>2</cp:revision>
  <dcterms:created xsi:type="dcterms:W3CDTF">2013-12-23T23:15:00Z</dcterms:created>
  <dcterms:modified xsi:type="dcterms:W3CDTF">2026-06-22T11:03:00Z</dcterms:modified>
  <cp:category/>
</cp:coreProperties>
</file>