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9AD9" w14:textId="77777777" w:rsidR="004A690C" w:rsidRDefault="00000000">
      <w:pPr>
        <w:spacing w:after="40"/>
        <w:rPr>
          <w:lang w:eastAsia="ja-JP"/>
        </w:rPr>
      </w:pPr>
      <w:r>
        <w:rPr>
          <w:b/>
          <w:sz w:val="32"/>
          <w:lang w:eastAsia="ja-JP"/>
        </w:rPr>
        <w:t>中間発表 スライド設計書 v3</w:t>
      </w:r>
    </w:p>
    <w:p w14:paraId="09D75E76" w14:textId="77777777" w:rsidR="004A690C" w:rsidRDefault="00000000">
      <w:pPr>
        <w:spacing w:after="20"/>
        <w:rPr>
          <w:lang w:eastAsia="ja-JP"/>
        </w:rPr>
      </w:pPr>
      <w:r>
        <w:rPr>
          <w:sz w:val="22"/>
          <w:lang w:eastAsia="ja-JP"/>
        </w:rPr>
        <w:t>論文題目：水晶振動発振器の位相同期制御による高純度信号作成</w:t>
      </w:r>
    </w:p>
    <w:p w14:paraId="264F905D" w14:textId="77777777" w:rsidR="004A690C" w:rsidRDefault="00000000">
      <w:pPr>
        <w:spacing w:after="40"/>
      </w:pPr>
      <w:r>
        <w:rPr>
          <w:sz w:val="22"/>
        </w:rPr>
        <w:t xml:space="preserve">福井晴士郎 ／ </w:t>
      </w:r>
      <w:proofErr w:type="spellStart"/>
      <w:r>
        <w:rPr>
          <w:sz w:val="22"/>
        </w:rPr>
        <w:t>指導教員：齋藤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晴雄</w:t>
      </w:r>
      <w:proofErr w:type="spellEnd"/>
    </w:p>
    <w:p w14:paraId="5561FBCD" w14:textId="77777777" w:rsidR="004A690C" w:rsidRDefault="00000000">
      <w:pPr>
        <w:spacing w:after="40"/>
        <w:rPr>
          <w:lang w:eastAsia="ja-JP"/>
        </w:rPr>
      </w:pPr>
      <w:r>
        <w:rPr>
          <w:color w:val="595959"/>
          <w:sz w:val="18"/>
          <w:lang w:eastAsia="ja-JP"/>
        </w:rPr>
        <w:t>※ v3：v2への赤字FB（→）を反映し、未決事項を確定。主な変更点は末尾「v2→v3 反映済みFB」を参照。</w:t>
      </w:r>
    </w:p>
    <w:p w14:paraId="2B05D445" w14:textId="77777777" w:rsidR="004A690C" w:rsidRDefault="00000000">
      <w:pPr>
        <w:spacing w:before="160" w:after="60"/>
        <w:rPr>
          <w:lang w:eastAsia="ja-JP"/>
        </w:rPr>
      </w:pPr>
      <w:r>
        <w:rPr>
          <w:b/>
          <w:color w:val="1B2A5A"/>
          <w:sz w:val="24"/>
          <w:lang w:eastAsia="ja-JP"/>
        </w:rPr>
        <w:t>■ フォーマット方針（卒論 20250205 に準拠）</w:t>
      </w:r>
    </w:p>
    <w:p w14:paraId="19AD2B04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・配色：濃紺アクセント＋白背景＋黒文字</w:t>
      </w:r>
    </w:p>
    <w:p w14:paraId="23580B07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・見出し：「0X. セクション名」、左に濃紺の縦バー</w:t>
      </w:r>
    </w:p>
    <w:p w14:paraId="03ABC577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・Index：番号付きシェブロン（01–06）</w:t>
      </w:r>
    </w:p>
    <w:p w14:paraId="6FC3295D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・箇条書き：■（第1階層）／●（第2階層）／→（補足）</w:t>
      </w:r>
    </w:p>
    <w:p w14:paraId="2D16CB66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・表：濃紺ヘッダ（白文字）＋淡灰の交互行</w:t>
      </w:r>
    </w:p>
    <w:p w14:paraId="5E85D036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・目標は「課題1／課題2」で提示（卒論流）</w:t>
      </w:r>
    </w:p>
    <w:p w14:paraId="4E917E62" w14:textId="77777777" w:rsidR="004A690C" w:rsidRDefault="00000000">
      <w:pPr>
        <w:spacing w:before="160" w:after="60"/>
        <w:rPr>
          <w:lang w:eastAsia="ja-JP"/>
        </w:rPr>
      </w:pPr>
      <w:r>
        <w:rPr>
          <w:b/>
          <w:color w:val="1B2A5A"/>
          <w:sz w:val="24"/>
          <w:lang w:eastAsia="ja-JP"/>
        </w:rPr>
        <w:t>■ 00. Index（章構成）</w:t>
      </w:r>
    </w:p>
    <w:p w14:paraId="3EAA5C7A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・01 研究背景</w:t>
      </w:r>
    </w:p>
    <w:p w14:paraId="28AA9D39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・02 本研究の目標</w:t>
      </w:r>
    </w:p>
    <w:p w14:paraId="345E5293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・03 先行研究</w:t>
      </w:r>
    </w:p>
    <w:p w14:paraId="21929417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・04 研究方法</w:t>
      </w:r>
    </w:p>
    <w:p w14:paraId="0F480329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・05 実験と結果</w:t>
      </w:r>
    </w:p>
    <w:p w14:paraId="58ADF656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・06 考察と今後の展望</w:t>
      </w:r>
    </w:p>
    <w:p w14:paraId="24D03529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・（Appendix）</w:t>
      </w:r>
    </w:p>
    <w:p w14:paraId="6294194B" w14:textId="77777777" w:rsidR="004A690C" w:rsidRDefault="00000000">
      <w:pPr>
        <w:spacing w:before="200" w:after="60"/>
        <w:rPr>
          <w:lang w:eastAsia="ja-JP"/>
        </w:rPr>
      </w:pPr>
      <w:r>
        <w:rPr>
          <w:b/>
          <w:color w:val="1B2A5A"/>
          <w:sz w:val="28"/>
          <w:lang w:eastAsia="ja-JP"/>
        </w:rPr>
        <w:t>01. 研究背景</w:t>
      </w:r>
    </w:p>
    <w:p w14:paraId="669B4350" w14:textId="77777777" w:rsidR="004A690C" w:rsidRDefault="00000000">
      <w:pPr>
        <w:spacing w:before="100" w:after="40"/>
        <w:rPr>
          <w:lang w:eastAsia="ja-JP"/>
        </w:rPr>
      </w:pPr>
      <w:r>
        <w:rPr>
          <w:b/>
          <w:lang w:eastAsia="ja-JP"/>
        </w:rPr>
        <w:t>1-1 前提</w:t>
      </w:r>
    </w:p>
    <w:p w14:paraId="6D723192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・通信・測位・計測といった技術は、基準となる正弦波信号の純度に支えられている</w:t>
      </w:r>
    </w:p>
    <w:p w14:paraId="50E4A241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・位相雑音＝位相のゆらぎ。純度が高いほど各応用の性能が向上する</w:t>
      </w:r>
    </w:p>
    <w:p w14:paraId="6E3166F6" w14:textId="77777777" w:rsidR="004A690C" w:rsidRDefault="00000000">
      <w:pPr>
        <w:spacing w:before="100" w:after="40"/>
        <w:rPr>
          <w:lang w:eastAsia="ja-JP"/>
        </w:rPr>
      </w:pPr>
      <w:r>
        <w:rPr>
          <w:b/>
          <w:lang w:eastAsia="ja-JP"/>
        </w:rPr>
        <w:t>1-2 現状</w:t>
      </w:r>
    </w:p>
    <w:p w14:paraId="7847D2EA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・最高純度は原子時計・水素メーザー（大型・高価で外部基準に依存）</w:t>
      </w:r>
    </w:p>
    <w:p w14:paraId="76735C68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lastRenderedPageBreak/>
        <w:t>・GPS規律発振器（GPSDO）：毎秒パルスは大気・電離層で数nsのゆらぎ。長時間で平均され純度向上、10秒〜1分では精度が要る</w:t>
      </w:r>
    </w:p>
    <w:p w14:paraId="42ACF64B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・OCXOは短時間の安定度に優れるが単体には限界</w:t>
      </w:r>
    </w:p>
    <w:p w14:paraId="00718679" w14:textId="77777777" w:rsidR="004A690C" w:rsidRDefault="00000000">
      <w:pPr>
        <w:spacing w:after="40"/>
        <w:rPr>
          <w:lang w:eastAsia="ja-JP"/>
        </w:rPr>
      </w:pPr>
      <w:r>
        <w:rPr>
          <w:color w:val="595959"/>
          <w:sz w:val="18"/>
          <w:lang w:eastAsia="ja-JP"/>
        </w:rPr>
        <w:t>図：市販各機の位相雑音（10 MHz 換算）</w:t>
      </w:r>
    </w:p>
    <w:p w14:paraId="1E4080AA" w14:textId="77777777" w:rsidR="004A690C" w:rsidRDefault="00000000">
      <w:pPr>
        <w:spacing w:before="100" w:after="40"/>
        <w:rPr>
          <w:lang w:eastAsia="ja-JP"/>
        </w:rPr>
      </w:pPr>
      <w:r>
        <w:rPr>
          <w:b/>
          <w:lang w:eastAsia="ja-JP"/>
        </w:rPr>
        <w:t>1-3 課題</w:t>
      </w:r>
    </w:p>
    <w:p w14:paraId="2B94AFC9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・近傍（0.01–0.1 Hz）の純度をどう高めるかが論点（卒論の『0.1 Hzへの帯域拡張』と地続き）</w:t>
      </w:r>
    </w:p>
    <w:p w14:paraId="02286F94" w14:textId="77777777" w:rsidR="004A690C" w:rsidRDefault="00000000">
      <w:pPr>
        <w:spacing w:after="40"/>
        <w:rPr>
          <w:lang w:eastAsia="ja-JP"/>
        </w:rPr>
      </w:pPr>
      <w:r>
        <w:rPr>
          <w:color w:val="595959"/>
          <w:sz w:val="20"/>
          <w:lang w:eastAsia="ja-JP"/>
        </w:rPr>
        <w:t>－ 市販データは概ね1 Hz止まり → 近傍（0.01–0.1 Hz）は本研究の高分解能測定で補う位置づけ</w:t>
      </w:r>
    </w:p>
    <w:p w14:paraId="644D296A" w14:textId="77777777" w:rsidR="004A690C" w:rsidRDefault="00000000">
      <w:pPr>
        <w:spacing w:before="60" w:after="40"/>
        <w:rPr>
          <w:lang w:eastAsia="ja-JP"/>
        </w:rPr>
      </w:pPr>
      <w:r>
        <w:rPr>
          <w:b/>
          <w:color w:val="2E7D32"/>
          <w:lang w:eastAsia="ja-JP"/>
        </w:rPr>
        <w:t>✔（決定）</w:t>
      </w:r>
      <w:proofErr w:type="spellStart"/>
      <w:r>
        <w:rPr>
          <w:b/>
          <w:color w:val="2E7D32"/>
          <w:lang w:eastAsia="ja-JP"/>
        </w:rPr>
        <w:t>dBc</w:t>
      </w:r>
      <w:proofErr w:type="spellEnd"/>
      <w:r>
        <w:rPr>
          <w:b/>
          <w:color w:val="2E7D32"/>
          <w:lang w:eastAsia="ja-JP"/>
        </w:rPr>
        <w:t>/Hz図はP2（bench_p2_curated）で確定</w:t>
      </w:r>
    </w:p>
    <w:p w14:paraId="7F3AA2E2" w14:textId="77777777" w:rsidR="004A690C" w:rsidRDefault="00000000">
      <w:pPr>
        <w:spacing w:before="200" w:after="60"/>
        <w:rPr>
          <w:lang w:eastAsia="ja-JP"/>
        </w:rPr>
      </w:pPr>
      <w:r>
        <w:rPr>
          <w:b/>
          <w:color w:val="1B2A5A"/>
          <w:sz w:val="28"/>
          <w:lang w:eastAsia="ja-JP"/>
        </w:rPr>
        <w:t>02. 本研究の目標</w:t>
      </w:r>
    </w:p>
    <w:p w14:paraId="0787A952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・課題1：安価な水晶発振器（OCXO）で、可能な限り高純度な基準信号源を実現する</w:t>
      </w:r>
    </w:p>
    <w:p w14:paraId="7A7773F2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・課題2：複数のOCXOを同期・平均し、単体の純度を超える基準信号源を実現する</w:t>
      </w:r>
    </w:p>
    <w:p w14:paraId="53A7FDDA" w14:textId="77777777" w:rsidR="004A690C" w:rsidRDefault="00000000">
      <w:pPr>
        <w:spacing w:after="40"/>
        <w:rPr>
          <w:lang w:eastAsia="ja-JP"/>
        </w:rPr>
      </w:pPr>
      <w:r>
        <w:rPr>
          <w:color w:val="595959"/>
          <w:sz w:val="20"/>
          <w:lang w:eastAsia="ja-JP"/>
        </w:rPr>
        <w:t>－ 無相関雑音の平均効果（N台で 1/N、2台で約3 dB）は先行研究で示された既知の原理。本研究はこれを水晶OCXOで実時間・実機に適用する</w:t>
      </w:r>
    </w:p>
    <w:p w14:paraId="6EC2869C" w14:textId="77777777" w:rsidR="004A690C" w:rsidRDefault="00000000">
      <w:pPr>
        <w:spacing w:after="40"/>
        <w:rPr>
          <w:lang w:eastAsia="ja-JP"/>
        </w:rPr>
      </w:pPr>
      <w:r>
        <w:rPr>
          <w:color w:val="595959"/>
          <w:sz w:val="20"/>
          <w:lang w:eastAsia="ja-JP"/>
        </w:rPr>
        <w:t>－ そのために ①雑音を加えずに同期する制御 ②近傍位相雑音の高分解能測定 が必要</w:t>
      </w:r>
    </w:p>
    <w:p w14:paraId="37B2F686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・究極のゴール：位相雑音のない理想的な正弦波</w:t>
      </w:r>
    </w:p>
    <w:p w14:paraId="67A8433A" w14:textId="77777777" w:rsidR="004A690C" w:rsidRDefault="00000000">
      <w:pPr>
        <w:spacing w:before="60" w:after="40"/>
        <w:rPr>
          <w:lang w:eastAsia="ja-JP"/>
        </w:rPr>
      </w:pPr>
      <w:r>
        <w:rPr>
          <w:b/>
          <w:color w:val="2E7D32"/>
          <w:lang w:eastAsia="ja-JP"/>
        </w:rPr>
        <w:t>✔（決定）「2台で約3 dB」は本研究の目標・主張ではなく、先行研究で既知の平均化効果として03で扱う。本研究の目標は『単体を超える純度の実現』</w:t>
      </w:r>
    </w:p>
    <w:p w14:paraId="3D27EC06" w14:textId="77777777" w:rsidR="004A690C" w:rsidRDefault="00000000">
      <w:pPr>
        <w:spacing w:before="200" w:after="60"/>
      </w:pPr>
      <w:r>
        <w:rPr>
          <w:b/>
          <w:color w:val="1B2A5A"/>
          <w:sz w:val="28"/>
        </w:rPr>
        <w:t xml:space="preserve">03. </w:t>
      </w:r>
      <w:proofErr w:type="spellStart"/>
      <w:r>
        <w:rPr>
          <w:b/>
          <w:color w:val="1B2A5A"/>
          <w:sz w:val="28"/>
        </w:rPr>
        <w:t>先行研究</w:t>
      </w:r>
      <w:proofErr w:type="spellEnd"/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3742"/>
        <w:gridCol w:w="2835"/>
      </w:tblGrid>
      <w:tr w:rsidR="004A690C" w14:paraId="223A0FBD" w14:textId="77777777">
        <w:tc>
          <w:tcPr>
            <w:tcW w:w="2041" w:type="dxa"/>
            <w:shd w:val="clear" w:color="auto" w:fill="1B2A5A"/>
          </w:tcPr>
          <w:p w14:paraId="3F9687DC" w14:textId="77777777" w:rsidR="004A690C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文献</w:t>
            </w:r>
          </w:p>
        </w:tc>
        <w:tc>
          <w:tcPr>
            <w:tcW w:w="3742" w:type="dxa"/>
            <w:shd w:val="clear" w:color="auto" w:fill="1B2A5A"/>
          </w:tcPr>
          <w:p w14:paraId="0CE6C90F" w14:textId="77777777" w:rsidR="004A690C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主な内容</w:t>
            </w:r>
          </w:p>
        </w:tc>
        <w:tc>
          <w:tcPr>
            <w:tcW w:w="2835" w:type="dxa"/>
            <w:shd w:val="clear" w:color="auto" w:fill="1B2A5A"/>
          </w:tcPr>
          <w:p w14:paraId="0CBBF887" w14:textId="77777777" w:rsidR="004A690C" w:rsidRDefault="00000000">
            <w:pPr>
              <w:spacing w:before="20" w:after="20"/>
            </w:pPr>
            <w:r>
              <w:rPr>
                <w:b/>
                <w:color w:val="FFFFFF"/>
                <w:sz w:val="20"/>
              </w:rPr>
              <w:t>本研究との関係</w:t>
            </w:r>
          </w:p>
        </w:tc>
      </w:tr>
      <w:tr w:rsidR="004A690C" w14:paraId="24BA9EBE" w14:textId="77777777">
        <w:tc>
          <w:tcPr>
            <w:tcW w:w="2041" w:type="dxa"/>
            <w:shd w:val="clear" w:color="auto" w:fill="FFFFFF"/>
          </w:tcPr>
          <w:p w14:paraId="287A7E15" w14:textId="77777777" w:rsidR="004A690C" w:rsidRDefault="00000000">
            <w:pPr>
              <w:spacing w:before="20" w:after="20"/>
            </w:pPr>
            <w:r>
              <w:rPr>
                <w:b/>
                <w:sz w:val="19"/>
              </w:rPr>
              <w:t>Chang–York (1997)</w:t>
            </w:r>
          </w:p>
        </w:tc>
        <w:tc>
          <w:tcPr>
            <w:tcW w:w="3742" w:type="dxa"/>
            <w:shd w:val="clear" w:color="auto" w:fill="FFFFFF"/>
          </w:tcPr>
          <w:p w14:paraId="7E43BCD9" w14:textId="77777777" w:rsidR="004A690C" w:rsidRDefault="00000000">
            <w:pPr>
              <w:spacing w:before="20" w:after="20"/>
              <w:rPr>
                <w:lang w:eastAsia="ja-JP"/>
              </w:rPr>
            </w:pPr>
            <w:r>
              <w:rPr>
                <w:sz w:val="19"/>
                <w:lang w:eastAsia="ja-JP"/>
              </w:rPr>
              <w:t>結合発振器の位相雑音が台数Nで 1/N となる理論（原典）</w:t>
            </w:r>
          </w:p>
        </w:tc>
        <w:tc>
          <w:tcPr>
            <w:tcW w:w="2835" w:type="dxa"/>
            <w:shd w:val="clear" w:color="auto" w:fill="FFFFFF"/>
          </w:tcPr>
          <w:p w14:paraId="07B0CD24" w14:textId="77777777" w:rsidR="004A690C" w:rsidRDefault="00000000">
            <w:pPr>
              <w:spacing w:before="20" w:after="20"/>
              <w:rPr>
                <w:lang w:eastAsia="ja-JP"/>
              </w:rPr>
            </w:pPr>
            <w:r>
              <w:rPr>
                <w:sz w:val="19"/>
                <w:lang w:eastAsia="ja-JP"/>
              </w:rPr>
              <w:t>平均化による純度向上の理論的根拠</w:t>
            </w:r>
          </w:p>
        </w:tc>
      </w:tr>
      <w:tr w:rsidR="004A690C" w14:paraId="04895693" w14:textId="77777777">
        <w:tc>
          <w:tcPr>
            <w:tcW w:w="2041" w:type="dxa"/>
            <w:shd w:val="clear" w:color="auto" w:fill="F2F2F2"/>
          </w:tcPr>
          <w:p w14:paraId="2668AF80" w14:textId="77777777" w:rsidR="004A690C" w:rsidRDefault="00000000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Rubiola『Phase</w:t>
            </w:r>
            <w:proofErr w:type="spellEnd"/>
            <w:r>
              <w:rPr>
                <w:b/>
                <w:sz w:val="19"/>
              </w:rPr>
              <w:t xml:space="preserve"> Noise and Frequency Stability in Oscillators』(2008)</w:t>
            </w:r>
          </w:p>
        </w:tc>
        <w:tc>
          <w:tcPr>
            <w:tcW w:w="3742" w:type="dxa"/>
            <w:shd w:val="clear" w:color="auto" w:fill="F2F2F2"/>
          </w:tcPr>
          <w:p w14:paraId="19217820" w14:textId="77777777" w:rsidR="004A690C" w:rsidRDefault="00000000">
            <w:pPr>
              <w:spacing w:before="20" w:after="20"/>
              <w:rPr>
                <w:lang w:eastAsia="ja-JP"/>
              </w:rPr>
            </w:pPr>
            <w:r>
              <w:rPr>
                <w:sz w:val="19"/>
                <w:lang w:eastAsia="ja-JP"/>
              </w:rPr>
              <w:t>位相雑音・周波数安定度の計測法の基盤</w:t>
            </w:r>
          </w:p>
        </w:tc>
        <w:tc>
          <w:tcPr>
            <w:tcW w:w="2835" w:type="dxa"/>
            <w:shd w:val="clear" w:color="auto" w:fill="F2F2F2"/>
          </w:tcPr>
          <w:p w14:paraId="340A2710" w14:textId="77777777" w:rsidR="004A690C" w:rsidRDefault="00000000">
            <w:pPr>
              <w:spacing w:before="20" w:after="20"/>
              <w:rPr>
                <w:lang w:eastAsia="ja-JP"/>
              </w:rPr>
            </w:pPr>
            <w:r>
              <w:rPr>
                <w:sz w:val="19"/>
                <w:lang w:eastAsia="ja-JP"/>
              </w:rPr>
              <w:t>測定・評価法の土台（卒論でも引用）</w:t>
            </w:r>
          </w:p>
        </w:tc>
      </w:tr>
      <w:tr w:rsidR="004A690C" w14:paraId="7E6C1B25" w14:textId="77777777">
        <w:tc>
          <w:tcPr>
            <w:tcW w:w="2041" w:type="dxa"/>
            <w:shd w:val="clear" w:color="auto" w:fill="FFFFFF"/>
          </w:tcPr>
          <w:p w14:paraId="23CAFD00" w14:textId="77777777" w:rsidR="004A690C" w:rsidRDefault="00000000">
            <w:pPr>
              <w:spacing w:before="20" w:after="20"/>
            </w:pPr>
            <w:r>
              <w:rPr>
                <w:b/>
                <w:sz w:val="19"/>
              </w:rPr>
              <w:t>Rubiola–Giordano (2010)</w:t>
            </w:r>
          </w:p>
        </w:tc>
        <w:tc>
          <w:tcPr>
            <w:tcW w:w="3742" w:type="dxa"/>
            <w:shd w:val="clear" w:color="auto" w:fill="FFFFFF"/>
          </w:tcPr>
          <w:p w14:paraId="3D58BA4C" w14:textId="77777777" w:rsidR="004A690C" w:rsidRDefault="00000000">
            <w:pPr>
              <w:spacing w:before="20" w:after="20"/>
              <w:rPr>
                <w:lang w:eastAsia="ja-JP"/>
              </w:rPr>
            </w:pPr>
            <w:r>
              <w:rPr>
                <w:sz w:val="19"/>
                <w:lang w:eastAsia="ja-JP"/>
              </w:rPr>
              <w:t>相互相関法による f &lt; 1 Hz の位相雑音計測</w:t>
            </w:r>
          </w:p>
        </w:tc>
        <w:tc>
          <w:tcPr>
            <w:tcW w:w="2835" w:type="dxa"/>
            <w:shd w:val="clear" w:color="auto" w:fill="FFFFFF"/>
          </w:tcPr>
          <w:p w14:paraId="0FEFD286" w14:textId="77777777" w:rsidR="004A690C" w:rsidRDefault="00000000">
            <w:pPr>
              <w:spacing w:before="20" w:after="20"/>
              <w:rPr>
                <w:lang w:eastAsia="ja-JP"/>
              </w:rPr>
            </w:pPr>
            <w:r>
              <w:rPr>
                <w:sz w:val="19"/>
                <w:lang w:eastAsia="ja-JP"/>
              </w:rPr>
              <w:t>近傍（0.01–0.1 Hz）測定の方法論</w:t>
            </w:r>
          </w:p>
        </w:tc>
      </w:tr>
      <w:tr w:rsidR="004A690C" w14:paraId="62CF016A" w14:textId="77777777">
        <w:tc>
          <w:tcPr>
            <w:tcW w:w="2041" w:type="dxa"/>
            <w:shd w:val="clear" w:color="auto" w:fill="F2F2F2"/>
          </w:tcPr>
          <w:p w14:paraId="145A4AB0" w14:textId="77777777" w:rsidR="004A690C" w:rsidRDefault="00000000">
            <w:pPr>
              <w:spacing w:before="20" w:after="20"/>
            </w:pPr>
            <w:r>
              <w:rPr>
                <w:b/>
                <w:sz w:val="19"/>
              </w:rPr>
              <w:lastRenderedPageBreak/>
              <w:t xml:space="preserve">Zhang </w:t>
            </w:r>
            <w:proofErr w:type="spellStart"/>
            <w:r>
              <w:rPr>
                <w:b/>
                <w:sz w:val="19"/>
              </w:rPr>
              <w:t>ほか</w:t>
            </w:r>
            <w:proofErr w:type="spellEnd"/>
            <w:r>
              <w:rPr>
                <w:b/>
                <w:sz w:val="19"/>
              </w:rPr>
              <w:t xml:space="preserve"> (2015)</w:t>
            </w:r>
          </w:p>
        </w:tc>
        <w:tc>
          <w:tcPr>
            <w:tcW w:w="3742" w:type="dxa"/>
            <w:shd w:val="clear" w:color="auto" w:fill="F2F2F2"/>
          </w:tcPr>
          <w:p w14:paraId="66EFF94F" w14:textId="77777777" w:rsidR="004A690C" w:rsidRDefault="00000000">
            <w:pPr>
              <w:spacing w:before="20" w:after="20"/>
              <w:rPr>
                <w:lang w:eastAsia="ja-JP"/>
              </w:rPr>
            </w:pPr>
            <w:r>
              <w:rPr>
                <w:sz w:val="19"/>
                <w:lang w:eastAsia="ja-JP"/>
              </w:rPr>
              <w:t>光結合発振器アレイで位相雑音が 1/N となることを実証</w:t>
            </w:r>
          </w:p>
        </w:tc>
        <w:tc>
          <w:tcPr>
            <w:tcW w:w="2835" w:type="dxa"/>
            <w:shd w:val="clear" w:color="auto" w:fill="F2F2F2"/>
          </w:tcPr>
          <w:p w14:paraId="1F3C2E75" w14:textId="77777777" w:rsidR="004A690C" w:rsidRDefault="00000000">
            <w:pPr>
              <w:spacing w:before="20" w:after="20"/>
              <w:rPr>
                <w:lang w:eastAsia="ja-JP"/>
              </w:rPr>
            </w:pPr>
            <w:r>
              <w:rPr>
                <w:sz w:val="19"/>
                <w:lang w:eastAsia="ja-JP"/>
              </w:rPr>
              <w:t>平均化効果の実証例（光領域）</w:t>
            </w:r>
          </w:p>
        </w:tc>
      </w:tr>
    </w:tbl>
    <w:p w14:paraId="3A762137" w14:textId="77777777" w:rsidR="004A690C" w:rsidRDefault="004A690C">
      <w:pPr>
        <w:spacing w:after="40"/>
        <w:rPr>
          <w:lang w:eastAsia="ja-JP"/>
        </w:rPr>
      </w:pPr>
    </w:p>
    <w:p w14:paraId="60E50F6C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・位置づけ（新規性）：10 MHz の水晶発振器を能動的フィードバックで複数同期し、位相雑音を改善した報告は確認されていない</w:t>
      </w:r>
    </w:p>
    <w:p w14:paraId="4E8D9746" w14:textId="77777777" w:rsidR="004A690C" w:rsidRDefault="00000000">
      <w:pPr>
        <w:spacing w:after="40"/>
        <w:rPr>
          <w:lang w:eastAsia="ja-JP"/>
        </w:rPr>
      </w:pPr>
      <w:r>
        <w:rPr>
          <w:color w:val="595959"/>
          <w:sz w:val="20"/>
          <w:lang w:eastAsia="ja-JP"/>
        </w:rPr>
        <w:t>－ 既往の実証はマイクロ波VCO・光機械振動子・原子時計の合成に限られる</w:t>
      </w:r>
    </w:p>
    <w:p w14:paraId="28F127A1" w14:textId="77777777" w:rsidR="004A690C" w:rsidRDefault="00000000">
      <w:pPr>
        <w:spacing w:before="60" w:after="40"/>
        <w:rPr>
          <w:b/>
          <w:color w:val="2E7D32"/>
          <w:lang w:eastAsia="ja-JP"/>
        </w:rPr>
      </w:pPr>
      <w:r>
        <w:rPr>
          <w:b/>
          <w:color w:val="2E7D32"/>
          <w:lang w:eastAsia="ja-JP"/>
        </w:rPr>
        <w:t>✔（決定）先行研究は上表（表組み）で提示</w:t>
      </w:r>
    </w:p>
    <w:p w14:paraId="29963007" w14:textId="35FCC61B" w:rsidR="00201D99" w:rsidRPr="00201D99" w:rsidRDefault="00201D99">
      <w:pPr>
        <w:spacing w:before="60" w:after="40"/>
        <w:rPr>
          <w:rFonts w:hint="eastAsia"/>
          <w:color w:val="EE0000"/>
          <w:lang w:eastAsia="ja-JP"/>
        </w:rPr>
      </w:pPr>
      <w:r w:rsidRPr="00201D99">
        <w:rPr>
          <w:rFonts w:hint="eastAsia"/>
          <w:b/>
          <w:color w:val="EE0000"/>
          <w:lang w:eastAsia="ja-JP"/>
        </w:rPr>
        <w:t>→先行研究はこのまとめかたであっているの？学術的な学会発表などだと、これをもう少しわかりやすく書く必要が（個別スライドで）あるんじゃないの？</w:t>
      </w:r>
    </w:p>
    <w:p w14:paraId="468A251A" w14:textId="77777777" w:rsidR="004A690C" w:rsidRDefault="00000000">
      <w:pPr>
        <w:spacing w:before="200" w:after="60"/>
        <w:rPr>
          <w:lang w:eastAsia="ja-JP"/>
        </w:rPr>
      </w:pPr>
      <w:r>
        <w:rPr>
          <w:b/>
          <w:color w:val="1B2A5A"/>
          <w:sz w:val="28"/>
          <w:lang w:eastAsia="ja-JP"/>
        </w:rPr>
        <w:t>04. 研究方法</w:t>
      </w:r>
    </w:p>
    <w:p w14:paraId="3CBE3993" w14:textId="77777777" w:rsidR="004A690C" w:rsidRDefault="00000000">
      <w:pPr>
        <w:spacing w:before="100" w:after="40"/>
        <w:rPr>
          <w:lang w:eastAsia="ja-JP"/>
        </w:rPr>
      </w:pPr>
      <w:r>
        <w:rPr>
          <w:b/>
          <w:lang w:eastAsia="ja-JP"/>
        </w:rPr>
        <w:t>4-1 基本原理：複数発振器の位相同期と出力平均による高純度化</w:t>
      </w:r>
    </w:p>
    <w:p w14:paraId="68B3A227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・各発振器の位相雑音が互いに無相関であれば、N台の出力を平均することで雑音電力は 1/N となり、信号純度が向上する（2台で約3 dB）</w:t>
      </w:r>
    </w:p>
    <w:p w14:paraId="4E60A5A2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・国際原子時（TAI）におけるクロックアンサンブルの発想を、小規模・実時間で水晶発振器に適用する。平均には各発振器の位相が揃っていることが前提</w:t>
      </w:r>
    </w:p>
    <w:p w14:paraId="6CBF0E2B" w14:textId="3B14647D" w:rsidR="004A690C" w:rsidRDefault="00000000">
      <w:pPr>
        <w:spacing w:before="60" w:after="40"/>
        <w:rPr>
          <w:rFonts w:hint="eastAsia"/>
          <w:lang w:eastAsia="ja-JP"/>
        </w:rPr>
      </w:pPr>
      <w:r>
        <w:rPr>
          <w:b/>
          <w:color w:val="2E7D32"/>
          <w:lang w:eastAsia="ja-JP"/>
        </w:rPr>
        <w:t>✔（決定）旧タイトル「アプローチ：同期して平均する」を学術表現へ変更</w:t>
      </w:r>
      <w:r w:rsidR="00201D99">
        <w:rPr>
          <w:b/>
          <w:color w:val="2E7D32"/>
          <w:lang w:eastAsia="ja-JP"/>
        </w:rPr>
        <w:br/>
      </w:r>
      <w:r w:rsidR="00201D99" w:rsidRPr="00201D99">
        <w:rPr>
          <w:rFonts w:hint="eastAsia"/>
          <w:b/>
          <w:color w:val="EE0000"/>
          <w:lang w:eastAsia="ja-JP"/>
        </w:rPr>
        <w:t>→これは先行研究と被る？</w:t>
      </w:r>
    </w:p>
    <w:p w14:paraId="788F6B0C" w14:textId="77777777" w:rsidR="004A690C" w:rsidRDefault="00000000">
      <w:pPr>
        <w:spacing w:before="100" w:after="40"/>
        <w:rPr>
          <w:lang w:eastAsia="ja-JP"/>
        </w:rPr>
      </w:pPr>
      <w:r>
        <w:rPr>
          <w:b/>
          <w:lang w:eastAsia="ja-JP"/>
        </w:rPr>
        <w:t>4-2 実験系</w:t>
      </w:r>
    </w:p>
    <w:p w14:paraId="310AAD10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・OCXO 2台、デジタルオシロ（SIGLENT）で位相差（FRFR）を観測、NI製DAQで制御電圧を一方へ印加</w:t>
      </w:r>
    </w:p>
    <w:p w14:paraId="019E027A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・PIC（マイコン）で 10 MHz → 48 kHz に変換し、TASCAM でステレオ録音 → ヒルベルト変換で解析</w:t>
      </w:r>
    </w:p>
    <w:p w14:paraId="25D1B69F" w14:textId="77777777" w:rsidR="004A690C" w:rsidRDefault="00000000">
      <w:pPr>
        <w:spacing w:after="40"/>
        <w:rPr>
          <w:lang w:eastAsia="ja-JP"/>
        </w:rPr>
      </w:pPr>
      <w:r>
        <w:rPr>
          <w:color w:val="595959"/>
          <w:sz w:val="18"/>
          <w:lang w:eastAsia="ja-JP"/>
        </w:rPr>
        <w:t>図：実験系ブロック図</w:t>
      </w:r>
    </w:p>
    <w:p w14:paraId="7957C35B" w14:textId="77777777" w:rsidR="004A690C" w:rsidRDefault="00000000">
      <w:pPr>
        <w:spacing w:before="60" w:after="40"/>
        <w:rPr>
          <w:lang w:eastAsia="ja-JP"/>
        </w:rPr>
      </w:pPr>
      <w:r>
        <w:rPr>
          <w:b/>
          <w:color w:val="2E7D32"/>
          <w:lang w:eastAsia="ja-JP"/>
        </w:rPr>
        <w:t>✔（決定／pptx段階）手書き図（image1.png）に正確にのっとり白黒で清書。FB→OCXOの帰還矢印とPC(MATLAB)ラベルを追記。作図はpptx作成段階で実行</w:t>
      </w:r>
    </w:p>
    <w:p w14:paraId="36EE7E58" w14:textId="77777777" w:rsidR="004A690C" w:rsidRDefault="00000000">
      <w:pPr>
        <w:spacing w:before="100" w:after="40"/>
        <w:rPr>
          <w:lang w:eastAsia="ja-JP"/>
        </w:rPr>
      </w:pPr>
      <w:r>
        <w:rPr>
          <w:b/>
          <w:lang w:eastAsia="ja-JP"/>
        </w:rPr>
        <w:t>4-3 測定法：オーディオレコーダを使う理由（卒論の測定法を継承）</w:t>
      </w:r>
    </w:p>
    <w:p w14:paraId="7671D6FF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・卒論で確立した『録音による低オフセット位相雑音測定』を本研究へ継承・発展</w:t>
      </w:r>
    </w:p>
    <w:p w14:paraId="0851FD76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 xml:space="preserve">・録音＋ヒルベルト変換は高分解能（10秒測定で std 20–30 </w:t>
      </w:r>
      <w:proofErr w:type="spellStart"/>
      <w:r>
        <w:rPr>
          <w:lang w:eastAsia="ja-JP"/>
        </w:rPr>
        <w:t>ps</w:t>
      </w:r>
      <w:proofErr w:type="spellEnd"/>
      <w:r>
        <w:rPr>
          <w:lang w:eastAsia="ja-JP"/>
        </w:rPr>
        <w:t>）で、近傍位相雑音を高精度に評価できる。長時間測定が可能で 0.01–0.1 Hz に向く</w:t>
      </w:r>
    </w:p>
    <w:p w14:paraId="4C753F0E" w14:textId="77777777" w:rsidR="004A690C" w:rsidRDefault="00000000">
      <w:pPr>
        <w:spacing w:after="40"/>
        <w:rPr>
          <w:lang w:eastAsia="ja-JP"/>
        </w:rPr>
      </w:pPr>
      <w:r>
        <w:rPr>
          <w:color w:val="595959"/>
          <w:sz w:val="20"/>
          <w:lang w:eastAsia="ja-JP"/>
        </w:rPr>
        <w:lastRenderedPageBreak/>
        <w:t xml:space="preserve">－ 卒論：DFTの最小周波数 </w:t>
      </w:r>
      <w:proofErr w:type="spellStart"/>
      <w:r>
        <w:rPr>
          <w:color w:val="595959"/>
          <w:sz w:val="20"/>
        </w:rPr>
        <w:t>Δ</w:t>
      </w:r>
      <w:r>
        <w:rPr>
          <w:color w:val="595959"/>
          <w:sz w:val="20"/>
          <w:lang w:eastAsia="ja-JP"/>
        </w:rPr>
        <w:t>f</w:t>
      </w:r>
      <w:proofErr w:type="spellEnd"/>
      <w:r>
        <w:rPr>
          <w:color w:val="595959"/>
          <w:sz w:val="20"/>
          <w:lang w:eastAsia="ja-JP"/>
        </w:rPr>
        <w:t>=0.1 Hz には10秒測定が必要 → オシロは25Gサンプルで非現実的、レコーダは1.92Mサンプルで実現可能（サンプル数比較表）</w:t>
      </w:r>
    </w:p>
    <w:p w14:paraId="4900D5DA" w14:textId="77777777" w:rsidR="004A690C" w:rsidRDefault="00000000">
      <w:pPr>
        <w:spacing w:before="60" w:after="40"/>
        <w:rPr>
          <w:b/>
          <w:color w:val="2E7D32"/>
          <w:lang w:eastAsia="ja-JP"/>
        </w:rPr>
      </w:pPr>
      <w:r>
        <w:rPr>
          <w:b/>
          <w:color w:val="2E7D32"/>
          <w:lang w:eastAsia="ja-JP"/>
        </w:rPr>
        <w:t>✔（決定）測定法の説明（分周・サンプル数比較表・0.1 Hz根拠）は卒論の該当図表をそのまま流用（重複作成しない）</w:t>
      </w:r>
    </w:p>
    <w:p w14:paraId="2F7ED0B6" w14:textId="27EC3387" w:rsidR="00201D99" w:rsidRPr="00201D99" w:rsidRDefault="00201D99">
      <w:pPr>
        <w:spacing w:before="60" w:after="40"/>
        <w:rPr>
          <w:rFonts w:hint="eastAsia"/>
          <w:color w:val="EE0000"/>
          <w:lang w:eastAsia="ja-JP"/>
        </w:rPr>
      </w:pPr>
      <w:r w:rsidRPr="00201D99">
        <w:rPr>
          <w:rFonts w:hint="eastAsia"/>
          <w:b/>
          <w:color w:val="EE0000"/>
          <w:lang w:eastAsia="ja-JP"/>
        </w:rPr>
        <w:t>→流用するので、PPTXはそのまま同じものを使用してよい。卒論からの引用、みたいな文言は入れないように。</w:t>
      </w:r>
    </w:p>
    <w:p w14:paraId="4018D6E6" w14:textId="77777777" w:rsidR="004A690C" w:rsidRDefault="00000000">
      <w:pPr>
        <w:spacing w:before="100" w:after="40"/>
        <w:rPr>
          <w:lang w:eastAsia="ja-JP"/>
        </w:rPr>
      </w:pPr>
      <w:r>
        <w:rPr>
          <w:b/>
          <w:lang w:eastAsia="ja-JP"/>
        </w:rPr>
        <w:t>4-4 予備実験：フィードバックのための感応度（プラントゲイン）同定</w:t>
      </w:r>
    </w:p>
    <w:p w14:paraId="13F91311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・制御電圧を最小単位（1 LSB ≈ 305 µV）ずつ階段状に変化させ、各段（10 s）のFRFR傾き [ns/s] を計測</w:t>
      </w:r>
    </w:p>
    <w:p w14:paraId="555D4106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・各段の傾きを電圧増分に対して直線回帰し、その傾きからプラントゲイン K を同定：K ≈ 860 ns/(V·s)（当初想定 81 の約10倍、再現性1%以内）。G(s)=K/s として扱える</w:t>
      </w:r>
    </w:p>
    <w:p w14:paraId="759478D0" w14:textId="77777777" w:rsidR="004A690C" w:rsidRDefault="00000000">
      <w:pPr>
        <w:spacing w:after="40"/>
        <w:rPr>
          <w:lang w:eastAsia="ja-JP"/>
        </w:rPr>
      </w:pPr>
      <w:r>
        <w:rPr>
          <w:color w:val="595959"/>
          <w:sz w:val="20"/>
          <w:lang w:eastAsia="ja-JP"/>
        </w:rPr>
        <w:t>－ 1 LSB あたり FRFR傾き変化 ≈ 0.26 ns/s（10 sで約 2.6 ns）</w:t>
      </w:r>
    </w:p>
    <w:p w14:paraId="5BEBCA82" w14:textId="77777777" w:rsidR="004A690C" w:rsidRDefault="00000000">
      <w:pPr>
        <w:spacing w:after="40"/>
        <w:rPr>
          <w:lang w:eastAsia="ja-JP"/>
        </w:rPr>
      </w:pPr>
      <w:r>
        <w:rPr>
          <w:color w:val="595959"/>
          <w:sz w:val="18"/>
          <w:lang w:eastAsia="ja-JP"/>
        </w:rPr>
        <w:t>図：最小ステップ応答の回帰図（各段の傾き [ns/s] vs 電圧増分 [mV]、直線フィット → 傾き＝K）。analyze_lsb_step_260605 の _slope.png を使用（260605 CSVから生成）</w:t>
      </w:r>
    </w:p>
    <w:p w14:paraId="7FC4BC4F" w14:textId="77777777" w:rsidR="004A690C" w:rsidRDefault="00000000">
      <w:pPr>
        <w:spacing w:before="60" w:after="40"/>
        <w:rPr>
          <w:b/>
          <w:color w:val="2E7D32"/>
          <w:lang w:eastAsia="ja-JP"/>
        </w:rPr>
      </w:pPr>
      <w:r>
        <w:rPr>
          <w:b/>
          <w:color w:val="2E7D32"/>
          <w:lang w:eastAsia="ja-JP"/>
        </w:rPr>
        <w:t>✔（回答）回帰分析は実施済み：analyze_lsb_step_260605 が「段ごとの傾き vs 電圧増分」を直線回帰しKを算出。これが同定図。260608ゲインスイープ時系列は同定図ではないため差し替え（要・図の生成）</w:t>
      </w:r>
    </w:p>
    <w:p w14:paraId="20D0FDA1" w14:textId="3377AD4C" w:rsidR="00201D99" w:rsidRPr="00201D99" w:rsidRDefault="00201D99">
      <w:pPr>
        <w:spacing w:before="60" w:after="40"/>
        <w:rPr>
          <w:rFonts w:hint="eastAsia"/>
          <w:color w:val="EE0000"/>
          <w:lang w:eastAsia="ja-JP"/>
        </w:rPr>
      </w:pPr>
      <w:r w:rsidRPr="00201D99">
        <w:rPr>
          <w:rFonts w:hint="eastAsia"/>
          <w:b/>
          <w:color w:val="EE0000"/>
          <w:lang w:eastAsia="ja-JP"/>
        </w:rPr>
        <w:t>→差し替えできそうなグラフはある？それともこれからMATLABコードを作る？</w:t>
      </w:r>
    </w:p>
    <w:p w14:paraId="39790FCC" w14:textId="77777777" w:rsidR="004A690C" w:rsidRDefault="00000000">
      <w:pPr>
        <w:spacing w:before="100" w:after="40"/>
        <w:rPr>
          <w:lang w:eastAsia="ja-JP"/>
        </w:rPr>
      </w:pPr>
      <w:r>
        <w:rPr>
          <w:b/>
          <w:lang w:eastAsia="ja-JP"/>
        </w:rPr>
        <w:t>4-5 制御則（FB関数の中身）</w:t>
      </w:r>
    </w:p>
    <w:p w14:paraId="745FCA91" w14:textId="77777777" w:rsidR="004A690C" w:rsidRDefault="00000000">
      <w:pPr>
        <w:spacing w:after="40"/>
        <w:rPr>
          <w:lang w:eastAsia="ja-JP"/>
        </w:rPr>
      </w:pPr>
      <w:r>
        <w:t>・</w:t>
      </w:r>
      <w:proofErr w:type="spellStart"/>
      <w:r>
        <w:t>状態（観測量</w:t>
      </w:r>
      <w:proofErr w:type="spellEnd"/>
      <w:r>
        <w:t>）：</w:t>
      </w:r>
      <w:proofErr w:type="spellStart"/>
      <w:r>
        <w:t>位相誤差</w:t>
      </w:r>
      <w:proofErr w:type="spellEnd"/>
      <w:r>
        <w:t xml:space="preserve"> e = </w:t>
      </w:r>
      <w:proofErr w:type="spellStart"/>
      <w:r>
        <w:t>目標FRFR</w:t>
      </w:r>
      <w:proofErr w:type="spellEnd"/>
      <w:r>
        <w:t xml:space="preserve"> − FRFR [ns]、周波数誤差 df = ΔFRFR/Δt [ns/s]（EMA平滑 df_s）。</w:t>
      </w:r>
      <w:r>
        <w:rPr>
          <w:lang w:eastAsia="ja-JP"/>
        </w:rPr>
        <w:t>この2状態に基づく</w:t>
      </w:r>
    </w:p>
    <w:p w14:paraId="19EB0521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 xml:space="preserve">・プラントの状態方程式：制御電圧が周波数を、周波数が位相（FRFR）を決める積分系 G(s)=K/s（K≈860）。離散化すると </w:t>
      </w:r>
      <w:proofErr w:type="spellStart"/>
      <w:r>
        <w:rPr>
          <w:lang w:eastAsia="ja-JP"/>
        </w:rPr>
        <w:t>df</w:t>
      </w:r>
      <w:proofErr w:type="spellEnd"/>
      <w:r>
        <w:rPr>
          <w:lang w:eastAsia="ja-JP"/>
        </w:rPr>
        <w:t xml:space="preserve"> = </w:t>
      </w:r>
      <w:proofErr w:type="spellStart"/>
      <w:r>
        <w:rPr>
          <w:lang w:eastAsia="ja-JP"/>
        </w:rPr>
        <w:t>g_LSB·N</w:t>
      </w:r>
      <w:proofErr w:type="spellEnd"/>
      <w:r>
        <w:rPr>
          <w:lang w:eastAsia="ja-JP"/>
        </w:rPr>
        <w:t>（</w:t>
      </w:r>
      <w:proofErr w:type="spellStart"/>
      <w:r>
        <w:rPr>
          <w:lang w:eastAsia="ja-JP"/>
        </w:rPr>
        <w:t>g_LSB</w:t>
      </w:r>
      <w:proofErr w:type="spellEnd"/>
      <w:r>
        <w:rPr>
          <w:lang w:eastAsia="ja-JP"/>
        </w:rPr>
        <w:t xml:space="preserve"> ≈ 0.26 ns/s/LSB、N＝動作点からの整数LSB段数）</w:t>
      </w:r>
    </w:p>
    <w:p w14:paraId="68307E8E" w14:textId="77777777" w:rsidR="004A690C" w:rsidRDefault="00000000">
      <w:pPr>
        <w:spacing w:after="40"/>
      </w:pPr>
      <w:r>
        <w:t>・</w:t>
      </w:r>
      <w:proofErr w:type="spellStart"/>
      <w:r>
        <w:t>制御則（逆モデル</w:t>
      </w:r>
      <w:proofErr w:type="spellEnd"/>
      <w:r>
        <w:t>, frfr_model_260610_v1）：</w:t>
      </w:r>
    </w:p>
    <w:p w14:paraId="2773F6F0" w14:textId="77777777" w:rsidR="004A690C" w:rsidRDefault="00000000">
      <w:pPr>
        <w:spacing w:after="40"/>
      </w:pPr>
      <w:r>
        <w:rPr>
          <w:color w:val="595959"/>
          <w:sz w:val="20"/>
        </w:rPr>
        <w:t>－ 望ましい周波数補正：df_des = clamp(Kp_e · e, ±df_max)</w:t>
      </w:r>
    </w:p>
    <w:p w14:paraId="26D51780" w14:textId="77777777" w:rsidR="004A690C" w:rsidRDefault="00000000">
      <w:pPr>
        <w:spacing w:after="40"/>
      </w:pPr>
      <w:r>
        <w:rPr>
          <w:color w:val="595959"/>
          <w:sz w:val="20"/>
        </w:rPr>
        <w:t>－ 逆モデルで必要LSB段数へ：dN = round(clamp((df_des − df_s)/g_LSB, ±dN_max))</w:t>
      </w:r>
    </w:p>
    <w:p w14:paraId="57F359D2" w14:textId="77777777" w:rsidR="004A690C" w:rsidRDefault="00000000">
      <w:pPr>
        <w:spacing w:after="40"/>
      </w:pPr>
      <w:r>
        <w:rPr>
          <w:color w:val="595959"/>
          <w:sz w:val="20"/>
        </w:rPr>
        <w:t>－ 電圧更新：u ← clamp(u + dN·lsb, 0–5 V)</w:t>
      </w:r>
    </w:p>
    <w:p w14:paraId="2DC9C2B4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・round() による量子化デッドバンド＝必要なときだけ電圧を動かす設計。同期に伴う短期の位相雑音を持ち込まない（比例・微分制御は過剰動作で短期の雑音を生む点と対比）</w:t>
      </w:r>
    </w:p>
    <w:p w14:paraId="303F3F12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lastRenderedPageBreak/>
        <w:t xml:space="preserve">・実測モデル（K≈860）に基づき追従ゲイン </w:t>
      </w:r>
      <w:proofErr w:type="spellStart"/>
      <w:r>
        <w:rPr>
          <w:lang w:eastAsia="ja-JP"/>
        </w:rPr>
        <w:t>Kp_e</w:t>
      </w:r>
      <w:proofErr w:type="spellEnd"/>
      <w:r>
        <w:rPr>
          <w:lang w:eastAsia="ja-JP"/>
        </w:rPr>
        <w:t xml:space="preserve"> を選定。状態方程式（状態空間）として定式化</w:t>
      </w:r>
    </w:p>
    <w:p w14:paraId="05635A8D" w14:textId="77777777" w:rsidR="004A690C" w:rsidRDefault="00000000">
      <w:pPr>
        <w:spacing w:after="40"/>
        <w:rPr>
          <w:lang w:eastAsia="ja-JP"/>
        </w:rPr>
      </w:pPr>
      <w:r>
        <w:rPr>
          <w:color w:val="595959"/>
          <w:sz w:val="18"/>
          <w:lang w:eastAsia="ja-JP"/>
        </w:rPr>
        <w:t>注：制御ループ図は4-2の実験系図で提示済み。本節では再掲せず、FB関数（コード）の中身を示す</w:t>
      </w:r>
    </w:p>
    <w:p w14:paraId="4F9591DD" w14:textId="77777777" w:rsidR="004A690C" w:rsidRDefault="00000000">
      <w:pPr>
        <w:spacing w:before="60" w:after="40"/>
        <w:rPr>
          <w:b/>
          <w:color w:val="2E7D32"/>
          <w:lang w:eastAsia="ja-JP"/>
        </w:rPr>
      </w:pPr>
      <w:r>
        <w:rPr>
          <w:b/>
          <w:color w:val="2E7D32"/>
          <w:lang w:eastAsia="ja-JP"/>
        </w:rPr>
        <w:t>✔（決定）4-5は制御ループ図ではなくFB関数の中身（更新式・逆モデル・状態方程式）を記載。最新コード frfr_model_260610_v1（260608と同一モデル）に基づく</w:t>
      </w:r>
    </w:p>
    <w:p w14:paraId="60F51F1B" w14:textId="437D761D" w:rsidR="00201D99" w:rsidRPr="00201D99" w:rsidRDefault="00201D99">
      <w:pPr>
        <w:spacing w:before="60" w:after="40"/>
        <w:rPr>
          <w:rFonts w:hint="eastAsia"/>
          <w:color w:val="EE0000"/>
          <w:lang w:eastAsia="ja-JP"/>
        </w:rPr>
      </w:pPr>
      <w:r w:rsidRPr="00201D99">
        <w:rPr>
          <w:rFonts w:hint="eastAsia"/>
          <w:b/>
          <w:color w:val="EE0000"/>
          <w:lang w:eastAsia="ja-JP"/>
        </w:rPr>
        <w:t>→ここは切り出して、別Wordに作成、私とディスカッションしてブラッシュアップしたい。</w:t>
      </w:r>
    </w:p>
    <w:p w14:paraId="38099F6E" w14:textId="77777777" w:rsidR="004A690C" w:rsidRDefault="00000000">
      <w:pPr>
        <w:spacing w:before="200" w:after="60"/>
        <w:rPr>
          <w:lang w:eastAsia="ja-JP"/>
        </w:rPr>
      </w:pPr>
      <w:r>
        <w:rPr>
          <w:b/>
          <w:color w:val="1B2A5A"/>
          <w:sz w:val="28"/>
          <w:lang w:eastAsia="ja-JP"/>
        </w:rPr>
        <w:t>05. 実験と結果</w:t>
      </w:r>
    </w:p>
    <w:p w14:paraId="64361820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 xml:space="preserve">・実測モデル（K≈860）に基づくFBで追従ゲイン </w:t>
      </w:r>
      <w:proofErr w:type="spellStart"/>
      <w:r>
        <w:rPr>
          <w:lang w:eastAsia="ja-JP"/>
        </w:rPr>
        <w:t>Kp_e</w:t>
      </w:r>
      <w:proofErr w:type="spellEnd"/>
      <w:r>
        <w:rPr>
          <w:lang w:eastAsia="ja-JP"/>
        </w:rPr>
        <w:t xml:space="preserve"> = 0.08 を選定</w:t>
      </w:r>
    </w:p>
    <w:p w14:paraId="0A486350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・無制御（開ループ保持, HOLD）と同等の近傍位相雑音のまま同期できることを実測で確認（モデルFBとHOLDの差 ≈ 0 dB）</w:t>
      </w:r>
    </w:p>
    <w:p w14:paraId="1616A5D1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・『同期する際に位相雑音を持ち込まない』段階に到達（比例・微分制御との対比）</w:t>
      </w:r>
    </w:p>
    <w:p w14:paraId="7DE40DC7" w14:textId="77777777" w:rsidR="004A690C" w:rsidRDefault="00000000">
      <w:pPr>
        <w:spacing w:after="40"/>
      </w:pPr>
      <w:proofErr w:type="spellStart"/>
      <w:r>
        <w:rPr>
          <w:color w:val="595959"/>
          <w:sz w:val="18"/>
        </w:rPr>
        <w:t>図：位相雑音</w:t>
      </w:r>
      <w:proofErr w:type="spellEnd"/>
      <w:r>
        <w:rPr>
          <w:color w:val="595959"/>
          <w:sz w:val="18"/>
        </w:rPr>
        <w:t xml:space="preserve"> L(f) </w:t>
      </w:r>
      <w:proofErr w:type="spellStart"/>
      <w:r>
        <w:rPr>
          <w:color w:val="595959"/>
          <w:sz w:val="18"/>
        </w:rPr>
        <w:t>比較（モデルFB</w:t>
      </w:r>
      <w:proofErr w:type="spellEnd"/>
      <w:r>
        <w:rPr>
          <w:color w:val="595959"/>
          <w:sz w:val="18"/>
        </w:rPr>
        <w:t xml:space="preserve"> </w:t>
      </w:r>
      <w:proofErr w:type="spellStart"/>
      <w:r>
        <w:rPr>
          <w:color w:val="595959"/>
          <w:sz w:val="18"/>
        </w:rPr>
        <w:t>Kp_e</w:t>
      </w:r>
      <w:proofErr w:type="spellEnd"/>
      <w:r>
        <w:rPr>
          <w:color w:val="595959"/>
          <w:sz w:val="18"/>
        </w:rPr>
        <w:t>=0.08 と HOLD の2条件）。compare_kpe08_hold_260610 で2条件に絞った図を使用</w:t>
      </w:r>
    </w:p>
    <w:p w14:paraId="30F176BE" w14:textId="3E47095E" w:rsidR="004A690C" w:rsidRDefault="00000000">
      <w:pPr>
        <w:spacing w:before="60" w:after="40"/>
        <w:rPr>
          <w:rFonts w:hint="eastAsia"/>
          <w:lang w:eastAsia="ja-JP"/>
        </w:rPr>
      </w:pPr>
      <w:r>
        <w:rPr>
          <w:b/>
          <w:color w:val="2E7D32"/>
          <w:lang w:eastAsia="ja-JP"/>
        </w:rPr>
        <w:t>✔（決定）結果図はモデルFB(</w:t>
      </w:r>
      <w:proofErr w:type="spellStart"/>
      <w:r>
        <w:rPr>
          <w:b/>
          <w:color w:val="2E7D32"/>
          <w:lang w:eastAsia="ja-JP"/>
        </w:rPr>
        <w:t>Kp_e</w:t>
      </w:r>
      <w:proofErr w:type="spellEnd"/>
      <w:r>
        <w:rPr>
          <w:b/>
          <w:color w:val="2E7D32"/>
          <w:lang w:eastAsia="ja-JP"/>
        </w:rPr>
        <w:t>=0.08)とHOLDの2条件に集約（PID・他の</w:t>
      </w:r>
      <w:proofErr w:type="spellStart"/>
      <w:r>
        <w:rPr>
          <w:b/>
          <w:color w:val="2E7D32"/>
          <w:lang w:eastAsia="ja-JP"/>
        </w:rPr>
        <w:t>Kp_e</w:t>
      </w:r>
      <w:proofErr w:type="spellEnd"/>
      <w:r>
        <w:rPr>
          <w:b/>
          <w:color w:val="2E7D32"/>
          <w:lang w:eastAsia="ja-JP"/>
        </w:rPr>
        <w:t>は載せない）。260610_compare_PN.png（全条件）ではなく2条件版を使用（要・図の再生成）</w:t>
      </w:r>
      <w:r w:rsidR="00201D99">
        <w:rPr>
          <w:b/>
          <w:color w:val="2E7D32"/>
          <w:lang w:eastAsia="ja-JP"/>
        </w:rPr>
        <w:br/>
      </w:r>
      <w:r w:rsidR="00201D99" w:rsidRPr="00201D99">
        <w:rPr>
          <w:rFonts w:hint="eastAsia"/>
          <w:b/>
          <w:color w:val="EE0000"/>
          <w:lang w:eastAsia="ja-JP"/>
        </w:rPr>
        <w:t>→これも</w:t>
      </w:r>
      <w:proofErr w:type="spellStart"/>
      <w:r w:rsidR="00201D99" w:rsidRPr="00201D99">
        <w:rPr>
          <w:rFonts w:hint="eastAsia"/>
          <w:b/>
          <w:color w:val="EE0000"/>
          <w:lang w:eastAsia="ja-JP"/>
        </w:rPr>
        <w:t>Matlab</w:t>
      </w:r>
      <w:proofErr w:type="spellEnd"/>
      <w:r w:rsidR="00201D99" w:rsidRPr="00201D99">
        <w:rPr>
          <w:rFonts w:hint="eastAsia"/>
          <w:b/>
          <w:color w:val="EE0000"/>
          <w:lang w:eastAsia="ja-JP"/>
        </w:rPr>
        <w:t>コードを追加で作成が必要？</w:t>
      </w:r>
    </w:p>
    <w:p w14:paraId="3A651CC8" w14:textId="77777777" w:rsidR="004A690C" w:rsidRDefault="00000000">
      <w:pPr>
        <w:spacing w:before="200" w:after="60"/>
        <w:rPr>
          <w:lang w:eastAsia="ja-JP"/>
        </w:rPr>
      </w:pPr>
      <w:r>
        <w:rPr>
          <w:b/>
          <w:color w:val="1B2A5A"/>
          <w:sz w:val="28"/>
          <w:lang w:eastAsia="ja-JP"/>
        </w:rPr>
        <w:t>06. 考察と今後の展望</w:t>
      </w:r>
    </w:p>
    <w:p w14:paraId="540E029E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・考察：実測モデルに基づく制御により、雑音を持ち込まずに同期する段階に到達した</w:t>
      </w:r>
    </w:p>
    <w:p w14:paraId="388738B2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・今後：同期した2台を合成器で平均し、先行研究で既知の平均化効果（2台で約3 dB）を実機で実証 → N台へ拡張 → 双方向（相互）結合へ発展（1/N には相反結合が前提）</w:t>
      </w:r>
    </w:p>
    <w:p w14:paraId="3696E193" w14:textId="77777777" w:rsidR="004A690C" w:rsidRDefault="00000000">
      <w:pPr>
        <w:spacing w:before="60" w:after="40"/>
        <w:rPr>
          <w:lang w:eastAsia="ja-JP"/>
        </w:rPr>
      </w:pPr>
      <w:r>
        <w:rPr>
          <w:b/>
          <w:color w:val="B03010"/>
          <w:lang w:eastAsia="ja-JP"/>
        </w:rPr>
        <w:t>▼ 決めること／悩み</w:t>
      </w:r>
    </w:p>
    <w:p w14:paraId="5558A73B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・アラン分散・市販基準（GPSDO 等）への接近を今後にどこまで書くか</w:t>
      </w:r>
    </w:p>
    <w:p w14:paraId="451472AD" w14:textId="77777777" w:rsidR="004A690C" w:rsidRDefault="00000000">
      <w:pPr>
        <w:spacing w:before="160" w:after="60"/>
      </w:pPr>
      <w:r>
        <w:rPr>
          <w:b/>
          <w:color w:val="1B2A5A"/>
          <w:sz w:val="24"/>
        </w:rPr>
        <w:t>■ （</w:t>
      </w:r>
      <w:proofErr w:type="spellStart"/>
      <w:r>
        <w:rPr>
          <w:b/>
          <w:color w:val="1B2A5A"/>
          <w:sz w:val="24"/>
        </w:rPr>
        <w:t>Appendix・任意</w:t>
      </w:r>
      <w:proofErr w:type="spellEnd"/>
      <w:r>
        <w:rPr>
          <w:b/>
          <w:color w:val="1B2A5A"/>
          <w:sz w:val="24"/>
        </w:rPr>
        <w:t>）</w:t>
      </w:r>
    </w:p>
    <w:p w14:paraId="3C80346F" w14:textId="77777777" w:rsidR="004A690C" w:rsidRDefault="00000000">
      <w:pPr>
        <w:spacing w:after="40"/>
        <w:rPr>
          <w:lang w:eastAsia="ja-JP"/>
        </w:rPr>
      </w:pPr>
      <w:r>
        <w:t xml:space="preserve">・単位換算（dBc/Hz ↔ 秒・ps）、Rubiola の power laws / Allan </w:t>
      </w:r>
      <w:proofErr w:type="spellStart"/>
      <w:r>
        <w:t>variance（卒論Appendixに準拠</w:t>
      </w:r>
      <w:proofErr w:type="spellEnd"/>
      <w:r>
        <w:t>）</w:t>
      </w:r>
    </w:p>
    <w:p w14:paraId="001D53E4" w14:textId="3942642A" w:rsidR="00201D99" w:rsidRPr="00201D99" w:rsidRDefault="00201D99">
      <w:pPr>
        <w:spacing w:after="40"/>
        <w:rPr>
          <w:rFonts w:hint="eastAsia"/>
          <w:color w:val="EE0000"/>
          <w:lang w:eastAsia="ja-JP"/>
        </w:rPr>
      </w:pPr>
      <w:r w:rsidRPr="00201D99">
        <w:rPr>
          <w:rFonts w:hint="eastAsia"/>
          <w:color w:val="EE0000"/>
          <w:lang w:eastAsia="ja-JP"/>
        </w:rPr>
        <w:t>→卒論のAppendixをそのまま持ってくる。</w:t>
      </w:r>
    </w:p>
    <w:p w14:paraId="1D685B25" w14:textId="77777777" w:rsidR="004A690C" w:rsidRDefault="00000000">
      <w:pPr>
        <w:spacing w:before="160" w:after="60"/>
        <w:rPr>
          <w:lang w:eastAsia="ja-JP"/>
        </w:rPr>
      </w:pPr>
      <w:r>
        <w:rPr>
          <w:b/>
          <w:color w:val="1B2A5A"/>
          <w:sz w:val="24"/>
          <w:lang w:eastAsia="ja-JP"/>
        </w:rPr>
        <w:t>■ v2→v3 反映済みFB（✔＝赤字→の対応）</w:t>
      </w:r>
    </w:p>
    <w:p w14:paraId="477D6598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lastRenderedPageBreak/>
        <w:t>・01：</w:t>
      </w:r>
      <w:proofErr w:type="spellStart"/>
      <w:r>
        <w:rPr>
          <w:lang w:eastAsia="ja-JP"/>
        </w:rPr>
        <w:t>dBc</w:t>
      </w:r>
      <w:proofErr w:type="spellEnd"/>
      <w:r>
        <w:rPr>
          <w:lang w:eastAsia="ja-JP"/>
        </w:rPr>
        <w:t>/Hz図をP2で確定</w:t>
      </w:r>
    </w:p>
    <w:p w14:paraId="30AF592D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・02：「2台で約3 dB」は目標ではなく先行研究の既知事項として整理</w:t>
      </w:r>
    </w:p>
    <w:p w14:paraId="51FCEED6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・03：先行研究を表組み化</w:t>
      </w:r>
    </w:p>
    <w:p w14:paraId="6F635943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・04-1：タイトル・文言を学術表現に変更</w:t>
      </w:r>
    </w:p>
    <w:p w14:paraId="51645128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・04-2：実験系図は白黒で清書（pptx段階）</w:t>
      </w:r>
    </w:p>
    <w:p w14:paraId="108A4214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・04-3：測定法は卒論の図表を流用</w:t>
      </w:r>
    </w:p>
    <w:p w14:paraId="2315A4E0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・04-4：K同定を回帰図（傾き vs 電圧増分, 260605）に。回帰分析は実施済みと確認</w:t>
      </w:r>
    </w:p>
    <w:p w14:paraId="1062F447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・04-5：FB関数の中身（更新式・逆モデル・状態方程式）に再構成</w:t>
      </w:r>
    </w:p>
    <w:p w14:paraId="3F420589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・05：結果図をモデルFB(</w:t>
      </w:r>
      <w:proofErr w:type="spellStart"/>
      <w:r>
        <w:rPr>
          <w:lang w:eastAsia="ja-JP"/>
        </w:rPr>
        <w:t>Kp_e</w:t>
      </w:r>
      <w:proofErr w:type="spellEnd"/>
      <w:r>
        <w:rPr>
          <w:lang w:eastAsia="ja-JP"/>
        </w:rPr>
        <w:t>=0.08)とHOLDの2条件に集約</w:t>
      </w:r>
    </w:p>
    <w:p w14:paraId="62DB2605" w14:textId="77777777" w:rsidR="004A690C" w:rsidRDefault="00000000">
      <w:pPr>
        <w:spacing w:before="160" w:after="60"/>
        <w:rPr>
          <w:lang w:eastAsia="ja-JP"/>
        </w:rPr>
      </w:pPr>
      <w:r>
        <w:rPr>
          <w:b/>
          <w:color w:val="1B2A5A"/>
          <w:sz w:val="24"/>
          <w:lang w:eastAsia="ja-JP"/>
        </w:rPr>
        <w:t>■ 残る検討事項（▼）と図の生成タスク</w:t>
      </w:r>
    </w:p>
    <w:p w14:paraId="0C4E7213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・章ごとの枚数配分（卒論は本編13枚）</w:t>
      </w:r>
    </w:p>
    <w:p w14:paraId="387AF7BA" w14:textId="77777777" w:rsidR="004A690C" w:rsidRDefault="00000000">
      <w:pPr>
        <w:spacing w:after="40"/>
        <w:rPr>
          <w:lang w:eastAsia="ja-JP"/>
        </w:rPr>
      </w:pPr>
      <w:r>
        <w:rPr>
          <w:lang w:eastAsia="ja-JP"/>
        </w:rPr>
        <w:t>・06：アラン分散・市販基準（GPSDO等）への接近をどこまで書くか</w:t>
      </w:r>
    </w:p>
    <w:p w14:paraId="607E7695" w14:textId="77777777" w:rsidR="004A690C" w:rsidRDefault="00000000">
      <w:pPr>
        <w:spacing w:after="40"/>
      </w:pPr>
      <w:r>
        <w:rPr>
          <w:color w:val="595959"/>
          <w:sz w:val="20"/>
        </w:rPr>
        <w:t xml:space="preserve">－ </w:t>
      </w:r>
      <w:proofErr w:type="spellStart"/>
      <w:r>
        <w:rPr>
          <w:color w:val="595959"/>
          <w:sz w:val="20"/>
        </w:rPr>
        <w:t>図タスク</w:t>
      </w:r>
      <w:proofErr w:type="spellEnd"/>
      <w:r>
        <w:rPr>
          <w:color w:val="595959"/>
          <w:sz w:val="20"/>
        </w:rPr>
        <w:t>①：4-4のK回帰図（260605 CSV → analyze_lsb_step）</w:t>
      </w:r>
    </w:p>
    <w:p w14:paraId="6E980E10" w14:textId="77777777" w:rsidR="004A690C" w:rsidRDefault="00000000">
      <w:pPr>
        <w:spacing w:after="40"/>
      </w:pPr>
      <w:r>
        <w:rPr>
          <w:color w:val="595959"/>
          <w:sz w:val="20"/>
        </w:rPr>
        <w:t>－ 図タスク②：05の2条件版 位相雑音図（compare_kpe08_hold_260610）</w:t>
      </w:r>
    </w:p>
    <w:p w14:paraId="5A607725" w14:textId="77777777" w:rsidR="004A690C" w:rsidRDefault="00000000">
      <w:pPr>
        <w:spacing w:after="40"/>
        <w:rPr>
          <w:lang w:eastAsia="ja-JP"/>
        </w:rPr>
      </w:pPr>
      <w:r>
        <w:rPr>
          <w:color w:val="595959"/>
          <w:sz w:val="20"/>
          <w:lang w:eastAsia="ja-JP"/>
        </w:rPr>
        <w:t>－ 図タスク③：4-2 実験系図の白黒清書（pptx段階）</w:t>
      </w:r>
    </w:p>
    <w:sectPr w:rsidR="004A69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957D4" w14:textId="77777777" w:rsidR="00763CC0" w:rsidRDefault="00763CC0" w:rsidP="00201D99">
      <w:pPr>
        <w:spacing w:after="0" w:line="240" w:lineRule="auto"/>
      </w:pPr>
      <w:r>
        <w:separator/>
      </w:r>
    </w:p>
  </w:endnote>
  <w:endnote w:type="continuationSeparator" w:id="0">
    <w:p w14:paraId="17FBF3B5" w14:textId="77777777" w:rsidR="00763CC0" w:rsidRDefault="00763CC0" w:rsidP="00201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C9D34" w14:textId="77777777" w:rsidR="00763CC0" w:rsidRDefault="00763CC0" w:rsidP="00201D99">
      <w:pPr>
        <w:spacing w:after="0" w:line="240" w:lineRule="auto"/>
      </w:pPr>
      <w:r>
        <w:separator/>
      </w:r>
    </w:p>
  </w:footnote>
  <w:footnote w:type="continuationSeparator" w:id="0">
    <w:p w14:paraId="61E7DB14" w14:textId="77777777" w:rsidR="00763CC0" w:rsidRDefault="00763CC0" w:rsidP="00201D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116358">
    <w:abstractNumId w:val="8"/>
  </w:num>
  <w:num w:numId="2" w16cid:durableId="1747872417">
    <w:abstractNumId w:val="6"/>
  </w:num>
  <w:num w:numId="3" w16cid:durableId="383992046">
    <w:abstractNumId w:val="5"/>
  </w:num>
  <w:num w:numId="4" w16cid:durableId="1225724311">
    <w:abstractNumId w:val="4"/>
  </w:num>
  <w:num w:numId="5" w16cid:durableId="1675066045">
    <w:abstractNumId w:val="7"/>
  </w:num>
  <w:num w:numId="6" w16cid:durableId="1581060126">
    <w:abstractNumId w:val="3"/>
  </w:num>
  <w:num w:numId="7" w16cid:durableId="1432238830">
    <w:abstractNumId w:val="2"/>
  </w:num>
  <w:num w:numId="8" w16cid:durableId="1422798957">
    <w:abstractNumId w:val="1"/>
  </w:num>
  <w:num w:numId="9" w16cid:durableId="720594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4C0"/>
    <w:rsid w:val="00034616"/>
    <w:rsid w:val="0006063C"/>
    <w:rsid w:val="0015074B"/>
    <w:rsid w:val="00201D99"/>
    <w:rsid w:val="0029639D"/>
    <w:rsid w:val="00326F90"/>
    <w:rsid w:val="004A690C"/>
    <w:rsid w:val="00763C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E70EB3F"/>
  <w14:defaultImageDpi w14:val="300"/>
  <w15:docId w15:val="{F1E6C85D-B8E7-4D6F-A1A9-B2E7BECD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eastAsia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福井　晴士郎</cp:lastModifiedBy>
  <cp:revision>2</cp:revision>
  <dcterms:created xsi:type="dcterms:W3CDTF">2013-12-23T23:15:00Z</dcterms:created>
  <dcterms:modified xsi:type="dcterms:W3CDTF">2026-06-23T02:30:00Z</dcterms:modified>
  <cp:category/>
</cp:coreProperties>
</file>