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84012"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Effects of Incorporating Genetic Differentiation and Competition on Species Distribution Models Under Climate Change</w:t>
      </w:r>
    </w:p>
    <w:p w14:paraId="718EE95F"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Anna Calderon</w:t>
      </w:r>
    </w:p>
    <w:p w14:paraId="129BE4DD"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Matthew Lau</w:t>
      </w:r>
    </w:p>
    <w:p w14:paraId="01A7B5CD"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Harvard Forest</w:t>
      </w:r>
    </w:p>
    <w:p w14:paraId="19F61FD7" w14:textId="77777777" w:rsidR="00DB1429" w:rsidRPr="00472D6F" w:rsidRDefault="00DB1429" w:rsidP="00DB1429">
      <w:pPr>
        <w:rPr>
          <w:rFonts w:ascii="Times New Roman" w:hAnsi="Times New Roman" w:cs="Times New Roman"/>
          <w:b/>
          <w:bCs/>
          <w:color w:val="000000" w:themeColor="text1"/>
        </w:rPr>
      </w:pPr>
      <w:r w:rsidRPr="00472D6F">
        <w:rPr>
          <w:rFonts w:ascii="Times New Roman" w:hAnsi="Times New Roman" w:cs="Times New Roman"/>
          <w:b/>
          <w:bCs/>
          <w:color w:val="000000" w:themeColor="text1"/>
        </w:rPr>
        <w:t>Abstract</w:t>
      </w:r>
    </w:p>
    <w:p w14:paraId="263BD2A4" w14:textId="77777777" w:rsidR="00C6753B" w:rsidRPr="00472D6F" w:rsidRDefault="00C6753B" w:rsidP="00DB1429">
      <w:pPr>
        <w:rPr>
          <w:rFonts w:ascii="Times New Roman" w:hAnsi="Times New Roman" w:cs="Times New Roman"/>
          <w:color w:val="000000" w:themeColor="text1"/>
        </w:rPr>
      </w:pPr>
    </w:p>
    <w:p w14:paraId="12302E96" w14:textId="5D0C0061" w:rsidR="00DB1429" w:rsidRPr="00472D6F" w:rsidRDefault="00DB1429" w:rsidP="00C17CA6">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It will be vital to enhance the predictability of species distribution models to better gauge species response to changing conditions and better asses the shifting distributions of species. However, most species distribution models do not consider intraspecific genetic variation or competition. Including genetic heterogeneity and intraspecific competition of a species into ENMs may result in a model that more accurately predicts current and future species distributions. We propose developing two conceptual </w:t>
      </w:r>
      <w:r w:rsidR="00D150FF" w:rsidRPr="00472D6F">
        <w:rPr>
          <w:rFonts w:ascii="Times New Roman" w:hAnsi="Times New Roman" w:cs="Times New Roman"/>
          <w:color w:val="000000" w:themeColor="text1"/>
        </w:rPr>
        <w:t>models to predict the effects of including genetic variability and intraspecific competition will have on each population</w:t>
      </w:r>
      <w:r w:rsidRPr="00472D6F">
        <w:rPr>
          <w:rFonts w:ascii="Times New Roman" w:hAnsi="Times New Roman" w:cs="Times New Roman"/>
          <w:color w:val="000000" w:themeColor="text1"/>
        </w:rPr>
        <w:t>. We anticipate two primary results: we expect to see that including intraspecific variability and competition will enhance our model’s predictability</w:t>
      </w:r>
      <w:r w:rsidR="00D150FF" w:rsidRPr="00472D6F">
        <w:rPr>
          <w:rFonts w:ascii="Times New Roman" w:hAnsi="Times New Roman" w:cs="Times New Roman"/>
          <w:color w:val="000000" w:themeColor="text1"/>
        </w:rPr>
        <w:t xml:space="preserve"> by increasing our model’s AUC values. Second, we expect that </w:t>
      </w:r>
      <w:r w:rsidRPr="00472D6F">
        <w:rPr>
          <w:rFonts w:ascii="Times New Roman" w:hAnsi="Times New Roman" w:cs="Times New Roman"/>
          <w:color w:val="000000" w:themeColor="text1"/>
        </w:rPr>
        <w:t xml:space="preserve">climatic suitability ranges </w:t>
      </w:r>
      <w:r w:rsidR="00B725C9" w:rsidRPr="00472D6F">
        <w:rPr>
          <w:rFonts w:ascii="Times New Roman" w:hAnsi="Times New Roman" w:cs="Times New Roman"/>
          <w:color w:val="000000" w:themeColor="text1"/>
        </w:rPr>
        <w:t>depend on the combination plasticity and competitive abilities of each population</w:t>
      </w:r>
      <w:r w:rsidRPr="00472D6F">
        <w:rPr>
          <w:rFonts w:ascii="Times New Roman" w:hAnsi="Times New Roman" w:cs="Times New Roman"/>
          <w:color w:val="000000" w:themeColor="text1"/>
        </w:rPr>
        <w:t>.</w:t>
      </w:r>
      <w:r w:rsidR="00B725C9" w:rsidRPr="00472D6F">
        <w:rPr>
          <w:rFonts w:ascii="Times New Roman" w:hAnsi="Times New Roman" w:cs="Times New Roman"/>
          <w:color w:val="000000" w:themeColor="text1"/>
        </w:rPr>
        <w:t xml:space="preserve"> In general, we expect to find that populations portraying high amounts of plasticity and aggressive competitive behaviors will experience the high range expansions.</w:t>
      </w:r>
      <w:r w:rsidRPr="00472D6F">
        <w:rPr>
          <w:rFonts w:ascii="Times New Roman" w:hAnsi="Times New Roman" w:cs="Times New Roman"/>
          <w:color w:val="000000" w:themeColor="text1"/>
        </w:rPr>
        <w:t xml:space="preserve"> If our </w:t>
      </w:r>
      <w:r w:rsidR="00347572" w:rsidRPr="00472D6F">
        <w:rPr>
          <w:rFonts w:ascii="Times New Roman" w:hAnsi="Times New Roman" w:cs="Times New Roman"/>
          <w:color w:val="000000" w:themeColor="text1"/>
        </w:rPr>
        <w:t>results agree with our expectations</w:t>
      </w:r>
      <w:r w:rsidRPr="00472D6F">
        <w:rPr>
          <w:rFonts w:ascii="Times New Roman" w:hAnsi="Times New Roman" w:cs="Times New Roman"/>
          <w:color w:val="000000" w:themeColor="text1"/>
        </w:rPr>
        <w:t xml:space="preserve">, then </w:t>
      </w:r>
      <w:r w:rsidR="00347572" w:rsidRPr="00472D6F">
        <w:rPr>
          <w:rFonts w:ascii="Times New Roman" w:hAnsi="Times New Roman" w:cs="Times New Roman"/>
          <w:color w:val="000000" w:themeColor="text1"/>
        </w:rPr>
        <w:t xml:space="preserve">we encourage future research </w:t>
      </w:r>
      <w:r w:rsidRPr="00472D6F">
        <w:rPr>
          <w:rFonts w:ascii="Times New Roman" w:hAnsi="Times New Roman" w:cs="Times New Roman"/>
          <w:color w:val="000000" w:themeColor="text1"/>
        </w:rPr>
        <w:t>to incorporate intraspecific differentiation and competition theory into their models.</w:t>
      </w:r>
    </w:p>
    <w:p w14:paraId="3A057136" w14:textId="77777777" w:rsidR="00DB1429" w:rsidRPr="00472D6F" w:rsidRDefault="00DB1429" w:rsidP="00DB1429">
      <w:pPr>
        <w:rPr>
          <w:rFonts w:ascii="Times New Roman" w:hAnsi="Times New Roman" w:cs="Times New Roman"/>
          <w:b/>
          <w:bCs/>
          <w:color w:val="000000" w:themeColor="text1"/>
        </w:rPr>
      </w:pPr>
    </w:p>
    <w:p w14:paraId="5D77E74D" w14:textId="77777777" w:rsidR="00DB1429" w:rsidRPr="00472D6F" w:rsidRDefault="00DB1429" w:rsidP="00DB1429">
      <w:pPr>
        <w:rPr>
          <w:rFonts w:ascii="Times New Roman" w:hAnsi="Times New Roman" w:cs="Times New Roman"/>
          <w:b/>
          <w:bCs/>
          <w:color w:val="000000" w:themeColor="text1"/>
        </w:rPr>
      </w:pPr>
      <w:r w:rsidRPr="00472D6F">
        <w:rPr>
          <w:rFonts w:ascii="Times New Roman" w:hAnsi="Times New Roman" w:cs="Times New Roman"/>
          <w:b/>
          <w:bCs/>
          <w:color w:val="000000" w:themeColor="text1"/>
        </w:rPr>
        <w:t>Introduction</w:t>
      </w:r>
    </w:p>
    <w:p w14:paraId="7DD4F11E" w14:textId="77777777" w:rsidR="00DB1429" w:rsidRPr="00472D6F" w:rsidRDefault="00DB1429" w:rsidP="00DB1429">
      <w:pPr>
        <w:rPr>
          <w:rFonts w:ascii="Times New Roman" w:hAnsi="Times New Roman" w:cs="Times New Roman"/>
          <w:color w:val="000000" w:themeColor="text1"/>
        </w:rPr>
      </w:pPr>
    </w:p>
    <w:p w14:paraId="5BF15D02" w14:textId="36192A82" w:rsidR="00DB1429" w:rsidRPr="00472D6F" w:rsidRDefault="00DB1429" w:rsidP="00DB142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Species distribution models are tools used to spatially visualize and predict the presence of a species based on correlative variables such as geography and environmental variables. However, there are many limitations </w:t>
      </w:r>
      <w:r w:rsidR="00347572" w:rsidRPr="00472D6F">
        <w:rPr>
          <w:rFonts w:ascii="Times New Roman" w:hAnsi="Times New Roman" w:cs="Times New Roman"/>
          <w:color w:val="000000" w:themeColor="text1"/>
        </w:rPr>
        <w:t>with</w:t>
      </w:r>
      <w:r w:rsidRPr="00472D6F">
        <w:rPr>
          <w:rFonts w:ascii="Times New Roman" w:hAnsi="Times New Roman" w:cs="Times New Roman"/>
          <w:color w:val="000000" w:themeColor="text1"/>
        </w:rPr>
        <w:t xml:space="preserve"> regards to species distribution models such as the exclusion of biotic and abiotic interactions (Oney et al., 2012). It is now widely accepted that a species’ ability to occupy a wide range of habitats largely depends on genetic modifications within populations optimized by natural selection (Antonovics 1971). Despite this recognized phenomenon, few studies have incorporated intraspecific genetic variation into their models. Studies have shown correlations between genetic differentiation within a species and geographical heterogeneity as a result of natural selection (Linhart and Grant, 1996). To a lesser extent, other studies also argue that predicting species distributions is dependent on species interactions--such as the competition and demographic variables (Clark et al., 2011). </w:t>
      </w:r>
    </w:p>
    <w:p w14:paraId="588BCBB0" w14:textId="66F3955F" w:rsidR="00347572" w:rsidRPr="00472D6F" w:rsidRDefault="00DB1429"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It has been documented that including intraspecific genetic differentiation may improve the predictability of ENMs under climate change. For example, Valladares et al. (2014) found that by accounting for dispersal limitations and population differentiation, conventional ENMs underestimated the changes in distributions under climate chang</w:t>
      </w:r>
      <w:r w:rsidR="00132DC8" w:rsidRPr="00472D6F">
        <w:rPr>
          <w:rFonts w:ascii="Times New Roman" w:hAnsi="Times New Roman" w:cs="Times New Roman"/>
          <w:color w:val="000000" w:themeColor="text1"/>
        </w:rPr>
        <w:t>e. Similarly, Oney et al.  (2012</w:t>
      </w:r>
      <w:r w:rsidRPr="00472D6F">
        <w:rPr>
          <w:rFonts w:ascii="Times New Roman" w:hAnsi="Times New Roman" w:cs="Times New Roman"/>
          <w:color w:val="000000" w:themeColor="text1"/>
        </w:rPr>
        <w:t>) found that conventional SDMs underestimated habitat expansions and overestimated habitat range contractions as opposed to models which included intraspeci</w:t>
      </w:r>
      <w:r w:rsidR="00347572" w:rsidRPr="00472D6F">
        <w:rPr>
          <w:rFonts w:ascii="Times New Roman" w:hAnsi="Times New Roman" w:cs="Times New Roman"/>
          <w:color w:val="000000" w:themeColor="text1"/>
        </w:rPr>
        <w:t xml:space="preserve">fic variability.  Garzón et al. (2011), </w:t>
      </w:r>
      <w:r w:rsidRPr="00472D6F">
        <w:rPr>
          <w:rFonts w:ascii="Times New Roman" w:hAnsi="Times New Roman" w:cs="Times New Roman"/>
          <w:color w:val="000000" w:themeColor="text1"/>
        </w:rPr>
        <w:t xml:space="preserve">similarly found that including local adaptation and plasticity dampens the reduction in species range distribution under projected climate change conditions. Other studies report that working with localized occurrence data increases the accuracy of ENMs (Marcer et al., 2016). </w:t>
      </w:r>
    </w:p>
    <w:p w14:paraId="2BCBD067" w14:textId="6088E568" w:rsidR="00DB1429" w:rsidRPr="00472D6F" w:rsidRDefault="00DB1429" w:rsidP="00DB142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We propose two conceptual models </w:t>
      </w:r>
      <w:r w:rsidR="004124E0" w:rsidRPr="00472D6F">
        <w:rPr>
          <w:rFonts w:ascii="Times New Roman" w:hAnsi="Times New Roman" w:cs="Times New Roman"/>
          <w:color w:val="000000" w:themeColor="text1"/>
        </w:rPr>
        <w:t>with and without</w:t>
      </w:r>
      <w:r w:rsidRPr="00472D6F">
        <w:rPr>
          <w:rFonts w:ascii="Times New Roman" w:hAnsi="Times New Roman" w:cs="Times New Roman"/>
          <w:color w:val="000000" w:themeColor="text1"/>
        </w:rPr>
        <w:t xml:space="preserve"> intraspecific genet</w:t>
      </w:r>
      <w:r w:rsidR="005F1FD1" w:rsidRPr="00472D6F">
        <w:rPr>
          <w:rFonts w:ascii="Times New Roman" w:hAnsi="Times New Roman" w:cs="Times New Roman"/>
          <w:color w:val="000000" w:themeColor="text1"/>
        </w:rPr>
        <w:t xml:space="preserve">ic variation and competition </w:t>
      </w:r>
      <w:r w:rsidRPr="00472D6F">
        <w:rPr>
          <w:rFonts w:ascii="Times New Roman" w:hAnsi="Times New Roman" w:cs="Times New Roman"/>
          <w:color w:val="000000" w:themeColor="text1"/>
        </w:rPr>
        <w:t xml:space="preserve">projected thirty-four years into the future. Competition will also be </w:t>
      </w:r>
      <w:r w:rsidR="00347572" w:rsidRPr="00472D6F">
        <w:rPr>
          <w:rFonts w:ascii="Times New Roman" w:hAnsi="Times New Roman" w:cs="Times New Roman"/>
          <w:color w:val="000000" w:themeColor="text1"/>
        </w:rPr>
        <w:t>examined</w:t>
      </w:r>
      <w:r w:rsidRPr="00472D6F">
        <w:rPr>
          <w:rFonts w:ascii="Times New Roman" w:hAnsi="Times New Roman" w:cs="Times New Roman"/>
          <w:color w:val="000000" w:themeColor="text1"/>
        </w:rPr>
        <w:t xml:space="preserve"> among </w:t>
      </w:r>
      <w:r w:rsidRPr="00472D6F">
        <w:rPr>
          <w:rFonts w:ascii="Times New Roman" w:hAnsi="Times New Roman" w:cs="Times New Roman"/>
          <w:color w:val="000000" w:themeColor="text1"/>
        </w:rPr>
        <w:lastRenderedPageBreak/>
        <w:t xml:space="preserve">genetic clusters. Furthermore, we plan to utilize these models to compare the differences in </w:t>
      </w:r>
      <w:r w:rsidR="004124E0" w:rsidRPr="00472D6F">
        <w:rPr>
          <w:rFonts w:ascii="Times New Roman" w:hAnsi="Times New Roman" w:cs="Times New Roman"/>
          <w:color w:val="000000" w:themeColor="text1"/>
        </w:rPr>
        <w:t xml:space="preserve">their </w:t>
      </w:r>
      <w:r w:rsidRPr="00472D6F">
        <w:rPr>
          <w:rFonts w:ascii="Times New Roman" w:hAnsi="Times New Roman" w:cs="Times New Roman"/>
          <w:color w:val="000000" w:themeColor="text1"/>
        </w:rPr>
        <w:t>predictability</w:t>
      </w:r>
      <w:r w:rsidR="004124E0" w:rsidRPr="00472D6F">
        <w:rPr>
          <w:rFonts w:ascii="Times New Roman" w:hAnsi="Times New Roman" w:cs="Times New Roman"/>
          <w:color w:val="000000" w:themeColor="text1"/>
        </w:rPr>
        <w:t xml:space="preserve"> by exploring AUC values and estimating differences in area between models.  </w:t>
      </w:r>
    </w:p>
    <w:p w14:paraId="4506D908" w14:textId="77777777" w:rsidR="00DB1429" w:rsidRPr="00472D6F" w:rsidRDefault="00DB1429" w:rsidP="00DB1429">
      <w:pPr>
        <w:rPr>
          <w:rFonts w:ascii="Times New Roman" w:eastAsia="Times New Roman" w:hAnsi="Times New Roman" w:cs="Times New Roman"/>
          <w:color w:val="000000" w:themeColor="text1"/>
        </w:rPr>
      </w:pPr>
    </w:p>
    <w:p w14:paraId="32C0EB0A" w14:textId="77777777" w:rsidR="00DB1429" w:rsidRPr="00472D6F" w:rsidRDefault="00DB1429" w:rsidP="00DB1429">
      <w:pPr>
        <w:rPr>
          <w:rFonts w:ascii="Times New Roman" w:hAnsi="Times New Roman" w:cs="Times New Roman"/>
          <w:b/>
          <w:bCs/>
          <w:color w:val="000000" w:themeColor="text1"/>
        </w:rPr>
      </w:pPr>
      <w:r w:rsidRPr="00472D6F">
        <w:rPr>
          <w:rFonts w:ascii="Times New Roman" w:hAnsi="Times New Roman" w:cs="Times New Roman"/>
          <w:b/>
          <w:bCs/>
          <w:color w:val="000000" w:themeColor="text1"/>
        </w:rPr>
        <w:t>Methods</w:t>
      </w:r>
    </w:p>
    <w:p w14:paraId="6D32F731" w14:textId="77777777" w:rsidR="00DB1429" w:rsidRPr="00472D6F" w:rsidRDefault="00DB1429" w:rsidP="00DB1429">
      <w:pPr>
        <w:rPr>
          <w:rFonts w:ascii="Times New Roman" w:hAnsi="Times New Roman" w:cs="Times New Roman"/>
          <w:color w:val="000000" w:themeColor="text1"/>
        </w:rPr>
      </w:pPr>
    </w:p>
    <w:p w14:paraId="2E059E06"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Environmental Niche Model</w:t>
      </w:r>
    </w:p>
    <w:p w14:paraId="288C1948" w14:textId="77777777" w:rsidR="00DB1429" w:rsidRPr="00472D6F" w:rsidRDefault="00DB1429" w:rsidP="00DB1429">
      <w:pPr>
        <w:rPr>
          <w:rFonts w:ascii="Times New Roman" w:eastAsia="Times New Roman" w:hAnsi="Times New Roman" w:cs="Times New Roman"/>
          <w:color w:val="000000" w:themeColor="text1"/>
        </w:rPr>
      </w:pPr>
    </w:p>
    <w:p w14:paraId="21B2B57A" w14:textId="7ED5B10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t xml:space="preserve">Using data provided by the Global Biodiversity Information Facility, we </w:t>
      </w:r>
      <w:r w:rsidR="004124E0" w:rsidRPr="00472D6F">
        <w:rPr>
          <w:rFonts w:ascii="Times New Roman" w:hAnsi="Times New Roman" w:cs="Times New Roman"/>
          <w:color w:val="000000" w:themeColor="text1"/>
        </w:rPr>
        <w:t xml:space="preserve">will </w:t>
      </w:r>
      <w:r w:rsidRPr="00472D6F">
        <w:rPr>
          <w:rFonts w:ascii="Times New Roman" w:hAnsi="Times New Roman" w:cs="Times New Roman"/>
          <w:color w:val="000000" w:themeColor="text1"/>
        </w:rPr>
        <w:t>retrieve record data of a species of Aphaenogaster. Due to the lack of absence data, we will generate pseudo-absence points following the protocol in Yoder 2013. We will overlay both presence and absence data on a map and overlay climate variables using the WORLDCLIM database.</w:t>
      </w:r>
    </w:p>
    <w:p w14:paraId="000F9F3B" w14:textId="65785A45" w:rsidR="00DB1429" w:rsidRPr="00472D6F" w:rsidRDefault="00DB1429"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In order to build our species distribution </w:t>
      </w:r>
      <w:r w:rsidR="00321214" w:rsidRPr="00472D6F">
        <w:rPr>
          <w:rFonts w:ascii="Times New Roman" w:hAnsi="Times New Roman" w:cs="Times New Roman"/>
          <w:color w:val="000000" w:themeColor="text1"/>
        </w:rPr>
        <w:t>models,</w:t>
      </w:r>
      <w:r w:rsidRPr="00472D6F">
        <w:rPr>
          <w:rFonts w:ascii="Times New Roman" w:hAnsi="Times New Roman" w:cs="Times New Roman"/>
          <w:color w:val="000000" w:themeColor="text1"/>
        </w:rPr>
        <w:t xml:space="preserve"> we plan to use MaxEnt and GLM algorithms, since the competing algorithm—MaxLike—uses presence-only data. </w:t>
      </w:r>
      <w:r w:rsidR="004124E0" w:rsidRPr="00472D6F">
        <w:rPr>
          <w:rFonts w:ascii="Times New Roman" w:hAnsi="Times New Roman" w:cs="Times New Roman"/>
          <w:color w:val="000000" w:themeColor="text1"/>
        </w:rPr>
        <w:t>MaxEnt is the most commonly used algorithm for species distribution models; t</w:t>
      </w:r>
      <w:r w:rsidRPr="00472D6F">
        <w:rPr>
          <w:rFonts w:ascii="Times New Roman" w:hAnsi="Times New Roman" w:cs="Times New Roman"/>
          <w:color w:val="000000" w:themeColor="text1"/>
        </w:rPr>
        <w:t>here are some limitations to using MaxEnt, however. Gotelli and Stanton-Ge</w:t>
      </w:r>
      <w:r w:rsidR="001726F8" w:rsidRPr="00472D6F">
        <w:rPr>
          <w:rFonts w:ascii="Times New Roman" w:hAnsi="Times New Roman" w:cs="Times New Roman"/>
          <w:color w:val="000000" w:themeColor="text1"/>
        </w:rPr>
        <w:t>ddes</w:t>
      </w:r>
      <w:r w:rsidRPr="00472D6F">
        <w:rPr>
          <w:rFonts w:ascii="Times New Roman" w:hAnsi="Times New Roman" w:cs="Times New Roman"/>
          <w:color w:val="000000" w:themeColor="text1"/>
        </w:rPr>
        <w:t xml:space="preserve"> report that MaxEnt models poorly estimate the range expansions and contractions under climate change projec</w:t>
      </w:r>
      <w:r w:rsidR="00472D6F" w:rsidRPr="00472D6F">
        <w:rPr>
          <w:rFonts w:ascii="Times New Roman" w:hAnsi="Times New Roman" w:cs="Times New Roman"/>
          <w:color w:val="000000" w:themeColor="text1"/>
        </w:rPr>
        <w:t>tions (Gotelli and Stanton-Geddes</w:t>
      </w:r>
      <w:r w:rsidRPr="00472D6F">
        <w:rPr>
          <w:rFonts w:ascii="Times New Roman" w:hAnsi="Times New Roman" w:cs="Times New Roman"/>
          <w:color w:val="000000" w:themeColor="text1"/>
        </w:rPr>
        <w:t>, 2015). Our decision to run simulations using generalized</w:t>
      </w:r>
      <w:r w:rsidR="00C6753B" w:rsidRPr="00472D6F">
        <w:rPr>
          <w:rFonts w:ascii="Times New Roman" w:hAnsi="Times New Roman" w:cs="Times New Roman"/>
          <w:color w:val="000000" w:themeColor="text1"/>
        </w:rPr>
        <w:t xml:space="preserve"> linear models also stems from </w:t>
      </w:r>
      <w:r w:rsidR="00472D6F" w:rsidRPr="00472D6F">
        <w:rPr>
          <w:rFonts w:ascii="Times New Roman" w:hAnsi="Times New Roman" w:cs="Times New Roman"/>
          <w:color w:val="000000" w:themeColor="text1"/>
        </w:rPr>
        <w:t>Gotelli and Stanton-Geddes</w:t>
      </w:r>
      <w:r w:rsidRPr="00472D6F">
        <w:rPr>
          <w:rFonts w:ascii="Times New Roman" w:hAnsi="Times New Roman" w:cs="Times New Roman"/>
          <w:color w:val="000000" w:themeColor="text1"/>
        </w:rPr>
        <w:t xml:space="preserve">, who report that GLMs seem to accurately predict probability of occurrence when working with presence and absence data. </w:t>
      </w:r>
    </w:p>
    <w:p w14:paraId="725C570C" w14:textId="77777777" w:rsidR="00DB1429" w:rsidRPr="00472D6F" w:rsidRDefault="00DB1429" w:rsidP="00DB1429">
      <w:pPr>
        <w:rPr>
          <w:rFonts w:ascii="Times New Roman" w:eastAsia="Times New Roman" w:hAnsi="Times New Roman" w:cs="Times New Roman"/>
          <w:color w:val="000000" w:themeColor="text1"/>
        </w:rPr>
      </w:pPr>
    </w:p>
    <w:p w14:paraId="5B84658A"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Genetic Environmental Niche Model</w:t>
      </w:r>
    </w:p>
    <w:p w14:paraId="01384244" w14:textId="77777777" w:rsidR="00DB1429" w:rsidRPr="00472D6F" w:rsidRDefault="00DB1429" w:rsidP="00DB1429">
      <w:pPr>
        <w:rPr>
          <w:rFonts w:ascii="Times New Roman" w:eastAsia="Times New Roman" w:hAnsi="Times New Roman" w:cs="Times New Roman"/>
          <w:color w:val="000000" w:themeColor="text1"/>
        </w:rPr>
      </w:pPr>
    </w:p>
    <w:p w14:paraId="6652EA17" w14:textId="1356E23C"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t xml:space="preserve">Due to the lack of genetic data, we will </w:t>
      </w:r>
      <w:r w:rsidR="004124E0" w:rsidRPr="00472D6F">
        <w:rPr>
          <w:rFonts w:ascii="Times New Roman" w:hAnsi="Times New Roman" w:cs="Times New Roman"/>
          <w:color w:val="000000" w:themeColor="text1"/>
        </w:rPr>
        <w:t>develop and apply</w:t>
      </w:r>
      <w:r w:rsidRPr="00472D6F">
        <w:rPr>
          <w:rFonts w:ascii="Times New Roman" w:hAnsi="Times New Roman" w:cs="Times New Roman"/>
          <w:color w:val="000000" w:themeColor="text1"/>
        </w:rPr>
        <w:t xml:space="preserve"> an equation that calculates genetic distances in order to make genetic clusters. These genetic distances will be a function of environmental, geographic, and spatial variables. We are including geographical and spatial variables because geography and location often determines gene f</w:t>
      </w:r>
      <w:r w:rsidR="00825BD3" w:rsidRPr="00472D6F">
        <w:rPr>
          <w:rFonts w:ascii="Times New Roman" w:hAnsi="Times New Roman" w:cs="Times New Roman"/>
          <w:color w:val="000000" w:themeColor="text1"/>
        </w:rPr>
        <w:t xml:space="preserve">low (Cushman and McRae, 2015), </w:t>
      </w:r>
      <w:r w:rsidRPr="00472D6F">
        <w:rPr>
          <w:rFonts w:ascii="Times New Roman" w:hAnsi="Times New Roman" w:cs="Times New Roman"/>
          <w:color w:val="000000" w:themeColor="text1"/>
        </w:rPr>
        <w:t>and thus determine how our species may be genetically clustered.  Using the GRAINSCAPE package in R (Galpern, 2013), we will be able to simulate what barriers species may encounter and include that information into our equation to produce our clusters.</w:t>
      </w:r>
      <w:r w:rsidR="001A0B3D" w:rsidRPr="00472D6F">
        <w:rPr>
          <w:rFonts w:ascii="Times New Roman" w:hAnsi="Times New Roman" w:cs="Times New Roman"/>
          <w:color w:val="000000" w:themeColor="text1"/>
        </w:rPr>
        <w:t xml:space="preserve"> We will then use the STRUCTURE package to create genetic clusters. Using our genetic clusters,</w:t>
      </w:r>
      <w:r w:rsidRPr="00472D6F">
        <w:rPr>
          <w:rFonts w:ascii="Times New Roman" w:hAnsi="Times New Roman" w:cs="Times New Roman"/>
          <w:color w:val="000000" w:themeColor="text1"/>
        </w:rPr>
        <w:t xml:space="preserve"> we will project our species distribution model thirty-four years into the future using the similar protocol from Valladares et al. (2014). </w:t>
      </w:r>
    </w:p>
    <w:p w14:paraId="15EB67D3"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r>
    </w:p>
    <w:p w14:paraId="02FAC513"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Intraspecific Competition</w:t>
      </w:r>
    </w:p>
    <w:p w14:paraId="69671EF3" w14:textId="77777777" w:rsidR="00DB1429" w:rsidRPr="00472D6F" w:rsidRDefault="00DB1429" w:rsidP="00DB1429">
      <w:pPr>
        <w:rPr>
          <w:rFonts w:ascii="Times New Roman" w:eastAsia="Times New Roman" w:hAnsi="Times New Roman" w:cs="Times New Roman"/>
          <w:color w:val="000000" w:themeColor="text1"/>
        </w:rPr>
      </w:pPr>
    </w:p>
    <w:p w14:paraId="341B4133"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t>Using both species distribution models (ENM and gENM), we will overlay the maps and highlight any areas where two or more populations overlap. We will determine which population has better competitive abilities to estimate what population would predominate in the area of overlap.  </w:t>
      </w:r>
    </w:p>
    <w:p w14:paraId="14A101BE" w14:textId="77777777" w:rsidR="00DB1429" w:rsidRPr="00472D6F" w:rsidRDefault="00DB1429" w:rsidP="00DB1429">
      <w:pPr>
        <w:rPr>
          <w:rFonts w:ascii="Times New Roman" w:eastAsia="Times New Roman" w:hAnsi="Times New Roman" w:cs="Times New Roman"/>
          <w:color w:val="000000" w:themeColor="text1"/>
        </w:rPr>
      </w:pPr>
    </w:p>
    <w:p w14:paraId="7FCCA30C" w14:textId="1571E754" w:rsidR="00DB1429" w:rsidRPr="00472D6F" w:rsidRDefault="00DB1429" w:rsidP="00DB1429">
      <w:pPr>
        <w:rPr>
          <w:rFonts w:ascii="Times New Roman" w:hAnsi="Times New Roman" w:cs="Times New Roman"/>
          <w:color w:val="000000" w:themeColor="text1"/>
          <w:u w:val="single"/>
        </w:rPr>
      </w:pPr>
      <w:r w:rsidRPr="00472D6F">
        <w:rPr>
          <w:rFonts w:ascii="Times New Roman" w:hAnsi="Times New Roman" w:cs="Times New Roman"/>
          <w:color w:val="000000" w:themeColor="text1"/>
          <w:u w:val="single"/>
        </w:rPr>
        <w:t>Data Provenance</w:t>
      </w:r>
    </w:p>
    <w:p w14:paraId="090C7AA9" w14:textId="77777777" w:rsidR="000B73F6" w:rsidRPr="00472D6F" w:rsidRDefault="000B73F6" w:rsidP="00DB1429">
      <w:pPr>
        <w:rPr>
          <w:rFonts w:ascii="Times New Roman" w:hAnsi="Times New Roman" w:cs="Times New Roman"/>
          <w:color w:val="000000" w:themeColor="text1"/>
          <w:u w:val="single"/>
        </w:rPr>
      </w:pPr>
    </w:p>
    <w:p w14:paraId="6897F912" w14:textId="17BF7C72" w:rsidR="00DB1429" w:rsidRPr="00472D6F" w:rsidRDefault="000B73F6" w:rsidP="005D3EF0">
      <w:pPr>
        <w:rPr>
          <w:rFonts w:ascii="Times New Roman" w:hAnsi="Times New Roman" w:cs="Times New Roman"/>
          <w:color w:val="000000" w:themeColor="text1"/>
        </w:rPr>
      </w:pPr>
      <w:r w:rsidRPr="00472D6F">
        <w:rPr>
          <w:rFonts w:ascii="Times New Roman" w:hAnsi="Times New Roman" w:cs="Times New Roman"/>
          <w:color w:val="000000" w:themeColor="text1"/>
        </w:rPr>
        <w:tab/>
        <w:t>Because we will use data from multiple data streams</w:t>
      </w:r>
      <w:r w:rsidR="00990637" w:rsidRPr="00472D6F">
        <w:rPr>
          <w:rFonts w:ascii="Times New Roman" w:hAnsi="Times New Roman" w:cs="Times New Roman"/>
          <w:color w:val="000000" w:themeColor="text1"/>
        </w:rPr>
        <w:t xml:space="preserve">, we plan to use R Data Tracker to help us keep track of our data sources and </w:t>
      </w:r>
      <w:r w:rsidR="00B3067E" w:rsidRPr="00472D6F">
        <w:rPr>
          <w:rFonts w:ascii="Times New Roman" w:hAnsi="Times New Roman" w:cs="Times New Roman"/>
          <w:color w:val="000000" w:themeColor="text1"/>
        </w:rPr>
        <w:t>and track alterations to the data sets</w:t>
      </w:r>
      <w:r w:rsidR="00990637" w:rsidRPr="00472D6F">
        <w:rPr>
          <w:rFonts w:ascii="Times New Roman" w:hAnsi="Times New Roman" w:cs="Times New Roman"/>
          <w:color w:val="000000" w:themeColor="text1"/>
        </w:rPr>
        <w:t>. R Data Tracker</w:t>
      </w:r>
      <w:r w:rsidR="0090212C" w:rsidRPr="00472D6F">
        <w:rPr>
          <w:rFonts w:ascii="Times New Roman" w:hAnsi="Times New Roman" w:cs="Times New Roman"/>
          <w:color w:val="000000" w:themeColor="text1"/>
        </w:rPr>
        <w:t xml:space="preserve"> is a Data Provenance software package that</w:t>
      </w:r>
      <w:r w:rsidR="00990637" w:rsidRPr="00472D6F">
        <w:rPr>
          <w:rFonts w:ascii="Times New Roman" w:hAnsi="Times New Roman" w:cs="Times New Roman"/>
          <w:color w:val="000000" w:themeColor="text1"/>
        </w:rPr>
        <w:t xml:space="preserve"> is able to track what functions have been applied to the data set, </w:t>
      </w:r>
      <w:r w:rsidR="00B3067E" w:rsidRPr="00472D6F">
        <w:rPr>
          <w:rFonts w:ascii="Times New Roman" w:hAnsi="Times New Roman" w:cs="Times New Roman"/>
          <w:color w:val="000000" w:themeColor="text1"/>
        </w:rPr>
        <w:t>which makes it a powerful tool when considering the reproducibility of a study.</w:t>
      </w:r>
      <w:r w:rsidR="004647B0" w:rsidRPr="00472D6F">
        <w:rPr>
          <w:rFonts w:ascii="Times New Roman" w:hAnsi="Times New Roman" w:cs="Times New Roman"/>
          <w:color w:val="000000" w:themeColor="text1"/>
        </w:rPr>
        <w:t xml:space="preserve"> </w:t>
      </w:r>
      <w:r w:rsidR="002F007F" w:rsidRPr="00472D6F">
        <w:rPr>
          <w:rFonts w:ascii="Times New Roman" w:hAnsi="Times New Roman" w:cs="Times New Roman"/>
          <w:color w:val="000000" w:themeColor="text1"/>
        </w:rPr>
        <w:t>Moreover,</w:t>
      </w:r>
      <w:r w:rsidR="00990637" w:rsidRPr="00472D6F">
        <w:rPr>
          <w:rFonts w:ascii="Times New Roman" w:hAnsi="Times New Roman" w:cs="Times New Roman"/>
          <w:color w:val="000000" w:themeColor="text1"/>
        </w:rPr>
        <w:t xml:space="preserve"> it is particularly useful to this project as </w:t>
      </w:r>
      <w:r w:rsidR="002260BA" w:rsidRPr="00472D6F">
        <w:rPr>
          <w:rFonts w:ascii="Times New Roman" w:hAnsi="Times New Roman" w:cs="Times New Roman"/>
          <w:color w:val="000000" w:themeColor="text1"/>
        </w:rPr>
        <w:t>little to no ENM</w:t>
      </w:r>
      <w:r w:rsidR="00B3067E" w:rsidRPr="00472D6F">
        <w:rPr>
          <w:rFonts w:ascii="Times New Roman" w:hAnsi="Times New Roman" w:cs="Times New Roman"/>
          <w:color w:val="000000" w:themeColor="text1"/>
        </w:rPr>
        <w:t xml:space="preserve"> studies have used this tool</w:t>
      </w:r>
      <w:r w:rsidR="002260BA" w:rsidRPr="00472D6F">
        <w:rPr>
          <w:rFonts w:ascii="Times New Roman" w:hAnsi="Times New Roman" w:cs="Times New Roman"/>
          <w:color w:val="000000" w:themeColor="text1"/>
        </w:rPr>
        <w:t>.</w:t>
      </w:r>
      <w:r w:rsidR="0090212C" w:rsidRPr="00472D6F">
        <w:rPr>
          <w:rFonts w:ascii="Times New Roman" w:hAnsi="Times New Roman" w:cs="Times New Roman"/>
          <w:color w:val="000000" w:themeColor="text1"/>
        </w:rPr>
        <w:t xml:space="preserve"> Here, our study provides an excellent opportunity to show the usefulness of R Data Tracker by using the debugging and code optimization functions. We hope that including Data Provenance in our study will also inspire other research to implement this useful tool. </w:t>
      </w:r>
    </w:p>
    <w:p w14:paraId="63C8D365" w14:textId="77777777" w:rsidR="005D3EF0" w:rsidRPr="00472D6F" w:rsidRDefault="005D3EF0" w:rsidP="005D3EF0">
      <w:pPr>
        <w:rPr>
          <w:rFonts w:ascii="Times New Roman" w:hAnsi="Times New Roman" w:cs="Times New Roman"/>
          <w:color w:val="000000" w:themeColor="text1"/>
        </w:rPr>
      </w:pPr>
    </w:p>
    <w:p w14:paraId="0DAD592B" w14:textId="77777777" w:rsidR="00C17CA6" w:rsidRPr="00472D6F" w:rsidRDefault="000F7D1B" w:rsidP="005D3EF0">
      <w:pPr>
        <w:rPr>
          <w:rFonts w:ascii="Times New Roman" w:hAnsi="Times New Roman" w:cs="Times New Roman"/>
          <w:color w:val="000000" w:themeColor="text1"/>
          <w:u w:val="single"/>
        </w:rPr>
      </w:pPr>
      <w:r w:rsidRPr="00472D6F">
        <w:rPr>
          <w:rFonts w:ascii="Times New Roman" w:hAnsi="Times New Roman" w:cs="Times New Roman"/>
          <w:color w:val="000000" w:themeColor="text1"/>
          <w:u w:val="single"/>
        </w:rPr>
        <w:t>Timeline</w:t>
      </w:r>
    </w:p>
    <w:p w14:paraId="68C5B212" w14:textId="77777777" w:rsidR="00C17CA6" w:rsidRPr="00472D6F" w:rsidRDefault="00C17CA6" w:rsidP="005D3EF0">
      <w:pPr>
        <w:rPr>
          <w:rFonts w:ascii="Times New Roman" w:hAnsi="Times New Roman" w:cs="Times New Roman"/>
          <w:color w:val="000000" w:themeColor="text1"/>
          <w:u w:val="single"/>
        </w:rPr>
      </w:pPr>
    </w:p>
    <w:p w14:paraId="426692B6" w14:textId="6892E7FD" w:rsidR="00C17CA6" w:rsidRPr="00472D6F" w:rsidRDefault="00C17CA6"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Week four and part of week five will be dedicated to learning how to use the GRAINSCAPE and STRUCTURE packages in order to make our genetic clusters. The remain</w:t>
      </w:r>
      <w:r w:rsidR="00114650" w:rsidRPr="00472D6F">
        <w:rPr>
          <w:rFonts w:ascii="Times New Roman" w:hAnsi="Times New Roman" w:cs="Times New Roman"/>
          <w:color w:val="000000" w:themeColor="text1"/>
        </w:rPr>
        <w:t>ing days of week five, week six</w:t>
      </w:r>
      <w:r w:rsidRPr="00472D6F">
        <w:rPr>
          <w:rFonts w:ascii="Times New Roman" w:hAnsi="Times New Roman" w:cs="Times New Roman"/>
          <w:color w:val="000000" w:themeColor="text1"/>
        </w:rPr>
        <w:t xml:space="preserve"> will be set aside to incorporating the genetic clusters into our species distribution models </w:t>
      </w:r>
      <w:r w:rsidR="00114650" w:rsidRPr="00472D6F">
        <w:rPr>
          <w:rFonts w:ascii="Times New Roman" w:hAnsi="Times New Roman" w:cs="Times New Roman"/>
          <w:color w:val="000000" w:themeColor="text1"/>
        </w:rPr>
        <w:t xml:space="preserve">using the protocol from Valladares et al. (2014). From week </w:t>
      </w:r>
      <w:r w:rsidR="00181899" w:rsidRPr="00472D6F">
        <w:rPr>
          <w:rFonts w:ascii="Times New Roman" w:hAnsi="Times New Roman" w:cs="Times New Roman"/>
          <w:color w:val="000000" w:themeColor="text1"/>
        </w:rPr>
        <w:t xml:space="preserve">seven </w:t>
      </w:r>
      <w:r w:rsidR="00114650" w:rsidRPr="00472D6F">
        <w:rPr>
          <w:rFonts w:ascii="Times New Roman" w:hAnsi="Times New Roman" w:cs="Times New Roman"/>
          <w:color w:val="000000" w:themeColor="text1"/>
        </w:rPr>
        <w:t xml:space="preserve">to week </w:t>
      </w:r>
      <w:r w:rsidR="00181899" w:rsidRPr="00472D6F">
        <w:rPr>
          <w:rFonts w:ascii="Times New Roman" w:hAnsi="Times New Roman" w:cs="Times New Roman"/>
          <w:color w:val="000000" w:themeColor="text1"/>
        </w:rPr>
        <w:t>eight</w:t>
      </w:r>
      <w:r w:rsidR="00114650" w:rsidRPr="00472D6F">
        <w:rPr>
          <w:rFonts w:ascii="Times New Roman" w:hAnsi="Times New Roman" w:cs="Times New Roman"/>
          <w:color w:val="000000" w:themeColor="text1"/>
        </w:rPr>
        <w:t>, time will be spent incorporating intraspecific competition into our model. Week nine will also be dedicated to analyzing the differences ENM</w:t>
      </w:r>
    </w:p>
    <w:p w14:paraId="498D9F76" w14:textId="4E4283C3" w:rsidR="000F7D1B" w:rsidRPr="00472D6F" w:rsidRDefault="00C17CA6" w:rsidP="005D3EF0">
      <w:pPr>
        <w:rPr>
          <w:rFonts w:ascii="Times New Roman" w:hAnsi="Times New Roman" w:cs="Times New Roman"/>
          <w:color w:val="000000" w:themeColor="text1"/>
          <w:u w:val="single"/>
        </w:rPr>
      </w:pPr>
      <w:r w:rsidRPr="00472D6F">
        <w:rPr>
          <w:rFonts w:ascii="Times New Roman" w:hAnsi="Times New Roman" w:cs="Times New Roman"/>
          <w:noProof/>
          <w:color w:val="000000" w:themeColor="text1"/>
        </w:rPr>
        <w:drawing>
          <wp:inline distT="0" distB="0" distL="0" distR="0" wp14:anchorId="7297C535" wp14:editId="43757F9C">
            <wp:extent cx="5719333" cy="2150690"/>
            <wp:effectExtent l="0" t="0" r="0" b="8890"/>
            <wp:docPr id="1" name="Picture 1" descr="../../time%20line%20w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20line%20w4:5.pdf"/>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 t="25982" r="2084" b="27146"/>
                    <a:stretch/>
                  </pic:blipFill>
                  <pic:spPr bwMode="auto">
                    <a:xfrm>
                      <a:off x="0" y="0"/>
                      <a:ext cx="5721035" cy="2151330"/>
                    </a:xfrm>
                    <a:prstGeom prst="rect">
                      <a:avLst/>
                    </a:prstGeom>
                    <a:noFill/>
                    <a:ln>
                      <a:noFill/>
                    </a:ln>
                    <a:extLst>
                      <a:ext uri="{53640926-AAD7-44D8-BBD7-CCE9431645EC}">
                        <a14:shadowObscured xmlns:a14="http://schemas.microsoft.com/office/drawing/2010/main"/>
                      </a:ext>
                    </a:extLst>
                  </pic:spPr>
                </pic:pic>
              </a:graphicData>
            </a:graphic>
          </wp:inline>
        </w:drawing>
      </w:r>
    </w:p>
    <w:p w14:paraId="6DB0A8AA" w14:textId="77777777" w:rsidR="000F7D1B" w:rsidRPr="00472D6F" w:rsidRDefault="000F7D1B" w:rsidP="005D3EF0">
      <w:pPr>
        <w:rPr>
          <w:rFonts w:ascii="Times New Roman" w:hAnsi="Times New Roman" w:cs="Times New Roman"/>
          <w:color w:val="000000" w:themeColor="text1"/>
          <w:u w:val="single"/>
        </w:rPr>
      </w:pPr>
    </w:p>
    <w:p w14:paraId="2D43706E" w14:textId="48708FAF" w:rsidR="000F7D1B" w:rsidRPr="00472D6F" w:rsidRDefault="00C17CA6" w:rsidP="005D3EF0">
      <w:pPr>
        <w:rPr>
          <w:rFonts w:ascii="Times New Roman" w:hAnsi="Times New Roman" w:cs="Times New Roman"/>
          <w:color w:val="000000" w:themeColor="text1"/>
          <w:u w:val="single"/>
        </w:rPr>
      </w:pPr>
      <w:r w:rsidRPr="00472D6F">
        <w:rPr>
          <w:rFonts w:ascii="Times New Roman" w:hAnsi="Times New Roman" w:cs="Times New Roman"/>
          <w:noProof/>
          <w:color w:val="000000" w:themeColor="text1"/>
        </w:rPr>
        <w:drawing>
          <wp:inline distT="0" distB="0" distL="0" distR="0" wp14:anchorId="191D2C35" wp14:editId="75594EAD">
            <wp:extent cx="5701254" cy="2195717"/>
            <wp:effectExtent l="0" t="0" r="0" b="0"/>
            <wp:docPr id="6" name="Picture 6" descr="../../Presentation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1.pdf"/>
                    <pic:cNvPicPr>
                      <a:picLocks noChangeAspect="1" noChangeArrowheads="1"/>
                    </pic:cNvPicPr>
                  </pic:nvPicPr>
                  <pic:blipFill rotWithShape="1">
                    <a:blip r:embed="rId9">
                      <a:extLst>
                        <a:ext uri="{28A0092B-C50C-407E-A947-70E740481C1C}">
                          <a14:useLocalDpi xmlns:a14="http://schemas.microsoft.com/office/drawing/2010/main" val="0"/>
                        </a:ext>
                      </a:extLst>
                    </a:blip>
                    <a:srcRect l="2116" t="24657" r="1787" b="27397"/>
                    <a:stretch/>
                  </pic:blipFill>
                  <pic:spPr bwMode="auto">
                    <a:xfrm>
                      <a:off x="0" y="0"/>
                      <a:ext cx="5703089" cy="2196424"/>
                    </a:xfrm>
                    <a:prstGeom prst="rect">
                      <a:avLst/>
                    </a:prstGeom>
                    <a:noFill/>
                    <a:ln>
                      <a:noFill/>
                    </a:ln>
                    <a:extLst>
                      <a:ext uri="{53640926-AAD7-44D8-BBD7-CCE9431645EC}">
                        <a14:shadowObscured xmlns:a14="http://schemas.microsoft.com/office/drawing/2010/main"/>
                      </a:ext>
                    </a:extLst>
                  </pic:spPr>
                </pic:pic>
              </a:graphicData>
            </a:graphic>
          </wp:inline>
        </w:drawing>
      </w:r>
    </w:p>
    <w:p w14:paraId="1FE39DEA" w14:textId="4B02538F" w:rsidR="00C17CA6" w:rsidRPr="00472D6F" w:rsidRDefault="00C17CA6" w:rsidP="005D3EF0">
      <w:pPr>
        <w:rPr>
          <w:rFonts w:ascii="Times New Roman" w:hAnsi="Times New Roman" w:cs="Times New Roman"/>
          <w:color w:val="000000" w:themeColor="text1"/>
          <w:u w:val="single"/>
        </w:rPr>
      </w:pPr>
    </w:p>
    <w:p w14:paraId="346A0DA2" w14:textId="0E2203C2" w:rsidR="00C17CA6" w:rsidRPr="00472D6F" w:rsidRDefault="00C17CA6" w:rsidP="005D3EF0">
      <w:pPr>
        <w:rPr>
          <w:rFonts w:ascii="Times New Roman" w:hAnsi="Times New Roman" w:cs="Times New Roman"/>
          <w:color w:val="000000" w:themeColor="text1"/>
          <w:u w:val="single"/>
        </w:rPr>
      </w:pPr>
    </w:p>
    <w:p w14:paraId="3FD4FC60" w14:textId="131B8EFC" w:rsidR="00114650" w:rsidRPr="00472D6F" w:rsidRDefault="00EA7F8E" w:rsidP="00DB1429">
      <w:pPr>
        <w:rPr>
          <w:rFonts w:ascii="Times New Roman" w:hAnsi="Times New Roman" w:cs="Times New Roman"/>
          <w:b/>
          <w:bCs/>
          <w:color w:val="000000" w:themeColor="text1"/>
        </w:rPr>
      </w:pPr>
      <w:r w:rsidRPr="00472D6F">
        <w:rPr>
          <w:rFonts w:ascii="Times New Roman" w:hAnsi="Times New Roman" w:cs="Times New Roman"/>
          <w:b/>
          <w:bCs/>
          <w:noProof/>
          <w:color w:val="000000" w:themeColor="text1"/>
        </w:rPr>
        <w:drawing>
          <wp:inline distT="0" distB="0" distL="0" distR="0" wp14:anchorId="0B63CB30" wp14:editId="08C412D7">
            <wp:extent cx="5933893" cy="1935928"/>
            <wp:effectExtent l="0" t="0" r="0" b="0"/>
            <wp:docPr id="7" name="Picture 7" descr="../../Presentation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entation1.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28716" b="29099"/>
                    <a:stretch/>
                  </pic:blipFill>
                  <pic:spPr bwMode="auto">
                    <a:xfrm>
                      <a:off x="0" y="0"/>
                      <a:ext cx="5934710" cy="1936195"/>
                    </a:xfrm>
                    <a:prstGeom prst="rect">
                      <a:avLst/>
                    </a:prstGeom>
                    <a:noFill/>
                    <a:ln>
                      <a:noFill/>
                    </a:ln>
                    <a:extLst>
                      <a:ext uri="{53640926-AAD7-44D8-BBD7-CCE9431645EC}">
                        <a14:shadowObscured xmlns:a14="http://schemas.microsoft.com/office/drawing/2010/main"/>
                      </a:ext>
                    </a:extLst>
                  </pic:spPr>
                </pic:pic>
              </a:graphicData>
            </a:graphic>
          </wp:inline>
        </w:drawing>
      </w:r>
    </w:p>
    <w:p w14:paraId="651383F7" w14:textId="77777777" w:rsidR="00EA7F8E" w:rsidRPr="00472D6F" w:rsidRDefault="00EA7F8E" w:rsidP="00DB1429">
      <w:pPr>
        <w:rPr>
          <w:rFonts w:ascii="Times New Roman" w:hAnsi="Times New Roman" w:cs="Times New Roman"/>
          <w:b/>
          <w:bCs/>
          <w:color w:val="000000" w:themeColor="text1"/>
        </w:rPr>
      </w:pPr>
    </w:p>
    <w:p w14:paraId="293B0F2B"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b/>
          <w:bCs/>
          <w:color w:val="000000" w:themeColor="text1"/>
        </w:rPr>
        <w:t>Results</w:t>
      </w:r>
    </w:p>
    <w:p w14:paraId="59C1A01D" w14:textId="77777777" w:rsidR="00DB1429" w:rsidRPr="00472D6F" w:rsidRDefault="00DB1429" w:rsidP="00DB1429">
      <w:pPr>
        <w:rPr>
          <w:rFonts w:ascii="Times New Roman" w:eastAsia="Times New Roman" w:hAnsi="Times New Roman" w:cs="Times New Roman"/>
          <w:color w:val="000000" w:themeColor="text1"/>
        </w:rPr>
      </w:pPr>
    </w:p>
    <w:p w14:paraId="74285AEA"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Preliminary Results</w:t>
      </w:r>
    </w:p>
    <w:p w14:paraId="4B34AFCE" w14:textId="77777777" w:rsidR="00DB1429" w:rsidRPr="00472D6F" w:rsidRDefault="00DB1429" w:rsidP="00DB1429">
      <w:pPr>
        <w:rPr>
          <w:rFonts w:ascii="Times New Roman" w:eastAsia="Times New Roman" w:hAnsi="Times New Roman" w:cs="Times New Roman"/>
          <w:color w:val="000000" w:themeColor="text1"/>
        </w:rPr>
      </w:pPr>
    </w:p>
    <w:p w14:paraId="3F4941C9" w14:textId="7ED707F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E</w:t>
      </w:r>
      <w:r w:rsidR="009F2C7D" w:rsidRPr="00472D6F">
        <w:rPr>
          <w:rFonts w:ascii="Times New Roman" w:hAnsi="Times New Roman" w:cs="Times New Roman"/>
          <w:color w:val="000000" w:themeColor="text1"/>
        </w:rPr>
        <w:t xml:space="preserve">nvironmental niche modeling on </w:t>
      </w:r>
      <w:r w:rsidRPr="00472D6F">
        <w:rPr>
          <w:rFonts w:ascii="Times New Roman" w:hAnsi="Times New Roman" w:cs="Times New Roman"/>
          <w:color w:val="000000" w:themeColor="text1"/>
        </w:rPr>
        <w:t>A. picea show</w:t>
      </w:r>
      <w:r w:rsidR="00C6753B" w:rsidRPr="00472D6F">
        <w:rPr>
          <w:rFonts w:ascii="Times New Roman" w:hAnsi="Times New Roman" w:cs="Times New Roman"/>
          <w:color w:val="000000" w:themeColor="text1"/>
        </w:rPr>
        <w:t>s</w:t>
      </w:r>
      <w:r w:rsidRPr="00472D6F">
        <w:rPr>
          <w:rFonts w:ascii="Times New Roman" w:hAnsi="Times New Roman" w:cs="Times New Roman"/>
          <w:color w:val="000000" w:themeColor="text1"/>
        </w:rPr>
        <w:t xml:space="preserve"> the future distribution of the species under climate change scenarios projected thirty-four years into the future. Figure 1 shows </w:t>
      </w:r>
      <w:r w:rsidR="00C6753B" w:rsidRPr="00472D6F">
        <w:rPr>
          <w:rFonts w:ascii="Times New Roman" w:hAnsi="Times New Roman" w:cs="Times New Roman"/>
          <w:color w:val="000000" w:themeColor="text1"/>
        </w:rPr>
        <w:t xml:space="preserve">that A. picea is more likely to occur between latitudes 35 to 42.5 and longitudes -95 to -70. </w:t>
      </w:r>
      <w:r w:rsidR="00781018" w:rsidRPr="00472D6F">
        <w:rPr>
          <w:rFonts w:ascii="Times New Roman" w:hAnsi="Times New Roman" w:cs="Times New Roman"/>
          <w:color w:val="000000" w:themeColor="text1"/>
        </w:rPr>
        <w:t>However, t</w:t>
      </w:r>
      <w:r w:rsidR="009F2C7D" w:rsidRPr="00472D6F">
        <w:rPr>
          <w:rFonts w:ascii="Times New Roman" w:hAnsi="Times New Roman" w:cs="Times New Roman"/>
          <w:color w:val="000000" w:themeColor="text1"/>
        </w:rPr>
        <w:t>he species distribution model does not consider genetic clus</w:t>
      </w:r>
      <w:r w:rsidR="00452E50" w:rsidRPr="00472D6F">
        <w:rPr>
          <w:rFonts w:ascii="Times New Roman" w:hAnsi="Times New Roman" w:cs="Times New Roman"/>
          <w:color w:val="000000" w:themeColor="text1"/>
        </w:rPr>
        <w:t>ters</w:t>
      </w:r>
    </w:p>
    <w:p w14:paraId="786D8E96" w14:textId="77777777" w:rsidR="00DB1429" w:rsidRPr="00472D6F" w:rsidRDefault="00DB1429" w:rsidP="00DB1429">
      <w:pPr>
        <w:rPr>
          <w:rFonts w:ascii="Times New Roman" w:eastAsia="Times New Roman" w:hAnsi="Times New Roman" w:cs="Times New Roman"/>
          <w:color w:val="000000" w:themeColor="text1"/>
        </w:rPr>
      </w:pPr>
    </w:p>
    <w:p w14:paraId="1E041724" w14:textId="79B49DDA"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noProof/>
          <w:color w:val="000000" w:themeColor="text1"/>
        </w:rPr>
        <w:drawing>
          <wp:inline distT="0" distB="0" distL="0" distR="0" wp14:anchorId="217B4AF6" wp14:editId="583B6593">
            <wp:extent cx="3101975" cy="2483485"/>
            <wp:effectExtent l="0" t="0" r="0" b="5715"/>
            <wp:docPr id="2" name="Picture 2" descr="https://lh3.googleusercontent.com/QsFyxO0LvoOe3B0T6zIt2-F6xqUL8KIKAx9l0fb59uZUC7lVSfir7zShV8UfjQWue-k-4ndz4mdRt542gYLltZex9BPMjDI58mjEbRnBXhbPfc8eDIx32qi0GIi8-I8DwT7oZ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sFyxO0LvoOe3B0T6zIt2-F6xqUL8KIKAx9l0fb59uZUC7lVSfir7zShV8UfjQWue-k-4ndz4mdRt542gYLltZex9BPMjDI58mjEbRnBXhbPfc8eDIx32qi0GIi8-I8DwT7oZJc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975" cy="2483485"/>
                    </a:xfrm>
                    <a:prstGeom prst="rect">
                      <a:avLst/>
                    </a:prstGeom>
                    <a:noFill/>
                    <a:ln>
                      <a:noFill/>
                    </a:ln>
                  </pic:spPr>
                </pic:pic>
              </a:graphicData>
            </a:graphic>
          </wp:inline>
        </w:drawing>
      </w:r>
    </w:p>
    <w:p w14:paraId="61BD88D3" w14:textId="3F36E297" w:rsidR="00452E50" w:rsidRPr="00472D6F" w:rsidRDefault="00DB1429" w:rsidP="00DB1429">
      <w:pPr>
        <w:rPr>
          <w:rFonts w:ascii="Times New Roman" w:hAnsi="Times New Roman" w:cs="Times New Roman"/>
          <w:color w:val="000000" w:themeColor="text1"/>
        </w:rPr>
      </w:pPr>
      <w:r w:rsidRPr="00472D6F">
        <w:rPr>
          <w:rFonts w:ascii="Times New Roman" w:hAnsi="Times New Roman" w:cs="Times New Roman"/>
          <w:b/>
          <w:bCs/>
          <w:color w:val="000000" w:themeColor="text1"/>
        </w:rPr>
        <w:t xml:space="preserve">Figure 1a </w:t>
      </w:r>
      <w:r w:rsidRPr="00472D6F">
        <w:rPr>
          <w:rFonts w:ascii="Times New Roman" w:hAnsi="Times New Roman" w:cs="Times New Roman"/>
          <w:color w:val="000000" w:themeColor="text1"/>
        </w:rPr>
        <w:t xml:space="preserve">shows the species distribution of </w:t>
      </w:r>
      <w:r w:rsidRPr="00472D6F">
        <w:rPr>
          <w:rFonts w:ascii="Times New Roman" w:hAnsi="Times New Roman" w:cs="Times New Roman"/>
          <w:i/>
          <w:iCs/>
          <w:color w:val="000000" w:themeColor="text1"/>
        </w:rPr>
        <w:t>Aphaenogaster picea</w:t>
      </w:r>
      <w:r w:rsidRPr="00472D6F">
        <w:rPr>
          <w:rFonts w:ascii="Times New Roman" w:hAnsi="Times New Roman" w:cs="Times New Roman"/>
          <w:color w:val="000000" w:themeColor="text1"/>
        </w:rPr>
        <w:t>. The green colors represent high occurrence probability while the warmer and lighter colors represent lower occurrence probability.  </w:t>
      </w:r>
    </w:p>
    <w:p w14:paraId="379F8FD3" w14:textId="77777777" w:rsidR="00452E50" w:rsidRPr="00472D6F" w:rsidRDefault="00452E50" w:rsidP="00DB1429">
      <w:pPr>
        <w:rPr>
          <w:rFonts w:ascii="Times New Roman" w:hAnsi="Times New Roman" w:cs="Times New Roman"/>
          <w:color w:val="000000" w:themeColor="text1"/>
        </w:rPr>
      </w:pPr>
    </w:p>
    <w:p w14:paraId="7F5D6ABD" w14:textId="3DD4D3BD" w:rsidR="00452E50" w:rsidRPr="00472D6F" w:rsidRDefault="00452E50" w:rsidP="00DB1429">
      <w:pPr>
        <w:rPr>
          <w:rFonts w:ascii="Times New Roman" w:hAnsi="Times New Roman" w:cs="Times New Roman"/>
          <w:color w:val="000000" w:themeColor="text1"/>
          <w:u w:val="single"/>
        </w:rPr>
      </w:pPr>
      <w:r w:rsidRPr="00472D6F">
        <w:rPr>
          <w:rFonts w:ascii="Times New Roman" w:hAnsi="Times New Roman" w:cs="Times New Roman"/>
          <w:color w:val="000000" w:themeColor="text1"/>
          <w:u w:val="single"/>
        </w:rPr>
        <w:t>Expected Results</w:t>
      </w:r>
    </w:p>
    <w:p w14:paraId="28CBD5E6" w14:textId="77777777" w:rsidR="00452E50" w:rsidRPr="00472D6F" w:rsidRDefault="00452E50" w:rsidP="00DB1429">
      <w:pPr>
        <w:rPr>
          <w:rFonts w:ascii="Times New Roman" w:hAnsi="Times New Roman" w:cs="Times New Roman"/>
          <w:color w:val="000000" w:themeColor="text1"/>
          <w:u w:val="single"/>
        </w:rPr>
      </w:pPr>
    </w:p>
    <w:p w14:paraId="675590BD" w14:textId="4AD90B5D" w:rsidR="00EE1F28" w:rsidRPr="00472D6F" w:rsidRDefault="00EE1F28" w:rsidP="00B725C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We expect that including genetic clustering and intraspecific competition will increase our model’s ability to predict occurrence probability and habitat suitability. Specifically, we expect to see greater AUC values in comparison to our conventional ENM. We expect that our gENM will h</w:t>
      </w:r>
      <w:r w:rsidR="00321214" w:rsidRPr="00472D6F">
        <w:rPr>
          <w:rFonts w:ascii="Times New Roman" w:hAnsi="Times New Roman" w:cs="Times New Roman"/>
          <w:color w:val="000000" w:themeColor="text1"/>
        </w:rPr>
        <w:t xml:space="preserve">ave higher predictability since the data will not be homogeneous, and dispersal limitations will be accounted for by the GRAINSCAPE R package. </w:t>
      </w:r>
    </w:p>
    <w:p w14:paraId="0E07EBCE" w14:textId="77777777" w:rsidR="00B07DD8" w:rsidRPr="00472D6F" w:rsidRDefault="00B07DD8" w:rsidP="00DB1429">
      <w:pPr>
        <w:rPr>
          <w:rFonts w:ascii="Times New Roman" w:hAnsi="Times New Roman" w:cs="Times New Roman"/>
          <w:color w:val="000000" w:themeColor="text1"/>
        </w:rPr>
      </w:pPr>
    </w:p>
    <w:p w14:paraId="3DEBFA68" w14:textId="198E79DC" w:rsidR="00DB1429" w:rsidRPr="00472D6F" w:rsidRDefault="00EE1F28" w:rsidP="00B725C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We also expect that </w:t>
      </w:r>
      <w:r w:rsidR="00DB3217" w:rsidRPr="00472D6F">
        <w:rPr>
          <w:rFonts w:ascii="Times New Roman" w:hAnsi="Times New Roman" w:cs="Times New Roman"/>
          <w:color w:val="000000" w:themeColor="text1"/>
        </w:rPr>
        <w:t xml:space="preserve">phenotypic plasticity and competitive abilities among populations will play a major role in determining the distributions of populations. </w:t>
      </w:r>
      <w:r w:rsidR="00430507" w:rsidRPr="00472D6F">
        <w:rPr>
          <w:rFonts w:ascii="Times New Roman" w:hAnsi="Times New Roman" w:cs="Times New Roman"/>
          <w:color w:val="000000" w:themeColor="text1"/>
        </w:rPr>
        <w:t>Under competitive exclusion, w</w:t>
      </w:r>
      <w:r w:rsidR="005C04D3" w:rsidRPr="00472D6F">
        <w:rPr>
          <w:rFonts w:ascii="Times New Roman" w:hAnsi="Times New Roman" w:cs="Times New Roman"/>
          <w:color w:val="000000" w:themeColor="text1"/>
        </w:rPr>
        <w:t xml:space="preserve">e expect to see that a combination of high </w:t>
      </w:r>
      <w:r w:rsidR="00430507" w:rsidRPr="00472D6F">
        <w:rPr>
          <w:rFonts w:ascii="Times New Roman" w:hAnsi="Times New Roman" w:cs="Times New Roman"/>
          <w:color w:val="000000" w:themeColor="text1"/>
        </w:rPr>
        <w:t xml:space="preserve">amounts of plasticity and high competitive abilities within a population, will result in the highest range expansions. Conversely, a combination of low amounts of plasticity and low competitive abilities will result in the highest range contractions. </w:t>
      </w:r>
      <w:r w:rsidR="00A02257" w:rsidRPr="00472D6F">
        <w:rPr>
          <w:rFonts w:ascii="Times New Roman" w:hAnsi="Times New Roman" w:cs="Times New Roman"/>
          <w:color w:val="000000" w:themeColor="text1"/>
        </w:rPr>
        <w:t xml:space="preserve">For example, for a scenario with high margin plasticity and high margin competition, we would expect populations that lie anywhere between that spectrum to show range contractions. Figure 2 a shows that the green population, which does not compete aggressively and has the least amount of plasticity, is expected to experience compaction. On the other hand, when </w:t>
      </w:r>
      <w:r w:rsidR="00B725C9" w:rsidRPr="00472D6F">
        <w:rPr>
          <w:rFonts w:ascii="Times New Roman" w:hAnsi="Times New Roman" w:cs="Times New Roman"/>
          <w:color w:val="000000" w:themeColor="text1"/>
        </w:rPr>
        <w:t xml:space="preserve">central plasticity and competition is high (figure 2b), we expect the marginal populations to experience range contractions. However, what population dominates what area will depend on the combination of plasticity scenarios and competition. </w:t>
      </w:r>
    </w:p>
    <w:p w14:paraId="5696921B" w14:textId="77777777" w:rsidR="00596B33" w:rsidRPr="00472D6F" w:rsidRDefault="00596B33" w:rsidP="00DB1429">
      <w:pPr>
        <w:rPr>
          <w:rFonts w:ascii="Times New Roman" w:hAnsi="Times New Roman" w:cs="Times New Roman"/>
          <w:color w:val="000000" w:themeColor="text1"/>
        </w:rPr>
      </w:pPr>
    </w:p>
    <w:p w14:paraId="696FEEBF" w14:textId="669B51CF" w:rsidR="00596B33" w:rsidRPr="00472D6F" w:rsidRDefault="00D34658" w:rsidP="00DB1429">
      <w:pPr>
        <w:rPr>
          <w:rFonts w:ascii="Times New Roman" w:eastAsia="Times New Roman" w:hAnsi="Times New Roman" w:cs="Times New Roman"/>
          <w:color w:val="000000" w:themeColor="text1"/>
        </w:rPr>
      </w:pPr>
      <w:r w:rsidRPr="00472D6F">
        <w:rPr>
          <w:rFonts w:ascii="Times New Roman" w:eastAsia="Times New Roman" w:hAnsi="Times New Roman" w:cs="Times New Roman"/>
          <w:noProof/>
          <w:color w:val="000000" w:themeColor="text1"/>
        </w:rPr>
        <w:drawing>
          <wp:inline distT="0" distB="0" distL="0" distR="0" wp14:anchorId="6EC02D79" wp14:editId="091588ED">
            <wp:extent cx="6538837" cy="4917440"/>
            <wp:effectExtent l="0" t="0" r="0" b="10160"/>
            <wp:docPr id="5" name="Picture 5" descr="../../Graph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s.pdf"/>
                    <pic:cNvPicPr>
                      <a:picLocks noChangeAspect="1" noChangeArrowheads="1"/>
                    </pic:cNvPicPr>
                  </pic:nvPicPr>
                  <pic:blipFill rotWithShape="1">
                    <a:blip r:embed="rId12">
                      <a:extLst>
                        <a:ext uri="{28A0092B-C50C-407E-A947-70E740481C1C}">
                          <a14:useLocalDpi xmlns:a14="http://schemas.microsoft.com/office/drawing/2010/main" val="0"/>
                        </a:ext>
                      </a:extLst>
                    </a:blip>
                    <a:srcRect t="28588" r="28090" b="29638"/>
                    <a:stretch/>
                  </pic:blipFill>
                  <pic:spPr bwMode="auto">
                    <a:xfrm>
                      <a:off x="0" y="0"/>
                      <a:ext cx="6546328" cy="4923074"/>
                    </a:xfrm>
                    <a:prstGeom prst="rect">
                      <a:avLst/>
                    </a:prstGeom>
                    <a:noFill/>
                    <a:ln>
                      <a:noFill/>
                    </a:ln>
                    <a:extLst>
                      <a:ext uri="{53640926-AAD7-44D8-BBD7-CCE9431645EC}">
                        <a14:shadowObscured xmlns:a14="http://schemas.microsoft.com/office/drawing/2010/main"/>
                      </a:ext>
                    </a:extLst>
                  </pic:spPr>
                </pic:pic>
              </a:graphicData>
            </a:graphic>
          </wp:inline>
        </w:drawing>
      </w:r>
    </w:p>
    <w:p w14:paraId="02FD2261" w14:textId="286BB574" w:rsidR="00556F8B" w:rsidRPr="00472D6F" w:rsidRDefault="00A37ADD" w:rsidP="001215C7">
      <w:pPr>
        <w:rPr>
          <w:rFonts w:ascii="Times New Roman" w:hAnsi="Times New Roman" w:cs="Times New Roman"/>
          <w:color w:val="000000" w:themeColor="text1"/>
        </w:rPr>
      </w:pPr>
      <w:r w:rsidRPr="00472D6F">
        <w:rPr>
          <w:rFonts w:ascii="Times New Roman" w:hAnsi="Times New Roman" w:cs="Times New Roman"/>
          <w:color w:val="000000" w:themeColor="text1"/>
        </w:rPr>
        <w:t>Figure 2</w:t>
      </w:r>
      <w:r w:rsidR="00B725C9" w:rsidRPr="00472D6F">
        <w:rPr>
          <w:rFonts w:ascii="Times New Roman" w:hAnsi="Times New Roman" w:cs="Times New Roman"/>
          <w:color w:val="000000" w:themeColor="text1"/>
        </w:rPr>
        <w:t xml:space="preserve">a (top), </w:t>
      </w:r>
      <w:r w:rsidR="00A02257" w:rsidRPr="00472D6F">
        <w:rPr>
          <w:rFonts w:ascii="Times New Roman" w:hAnsi="Times New Roman" w:cs="Times New Roman"/>
          <w:color w:val="000000" w:themeColor="text1"/>
        </w:rPr>
        <w:t>2b (bottom) shows different plasticity scenarios and fitness curves. Each color represents a single population. The graphs on the right are the plasticity of traits, such as tolerance, plotted against increasing temperatures, and the thick portion of the lines represent the range of temperatures where the population is most fit. The graphs to the left show each population’s fitness and the dotted curves represent how fitness is expected to change when intraspecific competition is included.</w:t>
      </w:r>
    </w:p>
    <w:p w14:paraId="5FBC79CD" w14:textId="77777777" w:rsidR="00B64CDC" w:rsidRPr="00472D6F" w:rsidRDefault="00B64CDC" w:rsidP="001215C7">
      <w:pPr>
        <w:rPr>
          <w:rFonts w:ascii="Times New Roman" w:hAnsi="Times New Roman" w:cs="Times New Roman"/>
          <w:color w:val="000000" w:themeColor="text1"/>
        </w:rPr>
      </w:pPr>
    </w:p>
    <w:p w14:paraId="5C999133" w14:textId="77777777" w:rsidR="00B64CDC" w:rsidRPr="00472D6F" w:rsidRDefault="00B64CDC" w:rsidP="001215C7">
      <w:pPr>
        <w:rPr>
          <w:rFonts w:ascii="Times New Roman" w:hAnsi="Times New Roman" w:cs="Times New Roman"/>
          <w:color w:val="000000" w:themeColor="text1"/>
        </w:rPr>
      </w:pPr>
    </w:p>
    <w:p w14:paraId="5162B503" w14:textId="52C72036" w:rsidR="00E800E0" w:rsidRPr="00472D6F" w:rsidRDefault="00E800E0" w:rsidP="001215C7">
      <w:pPr>
        <w:rPr>
          <w:rFonts w:ascii="Times New Roman" w:hAnsi="Times New Roman" w:cs="Times New Roman"/>
          <w:b/>
          <w:color w:val="000000" w:themeColor="text1"/>
        </w:rPr>
      </w:pPr>
      <w:r w:rsidRPr="00472D6F">
        <w:rPr>
          <w:rFonts w:ascii="Times New Roman" w:hAnsi="Times New Roman" w:cs="Times New Roman"/>
          <w:b/>
          <w:color w:val="000000" w:themeColor="text1"/>
        </w:rPr>
        <w:t>Discussion</w:t>
      </w:r>
    </w:p>
    <w:p w14:paraId="74C9EC9C" w14:textId="77777777" w:rsidR="00430507" w:rsidRPr="00472D6F" w:rsidRDefault="00430507" w:rsidP="001215C7">
      <w:pPr>
        <w:rPr>
          <w:rFonts w:ascii="Times New Roman" w:hAnsi="Times New Roman" w:cs="Times New Roman"/>
          <w:color w:val="000000" w:themeColor="text1"/>
        </w:rPr>
      </w:pPr>
    </w:p>
    <w:p w14:paraId="3C2BA10B" w14:textId="0CF2CB5A" w:rsidR="00E800E0" w:rsidRPr="00472D6F" w:rsidRDefault="001A0B3D"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We believe that by including intraspecific variation, in the form of genetic clustering, and intraspecific competition will enhance the predictability of our species distribution models. We plan to achieve this by using GRAINSCAPE and STRUCTURE packages to create our genetic clusters, which will then </w:t>
      </w:r>
      <w:r w:rsidR="003164CB" w:rsidRPr="00472D6F">
        <w:rPr>
          <w:rFonts w:ascii="Times New Roman" w:hAnsi="Times New Roman" w:cs="Times New Roman"/>
          <w:color w:val="000000" w:themeColor="text1"/>
        </w:rPr>
        <w:t xml:space="preserve">be </w:t>
      </w:r>
      <w:r w:rsidRPr="00472D6F">
        <w:rPr>
          <w:rFonts w:ascii="Times New Roman" w:hAnsi="Times New Roman" w:cs="Times New Roman"/>
          <w:color w:val="000000" w:themeColor="text1"/>
        </w:rPr>
        <w:t>project</w:t>
      </w:r>
      <w:r w:rsidR="003164CB" w:rsidRPr="00472D6F">
        <w:rPr>
          <w:rFonts w:ascii="Times New Roman" w:hAnsi="Times New Roman" w:cs="Times New Roman"/>
          <w:color w:val="000000" w:themeColor="text1"/>
        </w:rPr>
        <w:t>ed</w:t>
      </w:r>
      <w:r w:rsidRPr="00472D6F">
        <w:rPr>
          <w:rFonts w:ascii="Times New Roman" w:hAnsi="Times New Roman" w:cs="Times New Roman"/>
          <w:color w:val="000000" w:themeColor="text1"/>
        </w:rPr>
        <w:t xml:space="preserve"> thirty-four years into the future and under climate change scenarios. We expect range contractions and expansions to be dependent on the combination of amounts of plasticity and competitive aggressiveness</w:t>
      </w:r>
      <w:r w:rsidR="003164CB" w:rsidRPr="00472D6F">
        <w:rPr>
          <w:rFonts w:ascii="Times New Roman" w:hAnsi="Times New Roman" w:cs="Times New Roman"/>
          <w:color w:val="000000" w:themeColor="text1"/>
        </w:rPr>
        <w:t xml:space="preserve"> of each population</w:t>
      </w:r>
      <w:r w:rsidRPr="00472D6F">
        <w:rPr>
          <w:rFonts w:ascii="Times New Roman" w:hAnsi="Times New Roman" w:cs="Times New Roman"/>
          <w:color w:val="000000" w:themeColor="text1"/>
        </w:rPr>
        <w:t xml:space="preserve">. </w:t>
      </w:r>
      <w:r w:rsidR="003164CB" w:rsidRPr="00472D6F">
        <w:rPr>
          <w:rFonts w:ascii="Times New Roman" w:hAnsi="Times New Roman" w:cs="Times New Roman"/>
          <w:color w:val="000000" w:themeColor="text1"/>
        </w:rPr>
        <w:t xml:space="preserve">If the results are consistent with our conceptual models, future research using SDMs is encouraged to include intraspecific variation and to consider variables that may lead to range expansions and contractions, such as competition and dispersal. </w:t>
      </w:r>
    </w:p>
    <w:p w14:paraId="0187105E" w14:textId="77777777" w:rsidR="00430507" w:rsidRPr="00472D6F" w:rsidRDefault="00430507" w:rsidP="001215C7">
      <w:pPr>
        <w:rPr>
          <w:rFonts w:ascii="Times New Roman" w:hAnsi="Times New Roman" w:cs="Times New Roman"/>
          <w:color w:val="000000" w:themeColor="text1"/>
        </w:rPr>
      </w:pPr>
    </w:p>
    <w:p w14:paraId="4B3B7526" w14:textId="72B0D1D4" w:rsidR="000812FF" w:rsidRPr="00472D6F" w:rsidRDefault="000812FF" w:rsidP="001215C7">
      <w:pPr>
        <w:rPr>
          <w:rFonts w:ascii="Times New Roman" w:hAnsi="Times New Roman" w:cs="Times New Roman"/>
          <w:color w:val="000000" w:themeColor="text1"/>
        </w:rPr>
      </w:pPr>
      <w:r w:rsidRPr="00472D6F">
        <w:rPr>
          <w:rFonts w:ascii="Times New Roman" w:hAnsi="Times New Roman" w:cs="Times New Roman"/>
          <w:color w:val="000000" w:themeColor="text1"/>
        </w:rPr>
        <w:t>References</w:t>
      </w:r>
    </w:p>
    <w:p w14:paraId="5A897428" w14:textId="77777777" w:rsidR="000812FF" w:rsidRPr="00472D6F" w:rsidRDefault="000812FF" w:rsidP="001215C7">
      <w:pPr>
        <w:rPr>
          <w:rFonts w:ascii="Times New Roman" w:hAnsi="Times New Roman" w:cs="Times New Roman"/>
          <w:color w:val="000000" w:themeColor="text1"/>
        </w:rPr>
      </w:pPr>
    </w:p>
    <w:p w14:paraId="77E8A999" w14:textId="77777777" w:rsidR="00472D6F" w:rsidRDefault="000812FF" w:rsidP="00472D6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Antonovics, J. (1971). The Effects of a Heterogeneous Environment on the Genetics of Natural </w:t>
      </w:r>
    </w:p>
    <w:p w14:paraId="663A049C" w14:textId="10E54450" w:rsidR="000812FF" w:rsidRPr="00472D6F" w:rsidRDefault="000812FF" w:rsidP="00862CA1">
      <w:pPr>
        <w:ind w:left="720"/>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Populations: The realization that environments differ has had a profound effect on our views of the origin and role of genetic variability in populations.</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American Scientist</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59</w:t>
      </w:r>
      <w:r w:rsidRPr="000812FF">
        <w:rPr>
          <w:rFonts w:ascii="Times New Roman" w:eastAsia="Times New Roman" w:hAnsi="Times New Roman" w:cs="Times New Roman"/>
          <w:color w:val="222222"/>
          <w:shd w:val="clear" w:color="auto" w:fill="FFFFFF"/>
        </w:rPr>
        <w:t>(5), 593-599.</w:t>
      </w:r>
      <w:bookmarkStart w:id="0" w:name="_GoBack"/>
      <w:bookmarkEnd w:id="0"/>
    </w:p>
    <w:p w14:paraId="4F77C52C" w14:textId="77777777" w:rsidR="00472D6F"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Benito Garzón, M., Alía, R., Robson, T. M., &amp; Zavala, M. A. (2011). Intra</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 xml:space="preserve">specific variability </w:t>
      </w:r>
    </w:p>
    <w:p w14:paraId="5ACFCBF5" w14:textId="2866F582" w:rsidR="000812FF" w:rsidRPr="000812FF" w:rsidRDefault="000812FF" w:rsidP="00862CA1">
      <w:pPr>
        <w:ind w:left="720"/>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and plasticity influence potential tree species distributions under climate change.</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Global Ecology and Biogeography</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20</w:t>
      </w:r>
      <w:r w:rsidRPr="000812FF">
        <w:rPr>
          <w:rFonts w:ascii="Times New Roman" w:eastAsia="Times New Roman" w:hAnsi="Times New Roman" w:cs="Times New Roman"/>
          <w:color w:val="222222"/>
          <w:shd w:val="clear" w:color="auto" w:fill="FFFFFF"/>
        </w:rPr>
        <w:t>(5), 766-778.</w:t>
      </w:r>
    </w:p>
    <w:p w14:paraId="21911DE9" w14:textId="77777777" w:rsidR="00472D6F"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Clark, J. S., Bell, D. M., Hersh, M. H., &amp; Nichols, L. (2011). Climate change vulnerability of </w:t>
      </w:r>
    </w:p>
    <w:p w14:paraId="310D3530" w14:textId="77777777" w:rsidR="00472D6F" w:rsidRDefault="000812FF" w:rsidP="00472D6F">
      <w:pPr>
        <w:ind w:left="720"/>
        <w:rPr>
          <w:rFonts w:ascii="Times New Roman" w:eastAsia="Times New Roman" w:hAnsi="Times New Roman" w:cs="Times New Roman"/>
          <w:i/>
          <w:iCs/>
          <w:color w:val="222222"/>
          <w:shd w:val="clear" w:color="auto" w:fill="FFFFFF"/>
        </w:rPr>
      </w:pPr>
      <w:r w:rsidRPr="000812FF">
        <w:rPr>
          <w:rFonts w:ascii="Times New Roman" w:eastAsia="Times New Roman" w:hAnsi="Times New Roman" w:cs="Times New Roman"/>
          <w:color w:val="222222"/>
          <w:shd w:val="clear" w:color="auto" w:fill="FFFFFF"/>
        </w:rPr>
        <w:t>forest biodiversity: climate and competition tracking of demographic rates.</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 xml:space="preserve">Global </w:t>
      </w:r>
    </w:p>
    <w:p w14:paraId="06977272" w14:textId="62BE4562" w:rsidR="000812FF" w:rsidRPr="000812FF" w:rsidRDefault="000812FF" w:rsidP="00472D6F">
      <w:pPr>
        <w:ind w:firstLine="720"/>
        <w:rPr>
          <w:rFonts w:ascii="Times New Roman" w:eastAsia="Times New Roman" w:hAnsi="Times New Roman" w:cs="Times New Roman"/>
        </w:rPr>
      </w:pPr>
      <w:r w:rsidRPr="000812FF">
        <w:rPr>
          <w:rFonts w:ascii="Times New Roman" w:eastAsia="Times New Roman" w:hAnsi="Times New Roman" w:cs="Times New Roman"/>
          <w:i/>
          <w:iCs/>
          <w:color w:val="222222"/>
          <w:shd w:val="clear" w:color="auto" w:fill="FFFFFF"/>
        </w:rPr>
        <w:t>Change Biology</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17</w:t>
      </w:r>
      <w:r w:rsidRPr="000812FF">
        <w:rPr>
          <w:rFonts w:ascii="Times New Roman" w:eastAsia="Times New Roman" w:hAnsi="Times New Roman" w:cs="Times New Roman"/>
          <w:color w:val="222222"/>
          <w:shd w:val="clear" w:color="auto" w:fill="FFFFFF"/>
        </w:rPr>
        <w:t>(5), 1834-1849.</w:t>
      </w:r>
    </w:p>
    <w:tbl>
      <w:tblPr>
        <w:tblW w:w="8492" w:type="dxa"/>
        <w:shd w:val="clear" w:color="auto" w:fill="FFFFFF"/>
        <w:tblCellMar>
          <w:left w:w="0" w:type="dxa"/>
          <w:right w:w="0" w:type="dxa"/>
        </w:tblCellMar>
        <w:tblLook w:val="04A0" w:firstRow="1" w:lastRow="0" w:firstColumn="1" w:lastColumn="0" w:noHBand="0" w:noVBand="1"/>
      </w:tblPr>
      <w:tblGrid>
        <w:gridCol w:w="8492"/>
      </w:tblGrid>
      <w:tr w:rsidR="00472D6F" w:rsidRPr="000812FF" w14:paraId="67D2FCD6" w14:textId="77777777" w:rsidTr="00862CA1">
        <w:trPr>
          <w:trHeight w:val="18"/>
        </w:trPr>
        <w:tc>
          <w:tcPr>
            <w:tcW w:w="8492" w:type="dxa"/>
            <w:shd w:val="clear" w:color="auto" w:fill="FFFFFF"/>
            <w:tcMar>
              <w:top w:w="120" w:type="dxa"/>
              <w:left w:w="0" w:type="dxa"/>
              <w:bottom w:w="120" w:type="dxa"/>
              <w:right w:w="0" w:type="dxa"/>
            </w:tcMar>
          </w:tcPr>
          <w:p w14:paraId="37BF4155" w14:textId="77777777" w:rsidR="00472D6F" w:rsidRDefault="00472D6F" w:rsidP="00472D6F">
            <w:pPr>
              <w:rPr>
                <w:rFonts w:ascii="Times New Roman" w:eastAsia="Times New Roman" w:hAnsi="Times New Roman" w:cs="Times New Roman"/>
                <w:color w:val="222222"/>
              </w:rPr>
            </w:pPr>
            <w:r w:rsidRPr="000812FF">
              <w:rPr>
                <w:rFonts w:ascii="Times New Roman" w:eastAsia="Times New Roman" w:hAnsi="Times New Roman" w:cs="Times New Roman"/>
                <w:color w:val="222222"/>
              </w:rPr>
              <w:t xml:space="preserve">Cushman, S. A., H McRae, B., &amp; McGarigal, K. Basics of Landscape Ecology: An </w:t>
            </w:r>
          </w:p>
          <w:p w14:paraId="3F3A257B" w14:textId="77777777" w:rsidR="00472D6F" w:rsidRDefault="00472D6F" w:rsidP="00472D6F">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r w:rsidRPr="000812FF">
              <w:rPr>
                <w:rFonts w:ascii="Times New Roman" w:eastAsia="Times New Roman" w:hAnsi="Times New Roman" w:cs="Times New Roman"/>
                <w:color w:val="222222"/>
              </w:rPr>
              <w:t xml:space="preserve">Introduction to Landscapes and Population Processes for Landscape </w:t>
            </w:r>
            <w:r>
              <w:rPr>
                <w:rFonts w:ascii="Times New Roman" w:eastAsia="Times New Roman" w:hAnsi="Times New Roman" w:cs="Times New Roman"/>
                <w:color w:val="222222"/>
              </w:rPr>
              <w:t xml:space="preserve">     </w:t>
            </w:r>
          </w:p>
          <w:p w14:paraId="620EAB6A" w14:textId="34BCC417" w:rsidR="00472D6F" w:rsidRPr="000812FF" w:rsidRDefault="00472D6F" w:rsidP="00472D6F">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r w:rsidRPr="000812FF">
              <w:rPr>
                <w:rFonts w:ascii="Times New Roman" w:eastAsia="Times New Roman" w:hAnsi="Times New Roman" w:cs="Times New Roman"/>
                <w:color w:val="222222"/>
              </w:rPr>
              <w:t>Geneticists.</w:t>
            </w:r>
            <w:r w:rsidRPr="00472D6F">
              <w:rPr>
                <w:rFonts w:ascii="Times New Roman" w:eastAsia="Times New Roman" w:hAnsi="Times New Roman" w:cs="Times New Roman"/>
                <w:color w:val="222222"/>
              </w:rPr>
              <w:t> </w:t>
            </w:r>
            <w:r w:rsidRPr="000812FF">
              <w:rPr>
                <w:rFonts w:ascii="Times New Roman" w:eastAsia="Times New Roman" w:hAnsi="Times New Roman" w:cs="Times New Roman"/>
                <w:i/>
                <w:iCs/>
                <w:color w:val="222222"/>
              </w:rPr>
              <w:t>Landscape Genetics: Concepts, Methods, Applications</w:t>
            </w:r>
            <w:r w:rsidRPr="000812FF">
              <w:rPr>
                <w:rFonts w:ascii="Times New Roman" w:eastAsia="Times New Roman" w:hAnsi="Times New Roman" w:cs="Times New Roman"/>
                <w:color w:val="222222"/>
              </w:rPr>
              <w:t>, 9-34.</w:t>
            </w:r>
          </w:p>
        </w:tc>
      </w:tr>
    </w:tbl>
    <w:p w14:paraId="24445624" w14:textId="77777777" w:rsidR="00472D6F"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Galpern, P. The grainscape package for R: Tutorials using simulated landscapes (Prepared: </w:t>
      </w:r>
    </w:p>
    <w:p w14:paraId="0EDE0EC1" w14:textId="3E71A22A" w:rsidR="00472D6F" w:rsidRPr="00862CA1" w:rsidRDefault="000812FF" w:rsidP="00862CA1">
      <w:pPr>
        <w:ind w:firstLine="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January 15th, 2013).</w:t>
      </w:r>
    </w:p>
    <w:p w14:paraId="38394DF2" w14:textId="77777777" w:rsidR="00472D6F" w:rsidRDefault="00472D6F" w:rsidP="00472D6F">
      <w:pPr>
        <w:rPr>
          <w:rFonts w:ascii="Times New Roman" w:eastAsia="Times New Roman" w:hAnsi="Times New Roman" w:cs="Times New Roman"/>
          <w:color w:val="222222"/>
          <w:shd w:val="clear" w:color="auto" w:fill="FFFFFF"/>
        </w:rPr>
      </w:pPr>
      <w:r w:rsidRPr="00472D6F">
        <w:rPr>
          <w:rFonts w:ascii="Times New Roman" w:eastAsia="Times New Roman" w:hAnsi="Times New Roman" w:cs="Times New Roman"/>
          <w:color w:val="222222"/>
          <w:shd w:val="clear" w:color="auto" w:fill="FFFFFF"/>
        </w:rPr>
        <w:t>Gotelli, N. J., &amp; Stanton</w:t>
      </w:r>
      <w:r w:rsidRPr="00472D6F">
        <w:rPr>
          <w:rFonts w:ascii="Calibri" w:eastAsia="Calibri" w:hAnsi="Calibri" w:cs="Calibri"/>
          <w:color w:val="222222"/>
          <w:shd w:val="clear" w:color="auto" w:fill="FFFFFF"/>
        </w:rPr>
        <w:t>‐</w:t>
      </w:r>
      <w:r w:rsidRPr="00472D6F">
        <w:rPr>
          <w:rFonts w:ascii="Times New Roman" w:eastAsia="Times New Roman" w:hAnsi="Times New Roman" w:cs="Times New Roman"/>
          <w:color w:val="222222"/>
          <w:shd w:val="clear" w:color="auto" w:fill="FFFFFF"/>
        </w:rPr>
        <w:t xml:space="preserve">Geddes, J. (2015). Climate change, genetic markers and species </w:t>
      </w:r>
    </w:p>
    <w:p w14:paraId="4BD8D42B" w14:textId="3E397CB3" w:rsidR="000812FF" w:rsidRPr="000812FF" w:rsidRDefault="00472D6F" w:rsidP="00862CA1">
      <w:pPr>
        <w:ind w:firstLine="720"/>
        <w:rPr>
          <w:rFonts w:ascii="Times New Roman" w:eastAsia="Times New Roman" w:hAnsi="Times New Roman" w:cs="Times New Roman"/>
        </w:rPr>
      </w:pPr>
      <w:r w:rsidRPr="00472D6F">
        <w:rPr>
          <w:rFonts w:ascii="Times New Roman" w:eastAsia="Times New Roman" w:hAnsi="Times New Roman" w:cs="Times New Roman"/>
          <w:color w:val="222222"/>
          <w:shd w:val="clear" w:color="auto" w:fill="FFFFFF"/>
        </w:rPr>
        <w:t>distribution modelling. </w:t>
      </w:r>
      <w:r w:rsidRPr="00472D6F">
        <w:rPr>
          <w:rFonts w:ascii="Times New Roman" w:eastAsia="Times New Roman" w:hAnsi="Times New Roman" w:cs="Times New Roman"/>
          <w:i/>
          <w:iCs/>
          <w:color w:val="222222"/>
          <w:shd w:val="clear" w:color="auto" w:fill="FFFFFF"/>
        </w:rPr>
        <w:t>Journal of Biogeography</w:t>
      </w:r>
      <w:r w:rsidRPr="00472D6F">
        <w:rPr>
          <w:rFonts w:ascii="Times New Roman" w:eastAsia="Times New Roman" w:hAnsi="Times New Roman" w:cs="Times New Roman"/>
          <w:color w:val="222222"/>
          <w:shd w:val="clear" w:color="auto" w:fill="FFFFFF"/>
        </w:rPr>
        <w:t>, </w:t>
      </w:r>
      <w:r w:rsidRPr="00472D6F">
        <w:rPr>
          <w:rFonts w:ascii="Times New Roman" w:eastAsia="Times New Roman" w:hAnsi="Times New Roman" w:cs="Times New Roman"/>
          <w:i/>
          <w:iCs/>
          <w:color w:val="222222"/>
          <w:shd w:val="clear" w:color="auto" w:fill="FFFFFF"/>
        </w:rPr>
        <w:t>42</w:t>
      </w:r>
      <w:r w:rsidRPr="00472D6F">
        <w:rPr>
          <w:rFonts w:ascii="Times New Roman" w:eastAsia="Times New Roman" w:hAnsi="Times New Roman" w:cs="Times New Roman"/>
          <w:color w:val="222222"/>
          <w:shd w:val="clear" w:color="auto" w:fill="FFFFFF"/>
        </w:rPr>
        <w:t>(9), 1577-1585.</w:t>
      </w:r>
    </w:p>
    <w:p w14:paraId="2DA12AB7" w14:textId="77777777" w:rsidR="00472D6F" w:rsidRDefault="00132DC8" w:rsidP="001215C7">
      <w:pPr>
        <w:rPr>
          <w:rFonts w:ascii="Times New Roman" w:hAnsi="Times New Roman" w:cs="Times New Roman"/>
          <w:color w:val="000000" w:themeColor="text1"/>
        </w:rPr>
      </w:pPr>
      <w:r w:rsidRPr="00472D6F">
        <w:rPr>
          <w:rFonts w:ascii="Times New Roman" w:hAnsi="Times New Roman" w:cs="Times New Roman"/>
          <w:color w:val="000000" w:themeColor="text1"/>
        </w:rPr>
        <w:t xml:space="preserve">Jermey, Yoder (2013. Species Distribution Models in R. </w:t>
      </w:r>
      <w:r w:rsidRPr="00472D6F">
        <w:rPr>
          <w:rFonts w:ascii="Times New Roman" w:hAnsi="Times New Roman" w:cs="Times New Roman"/>
          <w:i/>
          <w:color w:val="000000" w:themeColor="text1"/>
        </w:rPr>
        <w:t>The Molecular Ecologist</w:t>
      </w:r>
      <w:r w:rsidRPr="00472D6F">
        <w:rPr>
          <w:rFonts w:ascii="Times New Roman" w:hAnsi="Times New Roman" w:cs="Times New Roman"/>
          <w:color w:val="000000" w:themeColor="text1"/>
        </w:rPr>
        <w:t xml:space="preserve">. </w:t>
      </w:r>
    </w:p>
    <w:p w14:paraId="16C15245" w14:textId="2BAC1660" w:rsidR="00132DC8" w:rsidRPr="00472D6F" w:rsidRDefault="00132DC8" w:rsidP="00862CA1">
      <w:pPr>
        <w:ind w:firstLine="720"/>
        <w:rPr>
          <w:rFonts w:ascii="Times New Roman" w:hAnsi="Times New Roman" w:cs="Times New Roman"/>
          <w:color w:val="000000" w:themeColor="text1"/>
        </w:rPr>
      </w:pPr>
      <w:hyperlink r:id="rId13" w:history="1">
        <w:r w:rsidRPr="00472D6F">
          <w:rPr>
            <w:rStyle w:val="Hyperlink"/>
            <w:rFonts w:ascii="Times New Roman" w:hAnsi="Times New Roman" w:cs="Times New Roman"/>
          </w:rPr>
          <w:t>http://www.molecularecologist.com/2013/04/species-distribution-models-in-r/</w:t>
        </w:r>
      </w:hyperlink>
    </w:p>
    <w:p w14:paraId="1790D023" w14:textId="77777777" w:rsidR="00472D6F"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Linhart, Y. B., &amp; Grant, M. C. (1996). Evolutionary significance of local genetic differentiation </w:t>
      </w:r>
    </w:p>
    <w:p w14:paraId="046E9E11" w14:textId="03E33373" w:rsidR="000812FF" w:rsidRPr="00862CA1" w:rsidRDefault="000812FF" w:rsidP="00862CA1">
      <w:pPr>
        <w:ind w:firstLine="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in plants.</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Annual Review of Ecology and Systematics</w:t>
      </w:r>
      <w:r w:rsidRPr="000812FF">
        <w:rPr>
          <w:rFonts w:ascii="Times New Roman" w:eastAsia="Times New Roman" w:hAnsi="Times New Roman" w:cs="Times New Roman"/>
          <w:color w:val="222222"/>
          <w:shd w:val="clear" w:color="auto" w:fill="FFFFFF"/>
        </w:rPr>
        <w:t>, 237-277.</w:t>
      </w:r>
    </w:p>
    <w:p w14:paraId="5C711179" w14:textId="77777777" w:rsidR="00862CA1"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Marcer, A., Méndez</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Vigo, B., Alonso</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 xml:space="preserve">Blanco, C., &amp; Picó, F. X. (2016). Tackling intraspecific </w:t>
      </w:r>
    </w:p>
    <w:p w14:paraId="783B8A89" w14:textId="25077F51" w:rsidR="000812FF" w:rsidRPr="00472D6F" w:rsidRDefault="000812FF" w:rsidP="00862CA1">
      <w:pPr>
        <w:ind w:left="720"/>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genetic structure in distribution models better reflects species geographical range.</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Ecology and evolution</w:t>
      </w:r>
      <w:r w:rsidRPr="000812FF">
        <w:rPr>
          <w:rFonts w:ascii="Times New Roman" w:eastAsia="Times New Roman" w:hAnsi="Times New Roman" w:cs="Times New Roman"/>
          <w:color w:val="222222"/>
          <w:shd w:val="clear" w:color="auto" w:fill="FFFFFF"/>
        </w:rPr>
        <w:t>.</w:t>
      </w:r>
    </w:p>
    <w:p w14:paraId="50269C0F" w14:textId="77777777" w:rsidR="00862CA1"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Oney, B., Reineking, B., O'Neill, G., &amp; Kreyling, J. (2013). Intraspecific variation buffers </w:t>
      </w:r>
    </w:p>
    <w:p w14:paraId="3EFAB844" w14:textId="43300A4A" w:rsidR="000812FF" w:rsidRPr="00862CA1" w:rsidRDefault="000812FF" w:rsidP="00862CA1">
      <w:pPr>
        <w:ind w:left="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projected climate change impacts on Pinus contorta.</w:t>
      </w:r>
      <w:r w:rsidRPr="000812FF">
        <w:rPr>
          <w:rFonts w:ascii="Times New Roman" w:eastAsia="Times New Roman" w:hAnsi="Times New Roman" w:cs="Times New Roman"/>
          <w:i/>
          <w:iCs/>
          <w:color w:val="222222"/>
          <w:shd w:val="clear" w:color="auto" w:fill="FFFFFF"/>
        </w:rPr>
        <w:t>Ecology and evolution</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3</w:t>
      </w:r>
      <w:r w:rsidRPr="000812FF">
        <w:rPr>
          <w:rFonts w:ascii="Times New Roman" w:eastAsia="Times New Roman" w:hAnsi="Times New Roman" w:cs="Times New Roman"/>
          <w:color w:val="222222"/>
          <w:shd w:val="clear" w:color="auto" w:fill="FFFFFF"/>
        </w:rPr>
        <w:t>(2), 437-449.</w:t>
      </w:r>
    </w:p>
    <w:p w14:paraId="02CBE248" w14:textId="77777777" w:rsidR="00862CA1"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Valladares, F., Matesanz, S., Guilhaumon, F., Araújo, M. B., Balaguer, L., Benito</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 xml:space="preserve">Garzón, M., ... </w:t>
      </w:r>
    </w:p>
    <w:p w14:paraId="393B9CCA" w14:textId="62B48A71" w:rsidR="000812FF" w:rsidRPr="000812FF" w:rsidRDefault="000812FF" w:rsidP="00862CA1">
      <w:pPr>
        <w:ind w:left="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&amp; Nicotra, A. B. (2014). The effects of phenotypic plasticity and local adaptation on forecasts of species range shifts under climate change.</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Ecology letters</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17</w:t>
      </w:r>
      <w:r w:rsidRPr="000812FF">
        <w:rPr>
          <w:rFonts w:ascii="Times New Roman" w:eastAsia="Times New Roman" w:hAnsi="Times New Roman" w:cs="Times New Roman"/>
          <w:color w:val="222222"/>
          <w:shd w:val="clear" w:color="auto" w:fill="FFFFFF"/>
        </w:rPr>
        <w:t>(11), 1351-1364.</w:t>
      </w:r>
    </w:p>
    <w:p w14:paraId="31DF1071" w14:textId="77777777" w:rsidR="000812FF" w:rsidRPr="00472D6F" w:rsidRDefault="000812FF" w:rsidP="001215C7">
      <w:pPr>
        <w:rPr>
          <w:rFonts w:ascii="Times New Roman" w:hAnsi="Times New Roman" w:cs="Times New Roman"/>
          <w:color w:val="000000" w:themeColor="text1"/>
        </w:rPr>
      </w:pPr>
    </w:p>
    <w:p w14:paraId="358B84A5" w14:textId="77777777" w:rsidR="00430507" w:rsidRPr="00472D6F" w:rsidRDefault="00430507" w:rsidP="001215C7">
      <w:pPr>
        <w:rPr>
          <w:rFonts w:ascii="Times New Roman" w:hAnsi="Times New Roman" w:cs="Times New Roman"/>
          <w:color w:val="000000" w:themeColor="text1"/>
        </w:rPr>
      </w:pPr>
    </w:p>
    <w:p w14:paraId="446C8502" w14:textId="77777777" w:rsidR="00430507" w:rsidRPr="00472D6F" w:rsidRDefault="00430507" w:rsidP="001215C7">
      <w:pPr>
        <w:rPr>
          <w:rFonts w:ascii="Times New Roman" w:hAnsi="Times New Roman" w:cs="Times New Roman"/>
          <w:color w:val="000000" w:themeColor="text1"/>
        </w:rPr>
      </w:pPr>
    </w:p>
    <w:p w14:paraId="12378595" w14:textId="77777777" w:rsidR="00430507" w:rsidRPr="00472D6F" w:rsidRDefault="00430507" w:rsidP="001215C7">
      <w:pPr>
        <w:rPr>
          <w:rFonts w:ascii="Times New Roman" w:hAnsi="Times New Roman" w:cs="Times New Roman"/>
          <w:color w:val="000000" w:themeColor="text1"/>
        </w:rPr>
      </w:pPr>
    </w:p>
    <w:p w14:paraId="770C4F29" w14:textId="77777777" w:rsidR="00430507" w:rsidRPr="00472D6F" w:rsidRDefault="00430507" w:rsidP="001215C7">
      <w:pPr>
        <w:rPr>
          <w:rFonts w:ascii="Times New Roman" w:hAnsi="Times New Roman" w:cs="Times New Roman"/>
          <w:color w:val="000000" w:themeColor="text1"/>
        </w:rPr>
      </w:pPr>
    </w:p>
    <w:p w14:paraId="2E45D447" w14:textId="77777777" w:rsidR="00430507" w:rsidRPr="00472D6F" w:rsidRDefault="00430507" w:rsidP="001215C7">
      <w:pPr>
        <w:rPr>
          <w:rFonts w:ascii="Times New Roman" w:hAnsi="Times New Roman" w:cs="Times New Roman"/>
          <w:color w:val="000000" w:themeColor="text1"/>
        </w:rPr>
      </w:pPr>
    </w:p>
    <w:p w14:paraId="47ED6F59" w14:textId="77777777" w:rsidR="00430507" w:rsidRPr="00472D6F" w:rsidRDefault="00430507" w:rsidP="001215C7">
      <w:pPr>
        <w:rPr>
          <w:rFonts w:ascii="Times New Roman" w:hAnsi="Times New Roman" w:cs="Times New Roman"/>
          <w:color w:val="000000" w:themeColor="text1"/>
        </w:rPr>
      </w:pPr>
    </w:p>
    <w:p w14:paraId="7AD59513" w14:textId="77777777" w:rsidR="00430507" w:rsidRPr="00472D6F" w:rsidRDefault="00430507" w:rsidP="001215C7">
      <w:pPr>
        <w:rPr>
          <w:rFonts w:ascii="Times New Roman" w:hAnsi="Times New Roman" w:cs="Times New Roman"/>
          <w:color w:val="000000" w:themeColor="text1"/>
        </w:rPr>
      </w:pPr>
    </w:p>
    <w:p w14:paraId="6EC501BF" w14:textId="77777777" w:rsidR="00430507" w:rsidRPr="00472D6F" w:rsidRDefault="00430507" w:rsidP="001215C7">
      <w:pPr>
        <w:rPr>
          <w:rFonts w:ascii="Times New Roman" w:hAnsi="Times New Roman" w:cs="Times New Roman"/>
          <w:color w:val="000000" w:themeColor="text1"/>
        </w:rPr>
      </w:pPr>
    </w:p>
    <w:sectPr w:rsidR="00430507" w:rsidRPr="00472D6F" w:rsidSect="00D74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B319A" w14:textId="77777777" w:rsidR="00C278C4" w:rsidRDefault="00C278C4" w:rsidP="00132DC8">
      <w:r>
        <w:separator/>
      </w:r>
    </w:p>
  </w:endnote>
  <w:endnote w:type="continuationSeparator" w:id="0">
    <w:p w14:paraId="4F1218D2" w14:textId="77777777" w:rsidR="00C278C4" w:rsidRDefault="00C278C4" w:rsidP="0013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F44E5" w14:textId="77777777" w:rsidR="00C278C4" w:rsidRDefault="00C278C4" w:rsidP="00132DC8">
      <w:r>
        <w:separator/>
      </w:r>
    </w:p>
  </w:footnote>
  <w:footnote w:type="continuationSeparator" w:id="0">
    <w:p w14:paraId="727E7681" w14:textId="77777777" w:rsidR="00C278C4" w:rsidRDefault="00C278C4" w:rsidP="00132D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F7289"/>
    <w:multiLevelType w:val="hybridMultilevel"/>
    <w:tmpl w:val="CDB404B2"/>
    <w:lvl w:ilvl="0" w:tplc="5C520CAE">
      <w:start w:val="18"/>
      <w:numFmt w:val="bullet"/>
      <w:lvlText w:val="-"/>
      <w:lvlJc w:val="left"/>
      <w:pPr>
        <w:ind w:left="720" w:hanging="360"/>
      </w:pPr>
      <w:rPr>
        <w:rFonts w:ascii="Times" w:eastAsiaTheme="minorHAnsi"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30"/>
    <w:rsid w:val="00010B49"/>
    <w:rsid w:val="00014E0E"/>
    <w:rsid w:val="0005604F"/>
    <w:rsid w:val="0006217E"/>
    <w:rsid w:val="000660FF"/>
    <w:rsid w:val="00075230"/>
    <w:rsid w:val="000812FF"/>
    <w:rsid w:val="000B6C0B"/>
    <w:rsid w:val="000B73F6"/>
    <w:rsid w:val="000F7D1B"/>
    <w:rsid w:val="00114650"/>
    <w:rsid w:val="001215C7"/>
    <w:rsid w:val="00132DC8"/>
    <w:rsid w:val="00156751"/>
    <w:rsid w:val="0016191F"/>
    <w:rsid w:val="00166F43"/>
    <w:rsid w:val="001726F8"/>
    <w:rsid w:val="00181899"/>
    <w:rsid w:val="00182AE9"/>
    <w:rsid w:val="001A0B3D"/>
    <w:rsid w:val="001A4B56"/>
    <w:rsid w:val="00214694"/>
    <w:rsid w:val="002260BA"/>
    <w:rsid w:val="00244129"/>
    <w:rsid w:val="0026153B"/>
    <w:rsid w:val="00266DB3"/>
    <w:rsid w:val="002C007D"/>
    <w:rsid w:val="002F007F"/>
    <w:rsid w:val="00311FD8"/>
    <w:rsid w:val="003164CB"/>
    <w:rsid w:val="00321214"/>
    <w:rsid w:val="00323711"/>
    <w:rsid w:val="003408C4"/>
    <w:rsid w:val="00347572"/>
    <w:rsid w:val="003A2100"/>
    <w:rsid w:val="003C5304"/>
    <w:rsid w:val="003D6142"/>
    <w:rsid w:val="004124E0"/>
    <w:rsid w:val="00417B50"/>
    <w:rsid w:val="00430507"/>
    <w:rsid w:val="00452E50"/>
    <w:rsid w:val="00453612"/>
    <w:rsid w:val="004551EC"/>
    <w:rsid w:val="004647B0"/>
    <w:rsid w:val="00472D6F"/>
    <w:rsid w:val="00483FF9"/>
    <w:rsid w:val="004D1398"/>
    <w:rsid w:val="00531095"/>
    <w:rsid w:val="00535A57"/>
    <w:rsid w:val="00542DB3"/>
    <w:rsid w:val="00556F8B"/>
    <w:rsid w:val="00576466"/>
    <w:rsid w:val="00596B33"/>
    <w:rsid w:val="005A1412"/>
    <w:rsid w:val="005B34AE"/>
    <w:rsid w:val="005C04D3"/>
    <w:rsid w:val="005C0B38"/>
    <w:rsid w:val="005D239B"/>
    <w:rsid w:val="005D3EF0"/>
    <w:rsid w:val="005F1FD1"/>
    <w:rsid w:val="00612A03"/>
    <w:rsid w:val="006624DD"/>
    <w:rsid w:val="006629DD"/>
    <w:rsid w:val="00737D7A"/>
    <w:rsid w:val="0076021E"/>
    <w:rsid w:val="007743CB"/>
    <w:rsid w:val="00781018"/>
    <w:rsid w:val="007B6CC1"/>
    <w:rsid w:val="007B75F6"/>
    <w:rsid w:val="007C7857"/>
    <w:rsid w:val="007E7830"/>
    <w:rsid w:val="0080657D"/>
    <w:rsid w:val="00825BD3"/>
    <w:rsid w:val="00843EC4"/>
    <w:rsid w:val="008552DD"/>
    <w:rsid w:val="00862CA1"/>
    <w:rsid w:val="008C5D4C"/>
    <w:rsid w:val="008D0F1E"/>
    <w:rsid w:val="008D1074"/>
    <w:rsid w:val="0090212C"/>
    <w:rsid w:val="00921C4F"/>
    <w:rsid w:val="00932A46"/>
    <w:rsid w:val="00941473"/>
    <w:rsid w:val="00965D7D"/>
    <w:rsid w:val="00990637"/>
    <w:rsid w:val="009C0317"/>
    <w:rsid w:val="009C0FF0"/>
    <w:rsid w:val="009F1EA2"/>
    <w:rsid w:val="009F2C7D"/>
    <w:rsid w:val="00A02257"/>
    <w:rsid w:val="00A078BD"/>
    <w:rsid w:val="00A37ADD"/>
    <w:rsid w:val="00AE01A6"/>
    <w:rsid w:val="00AF14DC"/>
    <w:rsid w:val="00AF426F"/>
    <w:rsid w:val="00AF69E4"/>
    <w:rsid w:val="00B07163"/>
    <w:rsid w:val="00B07DD8"/>
    <w:rsid w:val="00B3067E"/>
    <w:rsid w:val="00B33947"/>
    <w:rsid w:val="00B61788"/>
    <w:rsid w:val="00B62B41"/>
    <w:rsid w:val="00B64CDC"/>
    <w:rsid w:val="00B725C9"/>
    <w:rsid w:val="00B845E8"/>
    <w:rsid w:val="00B93395"/>
    <w:rsid w:val="00C17CA6"/>
    <w:rsid w:val="00C20088"/>
    <w:rsid w:val="00C278C4"/>
    <w:rsid w:val="00C4018A"/>
    <w:rsid w:val="00C52D14"/>
    <w:rsid w:val="00C6753B"/>
    <w:rsid w:val="00C762C3"/>
    <w:rsid w:val="00D04673"/>
    <w:rsid w:val="00D150FF"/>
    <w:rsid w:val="00D17DAF"/>
    <w:rsid w:val="00D34658"/>
    <w:rsid w:val="00D5687F"/>
    <w:rsid w:val="00D742C1"/>
    <w:rsid w:val="00D85474"/>
    <w:rsid w:val="00D93B37"/>
    <w:rsid w:val="00DA1ECA"/>
    <w:rsid w:val="00DA7108"/>
    <w:rsid w:val="00DB1429"/>
    <w:rsid w:val="00DB3217"/>
    <w:rsid w:val="00E107CD"/>
    <w:rsid w:val="00E800E0"/>
    <w:rsid w:val="00E93032"/>
    <w:rsid w:val="00E9442A"/>
    <w:rsid w:val="00E975B5"/>
    <w:rsid w:val="00EA7F8E"/>
    <w:rsid w:val="00EC3717"/>
    <w:rsid w:val="00EE1F28"/>
    <w:rsid w:val="00F37A17"/>
    <w:rsid w:val="00F56BCE"/>
    <w:rsid w:val="00F725AB"/>
    <w:rsid w:val="00F72A9F"/>
    <w:rsid w:val="00F91CF3"/>
    <w:rsid w:val="00FF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7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07CD"/>
    <w:rPr>
      <w:sz w:val="18"/>
      <w:szCs w:val="18"/>
    </w:rPr>
  </w:style>
  <w:style w:type="paragraph" w:styleId="CommentText">
    <w:name w:val="annotation text"/>
    <w:basedOn w:val="Normal"/>
    <w:link w:val="CommentTextChar"/>
    <w:uiPriority w:val="99"/>
    <w:semiHidden/>
    <w:unhideWhenUsed/>
    <w:rsid w:val="00E107CD"/>
  </w:style>
  <w:style w:type="character" w:customStyle="1" w:styleId="CommentTextChar">
    <w:name w:val="Comment Text Char"/>
    <w:basedOn w:val="DefaultParagraphFont"/>
    <w:link w:val="CommentText"/>
    <w:uiPriority w:val="99"/>
    <w:semiHidden/>
    <w:rsid w:val="00E107CD"/>
  </w:style>
  <w:style w:type="paragraph" w:styleId="CommentSubject">
    <w:name w:val="annotation subject"/>
    <w:basedOn w:val="CommentText"/>
    <w:next w:val="CommentText"/>
    <w:link w:val="CommentSubjectChar"/>
    <w:uiPriority w:val="99"/>
    <w:semiHidden/>
    <w:unhideWhenUsed/>
    <w:rsid w:val="00E107CD"/>
    <w:rPr>
      <w:b/>
      <w:bCs/>
      <w:sz w:val="20"/>
      <w:szCs w:val="20"/>
    </w:rPr>
  </w:style>
  <w:style w:type="character" w:customStyle="1" w:styleId="CommentSubjectChar">
    <w:name w:val="Comment Subject Char"/>
    <w:basedOn w:val="CommentTextChar"/>
    <w:link w:val="CommentSubject"/>
    <w:uiPriority w:val="99"/>
    <w:semiHidden/>
    <w:rsid w:val="00E107CD"/>
    <w:rPr>
      <w:b/>
      <w:bCs/>
      <w:sz w:val="20"/>
      <w:szCs w:val="20"/>
    </w:rPr>
  </w:style>
  <w:style w:type="paragraph" w:styleId="BalloonText">
    <w:name w:val="Balloon Text"/>
    <w:basedOn w:val="Normal"/>
    <w:link w:val="BalloonTextChar"/>
    <w:uiPriority w:val="99"/>
    <w:semiHidden/>
    <w:unhideWhenUsed/>
    <w:rsid w:val="00E107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7CD"/>
    <w:rPr>
      <w:rFonts w:ascii="Times New Roman" w:hAnsi="Times New Roman" w:cs="Times New Roman"/>
      <w:sz w:val="18"/>
      <w:szCs w:val="18"/>
    </w:rPr>
  </w:style>
  <w:style w:type="paragraph" w:styleId="NormalWeb">
    <w:name w:val="Normal (Web)"/>
    <w:basedOn w:val="Normal"/>
    <w:uiPriority w:val="99"/>
    <w:semiHidden/>
    <w:unhideWhenUsed/>
    <w:rsid w:val="00F56BC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56BCE"/>
  </w:style>
  <w:style w:type="paragraph" w:styleId="ListParagraph">
    <w:name w:val="List Paragraph"/>
    <w:basedOn w:val="Normal"/>
    <w:uiPriority w:val="34"/>
    <w:qFormat/>
    <w:rsid w:val="000B73F6"/>
    <w:pPr>
      <w:ind w:left="720"/>
      <w:contextualSpacing/>
    </w:pPr>
  </w:style>
  <w:style w:type="character" w:customStyle="1" w:styleId="apple-converted-space">
    <w:name w:val="apple-converted-space"/>
    <w:basedOn w:val="DefaultParagraphFont"/>
    <w:rsid w:val="000812FF"/>
  </w:style>
  <w:style w:type="paragraph" w:styleId="Header">
    <w:name w:val="header"/>
    <w:basedOn w:val="Normal"/>
    <w:link w:val="HeaderChar"/>
    <w:uiPriority w:val="99"/>
    <w:unhideWhenUsed/>
    <w:rsid w:val="00132DC8"/>
    <w:pPr>
      <w:tabs>
        <w:tab w:val="center" w:pos="4680"/>
        <w:tab w:val="right" w:pos="9360"/>
      </w:tabs>
    </w:pPr>
  </w:style>
  <w:style w:type="character" w:customStyle="1" w:styleId="HeaderChar">
    <w:name w:val="Header Char"/>
    <w:basedOn w:val="DefaultParagraphFont"/>
    <w:link w:val="Header"/>
    <w:uiPriority w:val="99"/>
    <w:rsid w:val="00132DC8"/>
  </w:style>
  <w:style w:type="paragraph" w:styleId="Footer">
    <w:name w:val="footer"/>
    <w:basedOn w:val="Normal"/>
    <w:link w:val="FooterChar"/>
    <w:uiPriority w:val="99"/>
    <w:unhideWhenUsed/>
    <w:rsid w:val="00132DC8"/>
    <w:pPr>
      <w:tabs>
        <w:tab w:val="center" w:pos="4680"/>
        <w:tab w:val="right" w:pos="9360"/>
      </w:tabs>
    </w:pPr>
  </w:style>
  <w:style w:type="character" w:customStyle="1" w:styleId="FooterChar">
    <w:name w:val="Footer Char"/>
    <w:basedOn w:val="DefaultParagraphFont"/>
    <w:link w:val="Footer"/>
    <w:uiPriority w:val="99"/>
    <w:rsid w:val="00132DC8"/>
  </w:style>
  <w:style w:type="character" w:styleId="Hyperlink">
    <w:name w:val="Hyperlink"/>
    <w:basedOn w:val="DefaultParagraphFont"/>
    <w:uiPriority w:val="99"/>
    <w:unhideWhenUsed/>
    <w:rsid w:val="00132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727">
      <w:bodyDiv w:val="1"/>
      <w:marLeft w:val="0"/>
      <w:marRight w:val="0"/>
      <w:marTop w:val="0"/>
      <w:marBottom w:val="0"/>
      <w:divBdr>
        <w:top w:val="none" w:sz="0" w:space="0" w:color="auto"/>
        <w:left w:val="none" w:sz="0" w:space="0" w:color="auto"/>
        <w:bottom w:val="none" w:sz="0" w:space="0" w:color="auto"/>
        <w:right w:val="none" w:sz="0" w:space="0" w:color="auto"/>
      </w:divBdr>
    </w:div>
    <w:div w:id="259023072">
      <w:bodyDiv w:val="1"/>
      <w:marLeft w:val="0"/>
      <w:marRight w:val="0"/>
      <w:marTop w:val="0"/>
      <w:marBottom w:val="0"/>
      <w:divBdr>
        <w:top w:val="none" w:sz="0" w:space="0" w:color="auto"/>
        <w:left w:val="none" w:sz="0" w:space="0" w:color="auto"/>
        <w:bottom w:val="none" w:sz="0" w:space="0" w:color="auto"/>
        <w:right w:val="none" w:sz="0" w:space="0" w:color="auto"/>
      </w:divBdr>
      <w:divsChild>
        <w:div w:id="1477991659">
          <w:marLeft w:val="0"/>
          <w:marRight w:val="0"/>
          <w:marTop w:val="0"/>
          <w:marBottom w:val="0"/>
          <w:divBdr>
            <w:top w:val="none" w:sz="0" w:space="0" w:color="auto"/>
            <w:left w:val="none" w:sz="0" w:space="0" w:color="auto"/>
            <w:bottom w:val="none" w:sz="0" w:space="0" w:color="auto"/>
            <w:right w:val="none" w:sz="0" w:space="0" w:color="auto"/>
          </w:divBdr>
        </w:div>
      </w:divsChild>
    </w:div>
    <w:div w:id="945234479">
      <w:bodyDiv w:val="1"/>
      <w:marLeft w:val="0"/>
      <w:marRight w:val="0"/>
      <w:marTop w:val="0"/>
      <w:marBottom w:val="0"/>
      <w:divBdr>
        <w:top w:val="none" w:sz="0" w:space="0" w:color="auto"/>
        <w:left w:val="none" w:sz="0" w:space="0" w:color="auto"/>
        <w:bottom w:val="none" w:sz="0" w:space="0" w:color="auto"/>
        <w:right w:val="none" w:sz="0" w:space="0" w:color="auto"/>
      </w:divBdr>
    </w:div>
    <w:div w:id="960842751">
      <w:bodyDiv w:val="1"/>
      <w:marLeft w:val="0"/>
      <w:marRight w:val="0"/>
      <w:marTop w:val="0"/>
      <w:marBottom w:val="0"/>
      <w:divBdr>
        <w:top w:val="none" w:sz="0" w:space="0" w:color="auto"/>
        <w:left w:val="none" w:sz="0" w:space="0" w:color="auto"/>
        <w:bottom w:val="none" w:sz="0" w:space="0" w:color="auto"/>
        <w:right w:val="none" w:sz="0" w:space="0" w:color="auto"/>
      </w:divBdr>
    </w:div>
    <w:div w:id="1151096651">
      <w:bodyDiv w:val="1"/>
      <w:marLeft w:val="0"/>
      <w:marRight w:val="0"/>
      <w:marTop w:val="0"/>
      <w:marBottom w:val="0"/>
      <w:divBdr>
        <w:top w:val="none" w:sz="0" w:space="0" w:color="auto"/>
        <w:left w:val="none" w:sz="0" w:space="0" w:color="auto"/>
        <w:bottom w:val="none" w:sz="0" w:space="0" w:color="auto"/>
        <w:right w:val="none" w:sz="0" w:space="0" w:color="auto"/>
      </w:divBdr>
    </w:div>
    <w:div w:id="1218784266">
      <w:bodyDiv w:val="1"/>
      <w:marLeft w:val="0"/>
      <w:marRight w:val="0"/>
      <w:marTop w:val="0"/>
      <w:marBottom w:val="0"/>
      <w:divBdr>
        <w:top w:val="none" w:sz="0" w:space="0" w:color="auto"/>
        <w:left w:val="none" w:sz="0" w:space="0" w:color="auto"/>
        <w:bottom w:val="none" w:sz="0" w:space="0" w:color="auto"/>
        <w:right w:val="none" w:sz="0" w:space="0" w:color="auto"/>
      </w:divBdr>
    </w:div>
    <w:div w:id="1360427774">
      <w:bodyDiv w:val="1"/>
      <w:marLeft w:val="0"/>
      <w:marRight w:val="0"/>
      <w:marTop w:val="0"/>
      <w:marBottom w:val="0"/>
      <w:divBdr>
        <w:top w:val="none" w:sz="0" w:space="0" w:color="auto"/>
        <w:left w:val="none" w:sz="0" w:space="0" w:color="auto"/>
        <w:bottom w:val="none" w:sz="0" w:space="0" w:color="auto"/>
        <w:right w:val="none" w:sz="0" w:space="0" w:color="auto"/>
      </w:divBdr>
    </w:div>
    <w:div w:id="1603338245">
      <w:bodyDiv w:val="1"/>
      <w:marLeft w:val="0"/>
      <w:marRight w:val="0"/>
      <w:marTop w:val="0"/>
      <w:marBottom w:val="0"/>
      <w:divBdr>
        <w:top w:val="none" w:sz="0" w:space="0" w:color="auto"/>
        <w:left w:val="none" w:sz="0" w:space="0" w:color="auto"/>
        <w:bottom w:val="none" w:sz="0" w:space="0" w:color="auto"/>
        <w:right w:val="none" w:sz="0" w:space="0" w:color="auto"/>
      </w:divBdr>
    </w:div>
    <w:div w:id="1652102247">
      <w:bodyDiv w:val="1"/>
      <w:marLeft w:val="0"/>
      <w:marRight w:val="0"/>
      <w:marTop w:val="0"/>
      <w:marBottom w:val="0"/>
      <w:divBdr>
        <w:top w:val="none" w:sz="0" w:space="0" w:color="auto"/>
        <w:left w:val="none" w:sz="0" w:space="0" w:color="auto"/>
        <w:bottom w:val="none" w:sz="0" w:space="0" w:color="auto"/>
        <w:right w:val="none" w:sz="0" w:space="0" w:color="auto"/>
      </w:divBdr>
    </w:div>
    <w:div w:id="1687831859">
      <w:bodyDiv w:val="1"/>
      <w:marLeft w:val="0"/>
      <w:marRight w:val="0"/>
      <w:marTop w:val="0"/>
      <w:marBottom w:val="0"/>
      <w:divBdr>
        <w:top w:val="none" w:sz="0" w:space="0" w:color="auto"/>
        <w:left w:val="none" w:sz="0" w:space="0" w:color="auto"/>
        <w:bottom w:val="none" w:sz="0" w:space="0" w:color="auto"/>
        <w:right w:val="none" w:sz="0" w:space="0" w:color="auto"/>
      </w:divBdr>
    </w:div>
    <w:div w:id="1722898921">
      <w:bodyDiv w:val="1"/>
      <w:marLeft w:val="0"/>
      <w:marRight w:val="0"/>
      <w:marTop w:val="0"/>
      <w:marBottom w:val="0"/>
      <w:divBdr>
        <w:top w:val="none" w:sz="0" w:space="0" w:color="auto"/>
        <w:left w:val="none" w:sz="0" w:space="0" w:color="auto"/>
        <w:bottom w:val="none" w:sz="0" w:space="0" w:color="auto"/>
        <w:right w:val="none" w:sz="0" w:space="0" w:color="auto"/>
      </w:divBdr>
    </w:div>
    <w:div w:id="1756701654">
      <w:bodyDiv w:val="1"/>
      <w:marLeft w:val="0"/>
      <w:marRight w:val="0"/>
      <w:marTop w:val="0"/>
      <w:marBottom w:val="0"/>
      <w:divBdr>
        <w:top w:val="none" w:sz="0" w:space="0" w:color="auto"/>
        <w:left w:val="none" w:sz="0" w:space="0" w:color="auto"/>
        <w:bottom w:val="none" w:sz="0" w:space="0" w:color="auto"/>
        <w:right w:val="none" w:sz="0" w:space="0" w:color="auto"/>
      </w:divBdr>
    </w:div>
    <w:div w:id="1768309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molecularecologist.com/2013/04/species-distribution-models-in-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F49A6C-8256-EF46-B942-2B14A7AF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7</Pages>
  <Words>1948</Words>
  <Characters>11107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Calderon</dc:creator>
  <cp:keywords/>
  <dc:description/>
  <cp:lastModifiedBy>Anna Calderon</cp:lastModifiedBy>
  <cp:revision>35</cp:revision>
  <dcterms:created xsi:type="dcterms:W3CDTF">2016-06-05T20:33:00Z</dcterms:created>
  <dcterms:modified xsi:type="dcterms:W3CDTF">2016-06-10T19:34:00Z</dcterms:modified>
</cp:coreProperties>
</file>