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5545" w:rsidRPr="00BD0B6D" w:rsidRDefault="0044373B" w:rsidP="00E85545">
      <w:pPr>
        <w:jc w:val="center"/>
        <w:rPr>
          <w:sz w:val="52"/>
          <w:szCs w:val="52"/>
        </w:rPr>
      </w:pPr>
      <w:r>
        <w:rPr>
          <w:sz w:val="52"/>
          <w:szCs w:val="52"/>
        </w:rPr>
        <w:t>Video Semantic Labeler</w:t>
      </w:r>
    </w:p>
    <w:p w:rsidR="00042BEA" w:rsidRDefault="0044373B">
      <w:r>
        <w:t>This tool</w:t>
      </w:r>
      <w:r w:rsidR="0010565F">
        <w:t xml:space="preserve"> is designed for</w:t>
      </w:r>
      <w:r w:rsidR="00265EBC">
        <w:t xml:space="preserve"> </w:t>
      </w:r>
      <w:r>
        <w:t>making ground truth data</w:t>
      </w:r>
      <w:r w:rsidR="0010565F">
        <w:t xml:space="preserve"> </w:t>
      </w:r>
      <w:r>
        <w:t xml:space="preserve">for </w:t>
      </w:r>
      <w:r w:rsidR="00042BEA">
        <w:t>video semantic segmentation</w:t>
      </w:r>
      <w:r w:rsidR="0010565F">
        <w:t>.</w:t>
      </w:r>
      <w:r w:rsidR="00557E05">
        <w:t xml:space="preserve"> </w:t>
      </w:r>
    </w:p>
    <w:p w:rsidR="00BD0B6D" w:rsidRDefault="00265EBC">
      <w:r>
        <w:t>It provides pixe</w:t>
      </w:r>
      <w:r w:rsidR="00BC47DD">
        <w:t>l</w:t>
      </w:r>
      <w:r>
        <w:t xml:space="preserve">-wise, </w:t>
      </w:r>
      <w:proofErr w:type="spellStart"/>
      <w:r w:rsidR="000F13C0">
        <w:t>superpixel</w:t>
      </w:r>
      <w:proofErr w:type="spellEnd"/>
      <w:r>
        <w:t xml:space="preserve">-wise and polygon-wise </w:t>
      </w:r>
      <w:r w:rsidR="009A04F3">
        <w:t>labeling</w:t>
      </w:r>
      <w:r w:rsidR="00154803">
        <w:t xml:space="preserve"> method</w:t>
      </w:r>
      <w:r w:rsidR="00A971E0">
        <w:t>s</w:t>
      </w:r>
      <w:r w:rsidR="009A04F3">
        <w:t xml:space="preserve">. </w:t>
      </w:r>
    </w:p>
    <w:p w:rsidR="000C1A60" w:rsidRPr="00BD0B6D" w:rsidRDefault="00DD4A0E">
      <w:pPr>
        <w:rPr>
          <w:b/>
          <w:sz w:val="28"/>
          <w:szCs w:val="28"/>
        </w:rPr>
      </w:pPr>
      <w:r w:rsidRPr="00BD0B6D">
        <w:rPr>
          <w:b/>
          <w:sz w:val="28"/>
          <w:szCs w:val="28"/>
        </w:rPr>
        <w:t xml:space="preserve">Tool </w:t>
      </w:r>
      <w:r w:rsidR="00300EA2">
        <w:rPr>
          <w:b/>
          <w:sz w:val="28"/>
          <w:szCs w:val="28"/>
        </w:rPr>
        <w:t>Configuration</w:t>
      </w:r>
    </w:p>
    <w:p w:rsidR="00D87B95" w:rsidRDefault="00487FFE">
      <w:r>
        <w:t>In the folder, you will find an xml file named ‘processSetting.xml’</w:t>
      </w:r>
      <w:r w:rsidR="00D90179">
        <w:t>. This file specifies the configuration of the label classes and their respective color.</w:t>
      </w:r>
      <w:r w:rsidR="00D87B95">
        <w:t xml:space="preserve"> It also specifies the input video file path and the output</w:t>
      </w:r>
      <w:r w:rsidR="002A08D9">
        <w:t xml:space="preserve"> directory for</w:t>
      </w:r>
      <w:r w:rsidR="00D87B95">
        <w:t xml:space="preserve"> label</w:t>
      </w:r>
      <w:r w:rsidR="002A08D9">
        <w:t>ed images and their label images.</w:t>
      </w:r>
      <w:r w:rsidR="009B23AB">
        <w:t xml:space="preserve"> Each setting is defined in its own xml tag.</w:t>
      </w:r>
    </w:p>
    <w:p w:rsidR="000C1A60" w:rsidRDefault="000C1A60">
      <w:r w:rsidRPr="000C1A60">
        <w:t>&lt;InputFilePath&gt;</w:t>
      </w:r>
      <w:r>
        <w:t>: specify the input file path.</w:t>
      </w:r>
    </w:p>
    <w:p w:rsidR="000C1A60" w:rsidRDefault="000C1A60">
      <w:r w:rsidRPr="000C1A60">
        <w:t>&lt;OutputDir&gt;</w:t>
      </w:r>
      <w:r>
        <w:t>: specify the output directory.</w:t>
      </w:r>
    </w:p>
    <w:p w:rsidR="00407724" w:rsidRDefault="00407724">
      <w:r>
        <w:t>Other settings are described in the xml file.</w:t>
      </w:r>
    </w:p>
    <w:p w:rsidR="000C1A60" w:rsidRDefault="000C1A60">
      <w:r>
        <w:t>Please keep ‘processSetting.xml’ file in the same directory as the exe file.</w:t>
      </w:r>
    </w:p>
    <w:p w:rsidR="008878EF" w:rsidRPr="00401A45" w:rsidRDefault="00035871">
      <w:pPr>
        <w:rPr>
          <w:b/>
          <w:sz w:val="28"/>
          <w:szCs w:val="28"/>
        </w:rPr>
      </w:pPr>
      <w:r w:rsidRPr="00401A45">
        <w:rPr>
          <w:b/>
          <w:sz w:val="28"/>
          <w:szCs w:val="28"/>
        </w:rPr>
        <w:t>Tool U</w:t>
      </w:r>
      <w:r w:rsidR="00300EA2">
        <w:rPr>
          <w:b/>
          <w:sz w:val="28"/>
          <w:szCs w:val="28"/>
        </w:rPr>
        <w:t>sage</w:t>
      </w:r>
    </w:p>
    <w:p w:rsidR="00E4025D" w:rsidRPr="002E4B66" w:rsidRDefault="00300EA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Video </w:t>
      </w:r>
      <w:r w:rsidR="006E1A8B">
        <w:rPr>
          <w:b/>
          <w:sz w:val="24"/>
          <w:szCs w:val="24"/>
        </w:rPr>
        <w:t>viewing</w:t>
      </w:r>
    </w:p>
    <w:p w:rsidR="00BF6FD7" w:rsidRDefault="00BF6FD7" w:rsidP="00BF6FD7">
      <w:pPr>
        <w:pStyle w:val="ListParagraph"/>
        <w:numPr>
          <w:ilvl w:val="0"/>
          <w:numId w:val="1"/>
        </w:numPr>
      </w:pPr>
      <w:r>
        <w:t>Set your ‘processSetting.xml’ file.</w:t>
      </w:r>
    </w:p>
    <w:p w:rsidR="00BF6FD7" w:rsidRDefault="00BF6FD7" w:rsidP="00BF6FD7">
      <w:pPr>
        <w:pStyle w:val="ListParagraph"/>
        <w:numPr>
          <w:ilvl w:val="0"/>
          <w:numId w:val="1"/>
        </w:numPr>
      </w:pPr>
      <w:r>
        <w:t>Open the ‘</w:t>
      </w:r>
      <w:r w:rsidRPr="00BF6FD7">
        <w:t>LabelerSoftWare.exe</w:t>
      </w:r>
      <w:r>
        <w:t>’ file.</w:t>
      </w:r>
    </w:p>
    <w:p w:rsidR="00DF38F4" w:rsidRDefault="00DF38F4" w:rsidP="00BF6FD7">
      <w:pPr>
        <w:pStyle w:val="ListParagraph"/>
        <w:numPr>
          <w:ilvl w:val="0"/>
          <w:numId w:val="1"/>
        </w:numPr>
      </w:pPr>
      <w:r>
        <w:t>Play your video.</w:t>
      </w:r>
    </w:p>
    <w:p w:rsidR="00D11297" w:rsidRDefault="00BF6FD7" w:rsidP="00BF6FD7">
      <w:r>
        <w:t xml:space="preserve">Now, </w:t>
      </w:r>
      <w:r w:rsidR="00557E05">
        <w:t>you can play the video by click ‘play’ button</w:t>
      </w:r>
      <w:r w:rsidR="00F01FE9">
        <w:t>, pause with ‘pause’ button and stop with ‘stop’ button.</w:t>
      </w:r>
      <w:r w:rsidR="00C631FD">
        <w:t xml:space="preserve"> </w:t>
      </w:r>
    </w:p>
    <w:p w:rsidR="007F25B8" w:rsidRDefault="00C631FD" w:rsidP="00BF6FD7">
      <w:r>
        <w:t>You can also get to any position of the video</w:t>
      </w:r>
      <w:r w:rsidR="00D11297">
        <w:t xml:space="preserve"> by </w:t>
      </w:r>
      <w:r w:rsidR="003C0958">
        <w:t>altering</w:t>
      </w:r>
      <w:r w:rsidR="00D11297">
        <w:t xml:space="preserve"> index accurately </w:t>
      </w:r>
      <w:bookmarkStart w:id="0" w:name="_GoBack"/>
      <w:bookmarkEnd w:id="0"/>
      <w:r w:rsidR="00D11297">
        <w:t>and clicking ‘Commit Settings’ button</w:t>
      </w:r>
      <w:r>
        <w:t>.</w:t>
      </w:r>
    </w:p>
    <w:p w:rsidR="00BC5675" w:rsidRDefault="001036EC" w:rsidP="001036EC">
      <w:pPr>
        <w:jc w:val="center"/>
      </w:pPr>
      <w:r>
        <w:rPr>
          <w:noProof/>
        </w:rPr>
        <w:drawing>
          <wp:inline distT="0" distB="0" distL="0" distR="0" wp14:anchorId="64E12E2C" wp14:editId="2D201758">
            <wp:extent cx="4314825" cy="3042541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141" cy="304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D7" w:rsidRDefault="00F01FE9" w:rsidP="00BF6FD7">
      <w:r>
        <w:lastRenderedPageBreak/>
        <w:t xml:space="preserve">As the image is shown with </w:t>
      </w:r>
      <w:proofErr w:type="spellStart"/>
      <w:r>
        <w:t>qt</w:t>
      </w:r>
      <w:proofErr w:type="spellEnd"/>
      <w:r>
        <w:t xml:space="preserve"> label, and frame grabbed with </w:t>
      </w:r>
      <w:proofErr w:type="spellStart"/>
      <w:r>
        <w:t>opencv</w:t>
      </w:r>
      <w:proofErr w:type="spellEnd"/>
      <w:r>
        <w:t xml:space="preserve"> library, it is not highly optimized for video viewing. So changing skip frame number or image size is a bad idea for this tool. </w:t>
      </w:r>
      <w:r w:rsidR="00C631FD">
        <w:t xml:space="preserve">Besides, this tool is </w:t>
      </w:r>
      <w:r w:rsidR="00D11297">
        <w:t>aimed for labeling task.</w:t>
      </w:r>
    </w:p>
    <w:p w:rsidR="00D11297" w:rsidRPr="002E4B66" w:rsidRDefault="00300EA2" w:rsidP="00BF6FD7">
      <w:pPr>
        <w:rPr>
          <w:b/>
          <w:sz w:val="24"/>
          <w:szCs w:val="24"/>
        </w:rPr>
      </w:pPr>
      <w:r>
        <w:rPr>
          <w:b/>
          <w:sz w:val="24"/>
          <w:szCs w:val="24"/>
        </w:rPr>
        <w:t>Video labeling</w:t>
      </w:r>
    </w:p>
    <w:p w:rsidR="00A0583B" w:rsidRDefault="00D11297" w:rsidP="00A0583B">
      <w:pPr>
        <w:pStyle w:val="ListParagraph"/>
        <w:numPr>
          <w:ilvl w:val="0"/>
          <w:numId w:val="1"/>
        </w:numPr>
      </w:pPr>
      <w:r>
        <w:t>Click</w:t>
      </w:r>
      <w:r w:rsidR="00495F21">
        <w:t xml:space="preserve"> start labeling to enter labeling mode.</w:t>
      </w:r>
      <w:r w:rsidR="00A0583B">
        <w:t xml:space="preserve"> You will see the main panel in the top middle of your screen</w:t>
      </w:r>
      <w:r w:rsidR="007F25B8">
        <w:t>.</w:t>
      </w:r>
      <w:r w:rsidR="000725B7">
        <w:t xml:space="preserve"> And two small windows for labeling task.</w:t>
      </w:r>
    </w:p>
    <w:p w:rsidR="004E361C" w:rsidRDefault="00BD2EC0" w:rsidP="00BF6FD7">
      <w:r>
        <w:rPr>
          <w:noProof/>
        </w:rPr>
        <w:drawing>
          <wp:inline distT="0" distB="0" distL="0" distR="0" wp14:anchorId="02163480" wp14:editId="0B6CC3D4">
            <wp:extent cx="5760720" cy="1140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5F" w:rsidRDefault="008C695F" w:rsidP="00BF6FD7">
      <w:r>
        <w:t>The following shows what the buttons are used for.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>
        <w:t>‘Stop Labeling’ button: exit labeling process without saving</w:t>
      </w:r>
      <w:r w:rsidR="00082290">
        <w:t xml:space="preserve"> and return to video viewing</w:t>
      </w:r>
      <w:r>
        <w:t>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>
        <w:t>‘Save Result’ button: save current editing frame and current label image together.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>
        <w:t>‘Open Saving Directory’ button: open file explorer and navigate to the saving directory.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>
        <w:t>‘Auto Load Result’ checkbox: if ticked, and if saving directory has the corresponding label image for current frame, the label image will be loaded.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>
        <w:t xml:space="preserve">‘Use </w:t>
      </w:r>
      <w:proofErr w:type="spellStart"/>
      <w:r>
        <w:t>Superpixel</w:t>
      </w:r>
      <w:proofErr w:type="spellEnd"/>
      <w:r>
        <w:t xml:space="preserve"> Labeling’ button: if you want to use </w:t>
      </w:r>
      <w:r w:rsidR="00794CB3">
        <w:t>super pixel</w:t>
      </w:r>
      <w:r>
        <w:t xml:space="preserve"> labeling mode, click this button to run SLIC segmentation with multiple scales.</w:t>
      </w:r>
      <w:r w:rsidR="00A758F6">
        <w:t xml:space="preserve"> It takes a few seconds to run the algorithm depending on your computation power. Then,</w:t>
      </w:r>
      <w:r>
        <w:t xml:space="preserve"> </w:t>
      </w:r>
      <w:r w:rsidR="00794CB3">
        <w:t>a</w:t>
      </w:r>
      <w:r>
        <w:t xml:space="preserve"> new window will be opened for super pixel mode labeling.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>
        <w:t xml:space="preserve">Spin Box next to ‘Use </w:t>
      </w:r>
      <w:proofErr w:type="spellStart"/>
      <w:r w:rsidR="00794CB3">
        <w:t>Superpixel</w:t>
      </w:r>
      <w:proofErr w:type="spellEnd"/>
      <w:r>
        <w:t xml:space="preserve"> Labeling’ button</w:t>
      </w:r>
      <w:r w:rsidR="00A758F6">
        <w:t xml:space="preserve">: apply different scale of the </w:t>
      </w:r>
      <w:r w:rsidR="00794CB3">
        <w:t>super pixel</w:t>
      </w:r>
      <w:r w:rsidR="00A758F6">
        <w:t>.</w:t>
      </w:r>
    </w:p>
    <w:p w:rsidR="00A758F6" w:rsidRDefault="00A758F6" w:rsidP="008C695F">
      <w:pPr>
        <w:pStyle w:val="ListParagraph"/>
        <w:numPr>
          <w:ilvl w:val="0"/>
          <w:numId w:val="3"/>
        </w:numPr>
      </w:pPr>
      <w:r>
        <w:t xml:space="preserve">‘SkipFrameNumber’ </w:t>
      </w:r>
      <w:r w:rsidR="00794CB3">
        <w:t>edit line</w:t>
      </w:r>
      <w:r>
        <w:t>: set the interval for getting the next or the previous frame for labeling. Apply this setting by clicking ‘Commit Settings’ button.</w:t>
      </w:r>
    </w:p>
    <w:p w:rsidR="00A758F6" w:rsidRDefault="00A758F6" w:rsidP="00A758F6">
      <w:pPr>
        <w:pStyle w:val="ListParagraph"/>
        <w:numPr>
          <w:ilvl w:val="0"/>
          <w:numId w:val="3"/>
        </w:numPr>
      </w:pPr>
      <w:r>
        <w:t>‘</w:t>
      </w:r>
      <w:proofErr w:type="gramStart"/>
      <w:r>
        <w:t>index</w:t>
      </w:r>
      <w:proofErr w:type="gramEnd"/>
      <w:r>
        <w:t xml:space="preserve">’ </w:t>
      </w:r>
      <w:r w:rsidR="00794CB3">
        <w:t>edit line</w:t>
      </w:r>
      <w:r>
        <w:t xml:space="preserve">: set the </w:t>
      </w:r>
      <w:r w:rsidR="00043687">
        <w:t>index for the labeling frame.</w:t>
      </w:r>
      <w:r>
        <w:t xml:space="preserve"> Apply this setting by clicking ‘Commit Settings’ button.</w:t>
      </w:r>
    </w:p>
    <w:p w:rsidR="00043687" w:rsidRDefault="00043687" w:rsidP="00043687">
      <w:pPr>
        <w:pStyle w:val="ListParagraph"/>
        <w:numPr>
          <w:ilvl w:val="0"/>
          <w:numId w:val="3"/>
        </w:numPr>
      </w:pPr>
      <w:r>
        <w:t>‘Commit Setting’ button: apply the settings for skip frame number and current index.</w:t>
      </w:r>
    </w:p>
    <w:p w:rsidR="000725B7" w:rsidRDefault="00043687" w:rsidP="00043687">
      <w:pPr>
        <w:pStyle w:val="ListParagraph"/>
        <w:numPr>
          <w:ilvl w:val="0"/>
          <w:numId w:val="3"/>
        </w:numPr>
      </w:pPr>
      <w:r>
        <w:t>‘Transparency Setting’ bar: change the blend ratio between original image and label image.</w:t>
      </w:r>
    </w:p>
    <w:p w:rsidR="00BF6FD7" w:rsidRPr="002E4B66" w:rsidRDefault="00DA2B0D" w:rsidP="00BF6FD7">
      <w:pPr>
        <w:rPr>
          <w:b/>
          <w:sz w:val="24"/>
          <w:szCs w:val="24"/>
        </w:rPr>
      </w:pPr>
      <w:r w:rsidRPr="002E4B66">
        <w:rPr>
          <w:b/>
          <w:sz w:val="24"/>
          <w:szCs w:val="24"/>
        </w:rPr>
        <w:t>Labeling window</w:t>
      </w:r>
      <w:r w:rsidR="005E0342" w:rsidRPr="002E4B66">
        <w:rPr>
          <w:b/>
          <w:sz w:val="24"/>
          <w:szCs w:val="24"/>
        </w:rPr>
        <w:t>s</w:t>
      </w:r>
    </w:p>
    <w:p w:rsidR="005B150A" w:rsidRDefault="005B150A" w:rsidP="00BF6FD7">
      <w:r>
        <w:t>In total, there are three windows for labeling</w:t>
      </w:r>
      <w:r w:rsidR="001B0801">
        <w:t>,</w:t>
      </w:r>
      <w:r w:rsidR="003E7B0D">
        <w:t xml:space="preserve"> they are</w:t>
      </w:r>
      <w:r w:rsidR="001B0801">
        <w:t xml:space="preserve"> listed below</w:t>
      </w:r>
      <w:r>
        <w:t>.</w:t>
      </w:r>
      <w:r w:rsidR="001B0801">
        <w:t xml:space="preserve"> Each window reference</w:t>
      </w:r>
      <w:r w:rsidR="00222837">
        <w:t>s</w:t>
      </w:r>
      <w:r w:rsidR="001B0801">
        <w:t xml:space="preserve"> to another image, which is used for blending</w:t>
      </w:r>
      <w:r w:rsidR="00D27329">
        <w:t xml:space="preserve"> purpose</w:t>
      </w:r>
      <w:r w:rsidR="001B0801">
        <w:t xml:space="preserve"> to see the </w:t>
      </w:r>
      <w:r w:rsidR="00D27329">
        <w:t>label quality.</w:t>
      </w:r>
      <w:r w:rsidR="00E00F09">
        <w:t xml:space="preserve"> All thr</w:t>
      </w:r>
      <w:r w:rsidR="000E2C93">
        <w:t>ee windows can be used to label, and they are synchronized.</w:t>
      </w:r>
      <w:r w:rsidR="001058A0">
        <w:t xml:space="preserve"> Just select a class and then label it.</w:t>
      </w:r>
    </w:p>
    <w:p w:rsidR="005E0342" w:rsidRPr="005E09BF" w:rsidRDefault="00F0761C" w:rsidP="002A2B4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111CF9B" wp14:editId="36636460">
            <wp:extent cx="1734344" cy="1266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365" cy="127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B40">
        <w:rPr>
          <w:noProof/>
        </w:rPr>
        <w:t xml:space="preserve"> </w:t>
      </w:r>
      <w:r w:rsidR="002B1974">
        <w:rPr>
          <w:noProof/>
        </w:rPr>
        <w:drawing>
          <wp:inline distT="0" distB="0" distL="0" distR="0" wp14:anchorId="265E9E19" wp14:editId="5AB7AF0A">
            <wp:extent cx="1744530" cy="126682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1362" cy="127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B40">
        <w:rPr>
          <w:noProof/>
        </w:rPr>
        <w:t xml:space="preserve"> </w:t>
      </w:r>
      <w:r w:rsidR="005E09BF">
        <w:rPr>
          <w:noProof/>
        </w:rPr>
        <w:drawing>
          <wp:inline distT="0" distB="0" distL="0" distR="0" wp14:anchorId="084273DF" wp14:editId="7863EE67">
            <wp:extent cx="1752600" cy="12854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8188" cy="12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44" w:rsidRDefault="005E09BF" w:rsidP="002A2B40">
      <w:pPr>
        <w:ind w:firstLine="708"/>
      </w:pPr>
      <w:proofErr w:type="spellStart"/>
      <w:r>
        <w:t>OutPut</w:t>
      </w:r>
      <w:proofErr w:type="spellEnd"/>
      <w:r>
        <w:t xml:space="preserve"> window</w:t>
      </w:r>
      <w:r w:rsidR="002A2B40">
        <w:tab/>
      </w:r>
      <w:r w:rsidR="002A2B40">
        <w:tab/>
      </w:r>
      <w:r w:rsidR="002A2B40">
        <w:tab/>
      </w:r>
      <w:r>
        <w:t xml:space="preserve">Original window </w:t>
      </w:r>
      <w:r>
        <w:tab/>
      </w:r>
      <w:r w:rsidR="002A2B40">
        <w:tab/>
        <w:t>Segmentation window</w:t>
      </w:r>
    </w:p>
    <w:p w:rsidR="003359D9" w:rsidRDefault="003359D9" w:rsidP="00827EE7">
      <w:r>
        <w:t xml:space="preserve"> </w:t>
      </w:r>
    </w:p>
    <w:p w:rsidR="0073292F" w:rsidRDefault="0073292F" w:rsidP="00827EE7">
      <w:r>
        <w:lastRenderedPageBreak/>
        <w:t>Three labeling mode</w:t>
      </w:r>
      <w:r w:rsidR="00327A20">
        <w:t xml:space="preserve"> </w:t>
      </w:r>
      <w:r w:rsidR="008129E8">
        <w:t>(</w:t>
      </w:r>
      <w:r w:rsidR="003E3B9C">
        <w:t>the following shows example with b</w:t>
      </w:r>
      <w:r w:rsidR="008129E8">
        <w:t>lending on</w:t>
      </w:r>
      <w:r w:rsidR="00A20D29">
        <w:t>. (Shot</w:t>
      </w:r>
      <w:r w:rsidR="00854883">
        <w:t xml:space="preserve"> key: tab)</w:t>
      </w:r>
      <w:r w:rsidR="008129E8">
        <w:t>)</w:t>
      </w:r>
      <w:r>
        <w:t>:</w:t>
      </w:r>
    </w:p>
    <w:p w:rsidR="0073292F" w:rsidRDefault="0073292F" w:rsidP="0073292F">
      <w:pPr>
        <w:pStyle w:val="ListParagraph"/>
        <w:numPr>
          <w:ilvl w:val="0"/>
          <w:numId w:val="5"/>
        </w:numPr>
      </w:pPr>
      <w:r>
        <w:t xml:space="preserve">Pixel level: </w:t>
      </w:r>
      <w:r w:rsidR="00CA78BC">
        <w:t>in output window and original window, you can draw label</w:t>
      </w:r>
      <w:r w:rsidR="000B4C21">
        <w:t xml:space="preserve"> directly</w:t>
      </w:r>
      <w:r w:rsidR="00CA78BC">
        <w:t>.</w:t>
      </w:r>
    </w:p>
    <w:p w:rsidR="001036EC" w:rsidRDefault="00E35BDF" w:rsidP="00E35BDF">
      <w:pPr>
        <w:ind w:left="360"/>
        <w:jc w:val="center"/>
      </w:pPr>
      <w:r>
        <w:rPr>
          <w:noProof/>
        </w:rPr>
        <w:drawing>
          <wp:inline distT="0" distB="0" distL="0" distR="0" wp14:anchorId="4D4C784E" wp14:editId="44E9C88B">
            <wp:extent cx="2847975" cy="20838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0038" cy="209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2F" w:rsidRDefault="0073292F" w:rsidP="0073292F">
      <w:pPr>
        <w:pStyle w:val="ListParagraph"/>
        <w:numPr>
          <w:ilvl w:val="0"/>
          <w:numId w:val="5"/>
        </w:numPr>
      </w:pPr>
      <w:r>
        <w:t>Super</w:t>
      </w:r>
      <w:r w:rsidR="000B4C21">
        <w:t xml:space="preserve"> </w:t>
      </w:r>
      <w:r>
        <w:t>pixel level:</w:t>
      </w:r>
      <w:r w:rsidR="00CA78BC">
        <w:t xml:space="preserve"> in segmentation </w:t>
      </w:r>
      <w:r w:rsidR="000B4C21">
        <w:t>window, you can draw label with super pixels</w:t>
      </w:r>
      <w:r w:rsidR="00CA78BC">
        <w:t>.</w:t>
      </w:r>
    </w:p>
    <w:p w:rsidR="00AB6FF0" w:rsidRDefault="00AB6FF0" w:rsidP="00AB6FF0">
      <w:pPr>
        <w:pStyle w:val="ListParagraph"/>
      </w:pPr>
    </w:p>
    <w:p w:rsidR="00AB6FF0" w:rsidRDefault="00AB6FF0" w:rsidP="00AB6FF0">
      <w:pPr>
        <w:pStyle w:val="ListParagraph"/>
        <w:jc w:val="center"/>
      </w:pPr>
      <w:r>
        <w:rPr>
          <w:noProof/>
        </w:rPr>
        <w:drawing>
          <wp:inline distT="0" distB="0" distL="0" distR="0" wp14:anchorId="36A6305B" wp14:editId="2099EB67">
            <wp:extent cx="3048000" cy="22143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5326" cy="221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15" w:rsidRDefault="00C27A15" w:rsidP="00C27A15">
      <w:pPr>
        <w:pStyle w:val="ListParagraph"/>
        <w:jc w:val="center"/>
      </w:pPr>
    </w:p>
    <w:p w:rsidR="0073292F" w:rsidRDefault="008C33D4" w:rsidP="0073292F">
      <w:pPr>
        <w:pStyle w:val="ListParagraph"/>
        <w:numPr>
          <w:ilvl w:val="0"/>
          <w:numId w:val="5"/>
        </w:numPr>
      </w:pPr>
      <w:r>
        <w:t>Polygon mode</w:t>
      </w:r>
      <w:r w:rsidR="0073292F">
        <w:t>:</w:t>
      </w:r>
      <w:r w:rsidR="00CA78BC">
        <w:t xml:space="preserve"> in original window, you can draw polygons, right mouse click to enter polygon mode</w:t>
      </w:r>
      <w:r w:rsidR="00D422A4">
        <w:t xml:space="preserve">, </w:t>
      </w:r>
      <w:r w:rsidR="005A085B">
        <w:t>left mouse click to add vertex</w:t>
      </w:r>
      <w:r w:rsidR="005A085B">
        <w:rPr>
          <w:rFonts w:hint="eastAsia"/>
        </w:rPr>
        <w:t>,</w:t>
      </w:r>
      <w:r w:rsidR="005A085B">
        <w:t xml:space="preserve"> </w:t>
      </w:r>
      <w:r w:rsidR="00D422A4">
        <w:t>left mouse double click to draw polygon</w:t>
      </w:r>
      <w:r w:rsidR="00CA78BC">
        <w:t>.</w:t>
      </w:r>
    </w:p>
    <w:p w:rsidR="00BE5FBE" w:rsidRDefault="00BE5FBE" w:rsidP="00BE5FBE">
      <w:pPr>
        <w:ind w:left="360"/>
        <w:jc w:val="center"/>
      </w:pPr>
      <w:r>
        <w:rPr>
          <w:noProof/>
        </w:rPr>
        <w:drawing>
          <wp:inline distT="0" distB="0" distL="0" distR="0" wp14:anchorId="64840A9D" wp14:editId="6BE7E67C">
            <wp:extent cx="3162300" cy="21611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6926" cy="217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A4" w:rsidRDefault="00D422A4" w:rsidP="00D422A4">
      <w:pPr>
        <w:ind w:left="360"/>
      </w:pPr>
      <w:r>
        <w:t>To erase part of the label. Just select void class and draw above the unwanted part.</w:t>
      </w:r>
    </w:p>
    <w:p w:rsidR="00603B2B" w:rsidRPr="00401A45" w:rsidRDefault="00BC5341" w:rsidP="00827EE7">
      <w:pPr>
        <w:rPr>
          <w:b/>
          <w:sz w:val="28"/>
          <w:szCs w:val="28"/>
        </w:rPr>
      </w:pPr>
      <w:r>
        <w:rPr>
          <w:b/>
          <w:sz w:val="28"/>
          <w:szCs w:val="28"/>
        </w:rPr>
        <w:t>Shot Key</w:t>
      </w:r>
      <w:r w:rsidR="00713AC5" w:rsidRPr="00401A45">
        <w:rPr>
          <w:b/>
          <w:sz w:val="28"/>
          <w:szCs w:val="28"/>
        </w:rPr>
        <w:t xml:space="preserve"> Table</w:t>
      </w:r>
    </w:p>
    <w:p w:rsidR="00827EE7" w:rsidRDefault="00C9736B" w:rsidP="00827EE7">
      <w:r>
        <w:lastRenderedPageBreak/>
        <w:t>(Hol</w:t>
      </w:r>
      <w:r w:rsidR="0091575F">
        <w:t>ding means press continuously</w:t>
      </w:r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65"/>
      </w:tblGrid>
      <w:tr w:rsidR="00827EE7" w:rsidTr="009438D2">
        <w:tc>
          <w:tcPr>
            <w:tcW w:w="3397" w:type="dxa"/>
          </w:tcPr>
          <w:p w:rsidR="00827EE7" w:rsidRPr="00084957" w:rsidRDefault="00827EE7" w:rsidP="00715328">
            <w:pPr>
              <w:jc w:val="center"/>
              <w:rPr>
                <w:b/>
              </w:rPr>
            </w:pPr>
            <w:r w:rsidRPr="00084957">
              <w:rPr>
                <w:b/>
              </w:rPr>
              <w:t>Shot Key</w:t>
            </w:r>
          </w:p>
        </w:tc>
        <w:tc>
          <w:tcPr>
            <w:tcW w:w="5665" w:type="dxa"/>
          </w:tcPr>
          <w:p w:rsidR="00827EE7" w:rsidRPr="00084957" w:rsidRDefault="00827EE7" w:rsidP="00715328">
            <w:pPr>
              <w:jc w:val="center"/>
              <w:rPr>
                <w:b/>
              </w:rPr>
            </w:pPr>
            <w:r w:rsidRPr="00084957">
              <w:rPr>
                <w:b/>
              </w:rPr>
              <w:t>Function</w:t>
            </w:r>
          </w:p>
        </w:tc>
      </w:tr>
      <w:tr w:rsidR="00827EE7" w:rsidTr="009438D2">
        <w:tc>
          <w:tcPr>
            <w:tcW w:w="3397" w:type="dxa"/>
          </w:tcPr>
          <w:p w:rsidR="00827EE7" w:rsidRDefault="00E1512E" w:rsidP="00715328">
            <w:pPr>
              <w:jc w:val="center"/>
            </w:pPr>
            <w:r>
              <w:t>Tab</w:t>
            </w:r>
          </w:p>
        </w:tc>
        <w:tc>
          <w:tcPr>
            <w:tcW w:w="5665" w:type="dxa"/>
          </w:tcPr>
          <w:p w:rsidR="00827EE7" w:rsidRDefault="000D13F1" w:rsidP="00715328">
            <w:pPr>
              <w:jc w:val="center"/>
            </w:pPr>
            <w:r>
              <w:t>Blending the image with the reference image</w:t>
            </w:r>
          </w:p>
        </w:tc>
      </w:tr>
      <w:tr w:rsidR="00827EE7" w:rsidTr="009438D2">
        <w:tc>
          <w:tcPr>
            <w:tcW w:w="3397" w:type="dxa"/>
          </w:tcPr>
          <w:p w:rsidR="00827EE7" w:rsidRDefault="00212C9B" w:rsidP="00715328">
            <w:pPr>
              <w:jc w:val="center"/>
            </w:pPr>
            <w:r>
              <w:t>Shift</w:t>
            </w:r>
            <w:r w:rsidR="00F71CAC">
              <w:t>(Holding)</w:t>
            </w:r>
          </w:p>
        </w:tc>
        <w:tc>
          <w:tcPr>
            <w:tcW w:w="5665" w:type="dxa"/>
          </w:tcPr>
          <w:p w:rsidR="00827EE7" w:rsidRDefault="005C082E" w:rsidP="00715328">
            <w:pPr>
              <w:jc w:val="center"/>
            </w:pPr>
            <w:r>
              <w:t>H</w:t>
            </w:r>
            <w:r w:rsidR="000D13F1">
              <w:t>overing</w:t>
            </w:r>
            <w:r w:rsidR="00F71CAC">
              <w:t xml:space="preserve"> mouse</w:t>
            </w:r>
            <w:r w:rsidR="000D13F1">
              <w:t xml:space="preserve"> on</w:t>
            </w:r>
            <w:r w:rsidR="001505F5">
              <w:t xml:space="preserve"> opened</w:t>
            </w:r>
            <w:r w:rsidR="000D13F1">
              <w:t xml:space="preserve"> panel to select</w:t>
            </w:r>
            <w:r w:rsidR="00B5525B">
              <w:t xml:space="preserve"> class</w:t>
            </w:r>
          </w:p>
        </w:tc>
      </w:tr>
      <w:tr w:rsidR="00827EE7" w:rsidTr="009438D2">
        <w:tc>
          <w:tcPr>
            <w:tcW w:w="3397" w:type="dxa"/>
          </w:tcPr>
          <w:p w:rsidR="00827EE7" w:rsidRDefault="00212C9B" w:rsidP="00715328">
            <w:pPr>
              <w:jc w:val="center"/>
            </w:pPr>
            <w:r>
              <w:t>r</w:t>
            </w:r>
          </w:p>
        </w:tc>
        <w:tc>
          <w:tcPr>
            <w:tcW w:w="5665" w:type="dxa"/>
          </w:tcPr>
          <w:p w:rsidR="00827EE7" w:rsidRDefault="00AB0AD2" w:rsidP="00715328">
            <w:pPr>
              <w:jc w:val="center"/>
            </w:pPr>
            <w:r>
              <w:t>Clear all the labeled pixels</w:t>
            </w:r>
          </w:p>
        </w:tc>
      </w:tr>
      <w:tr w:rsidR="00827EE7" w:rsidTr="009438D2">
        <w:tc>
          <w:tcPr>
            <w:tcW w:w="3397" w:type="dxa"/>
          </w:tcPr>
          <w:p w:rsidR="00827EE7" w:rsidRDefault="00212C9B" w:rsidP="00715328">
            <w:pPr>
              <w:jc w:val="center"/>
            </w:pPr>
            <w:r>
              <w:t>Ctrl + mouse wheel</w:t>
            </w:r>
          </w:p>
        </w:tc>
        <w:tc>
          <w:tcPr>
            <w:tcW w:w="5665" w:type="dxa"/>
          </w:tcPr>
          <w:p w:rsidR="00827EE7" w:rsidRDefault="00715328" w:rsidP="00715328">
            <w:pPr>
              <w:jc w:val="center"/>
            </w:pPr>
            <w:r>
              <w:t>Change pen size</w:t>
            </w:r>
          </w:p>
        </w:tc>
      </w:tr>
      <w:tr w:rsidR="00827EE7" w:rsidTr="009438D2">
        <w:tc>
          <w:tcPr>
            <w:tcW w:w="3397" w:type="dxa"/>
          </w:tcPr>
          <w:p w:rsidR="00827EE7" w:rsidRDefault="00212C9B" w:rsidP="00715328">
            <w:pPr>
              <w:jc w:val="center"/>
            </w:pPr>
            <w:r>
              <w:t>Alt + mouse wheel</w:t>
            </w:r>
          </w:p>
        </w:tc>
        <w:tc>
          <w:tcPr>
            <w:tcW w:w="5665" w:type="dxa"/>
          </w:tcPr>
          <w:p w:rsidR="00827EE7" w:rsidRDefault="00715328" w:rsidP="00715328">
            <w:pPr>
              <w:jc w:val="center"/>
            </w:pPr>
            <w:r>
              <w:t>Zoom the image</w:t>
            </w:r>
          </w:p>
        </w:tc>
      </w:tr>
      <w:tr w:rsidR="002017F2" w:rsidTr="009438D2">
        <w:tc>
          <w:tcPr>
            <w:tcW w:w="3397" w:type="dxa"/>
          </w:tcPr>
          <w:p w:rsidR="002017F2" w:rsidRDefault="002017F2" w:rsidP="00715328">
            <w:pPr>
              <w:jc w:val="center"/>
            </w:pPr>
            <w:r>
              <w:t>v</w:t>
            </w:r>
          </w:p>
        </w:tc>
        <w:tc>
          <w:tcPr>
            <w:tcW w:w="5665" w:type="dxa"/>
          </w:tcPr>
          <w:p w:rsidR="002017F2" w:rsidRDefault="002017F2" w:rsidP="00715328">
            <w:pPr>
              <w:jc w:val="center"/>
            </w:pPr>
            <w:r>
              <w:t>Zoom to original scale</w:t>
            </w:r>
          </w:p>
        </w:tc>
      </w:tr>
      <w:tr w:rsidR="00827EE7" w:rsidTr="009438D2">
        <w:tc>
          <w:tcPr>
            <w:tcW w:w="3397" w:type="dxa"/>
          </w:tcPr>
          <w:p w:rsidR="00D0781D" w:rsidRDefault="00212C9B" w:rsidP="00715328">
            <w:pPr>
              <w:jc w:val="center"/>
            </w:pPr>
            <w:r>
              <w:t>X</w:t>
            </w:r>
            <w:r w:rsidR="003E2893">
              <w:t xml:space="preserve"> </w:t>
            </w:r>
            <w:r>
              <w:t>+</w:t>
            </w:r>
            <w:r w:rsidR="003E2893">
              <w:t xml:space="preserve"> </w:t>
            </w:r>
            <w:r>
              <w:t>mouse wheel</w:t>
            </w:r>
          </w:p>
          <w:p w:rsidR="00827EE7" w:rsidRDefault="00D0781D" w:rsidP="00715328">
            <w:pPr>
              <w:jc w:val="center"/>
            </w:pPr>
            <w:r>
              <w:t>(segmentation window)</w:t>
            </w:r>
          </w:p>
        </w:tc>
        <w:tc>
          <w:tcPr>
            <w:tcW w:w="5665" w:type="dxa"/>
          </w:tcPr>
          <w:p w:rsidR="00827EE7" w:rsidRDefault="00D0781D" w:rsidP="00715328">
            <w:pPr>
              <w:jc w:val="center"/>
            </w:pPr>
            <w:r>
              <w:t>Change super pixel scale</w:t>
            </w:r>
          </w:p>
        </w:tc>
      </w:tr>
      <w:tr w:rsidR="00827EE7" w:rsidTr="009438D2">
        <w:tc>
          <w:tcPr>
            <w:tcW w:w="3397" w:type="dxa"/>
          </w:tcPr>
          <w:p w:rsidR="00827EE7" w:rsidRDefault="000D13F1" w:rsidP="00715328">
            <w:pPr>
              <w:jc w:val="center"/>
            </w:pPr>
            <w:r>
              <w:t>w</w:t>
            </w:r>
          </w:p>
        </w:tc>
        <w:tc>
          <w:tcPr>
            <w:tcW w:w="5665" w:type="dxa"/>
          </w:tcPr>
          <w:p w:rsidR="00827EE7" w:rsidRDefault="00715328" w:rsidP="00715328">
            <w:pPr>
              <w:jc w:val="center"/>
            </w:pPr>
            <w:r>
              <w:t>Move scroll bar up</w:t>
            </w:r>
          </w:p>
        </w:tc>
      </w:tr>
      <w:tr w:rsidR="000D13F1" w:rsidTr="009438D2">
        <w:tc>
          <w:tcPr>
            <w:tcW w:w="3397" w:type="dxa"/>
          </w:tcPr>
          <w:p w:rsidR="000D13F1" w:rsidRDefault="000D13F1" w:rsidP="00715328">
            <w:pPr>
              <w:jc w:val="center"/>
            </w:pPr>
            <w:r>
              <w:t>s</w:t>
            </w:r>
          </w:p>
        </w:tc>
        <w:tc>
          <w:tcPr>
            <w:tcW w:w="5665" w:type="dxa"/>
          </w:tcPr>
          <w:p w:rsidR="000D13F1" w:rsidRDefault="00715328" w:rsidP="00715328">
            <w:pPr>
              <w:jc w:val="center"/>
            </w:pPr>
            <w:r>
              <w:t>Move scroll bar down</w:t>
            </w:r>
          </w:p>
        </w:tc>
      </w:tr>
      <w:tr w:rsidR="000D13F1" w:rsidTr="009438D2">
        <w:tc>
          <w:tcPr>
            <w:tcW w:w="3397" w:type="dxa"/>
          </w:tcPr>
          <w:p w:rsidR="000D13F1" w:rsidRDefault="000D13F1" w:rsidP="00715328">
            <w:pPr>
              <w:jc w:val="center"/>
            </w:pPr>
            <w:r>
              <w:t>a</w:t>
            </w:r>
          </w:p>
        </w:tc>
        <w:tc>
          <w:tcPr>
            <w:tcW w:w="5665" w:type="dxa"/>
          </w:tcPr>
          <w:p w:rsidR="000D13F1" w:rsidRDefault="00715328" w:rsidP="00715328">
            <w:pPr>
              <w:jc w:val="center"/>
            </w:pPr>
            <w:r>
              <w:t>Move scroll bar left</w:t>
            </w:r>
          </w:p>
        </w:tc>
      </w:tr>
      <w:tr w:rsidR="000D13F1" w:rsidTr="009438D2">
        <w:tc>
          <w:tcPr>
            <w:tcW w:w="3397" w:type="dxa"/>
          </w:tcPr>
          <w:p w:rsidR="000D13F1" w:rsidRDefault="000D13F1" w:rsidP="00715328">
            <w:pPr>
              <w:jc w:val="center"/>
            </w:pPr>
            <w:r>
              <w:t>d</w:t>
            </w:r>
          </w:p>
        </w:tc>
        <w:tc>
          <w:tcPr>
            <w:tcW w:w="5665" w:type="dxa"/>
          </w:tcPr>
          <w:p w:rsidR="000D13F1" w:rsidRDefault="00715328" w:rsidP="00715328">
            <w:pPr>
              <w:jc w:val="center"/>
            </w:pPr>
            <w:r>
              <w:t>Move scroll bar right</w:t>
            </w:r>
          </w:p>
        </w:tc>
      </w:tr>
      <w:tr w:rsidR="000D13F1" w:rsidTr="009438D2">
        <w:tc>
          <w:tcPr>
            <w:tcW w:w="3397" w:type="dxa"/>
          </w:tcPr>
          <w:p w:rsidR="000D13F1" w:rsidRDefault="000D13F1" w:rsidP="00715328">
            <w:pPr>
              <w:jc w:val="center"/>
            </w:pPr>
            <w:r>
              <w:t>Left mouse click</w:t>
            </w:r>
          </w:p>
        </w:tc>
        <w:tc>
          <w:tcPr>
            <w:tcW w:w="5665" w:type="dxa"/>
          </w:tcPr>
          <w:p w:rsidR="000D13F1" w:rsidRDefault="003971C8" w:rsidP="00715328">
            <w:pPr>
              <w:jc w:val="center"/>
            </w:pPr>
            <w:r>
              <w:t xml:space="preserve">If not in polygon mode: </w:t>
            </w:r>
            <w:r w:rsidR="00930E95">
              <w:t>Draw labels</w:t>
            </w:r>
          </w:p>
          <w:p w:rsidR="003971C8" w:rsidRDefault="003971C8" w:rsidP="00715328">
            <w:pPr>
              <w:jc w:val="center"/>
            </w:pPr>
            <w:r>
              <w:t>If in polygon mode: Add a polygon vertex</w:t>
            </w:r>
          </w:p>
          <w:p w:rsidR="003971C8" w:rsidRDefault="003971C8" w:rsidP="00715328">
            <w:pPr>
              <w:jc w:val="center"/>
            </w:pPr>
          </w:p>
        </w:tc>
      </w:tr>
      <w:tr w:rsidR="000D13F1" w:rsidTr="009438D2">
        <w:tc>
          <w:tcPr>
            <w:tcW w:w="3397" w:type="dxa"/>
          </w:tcPr>
          <w:p w:rsidR="00D0781D" w:rsidRDefault="000D13F1" w:rsidP="00715328">
            <w:pPr>
              <w:jc w:val="center"/>
            </w:pPr>
            <w:r>
              <w:t>Right mouse click</w:t>
            </w:r>
          </w:p>
          <w:p w:rsidR="000D13F1" w:rsidRDefault="009438D2" w:rsidP="002872A7">
            <w:pPr>
              <w:jc w:val="center"/>
            </w:pPr>
            <w:r>
              <w:t>(original window)</w:t>
            </w:r>
          </w:p>
        </w:tc>
        <w:tc>
          <w:tcPr>
            <w:tcW w:w="5665" w:type="dxa"/>
          </w:tcPr>
          <w:p w:rsidR="000D13F1" w:rsidRDefault="002872A7" w:rsidP="00715328">
            <w:pPr>
              <w:jc w:val="center"/>
            </w:pPr>
            <w:r>
              <w:t>Switch between</w:t>
            </w:r>
            <w:r w:rsidR="00930E95">
              <w:t xml:space="preserve"> polygon editing mode</w:t>
            </w:r>
            <w:r>
              <w:t xml:space="preserve"> and pixel level labeling mode</w:t>
            </w:r>
          </w:p>
        </w:tc>
      </w:tr>
      <w:tr w:rsidR="000D13F1" w:rsidTr="009438D2">
        <w:tc>
          <w:tcPr>
            <w:tcW w:w="3397" w:type="dxa"/>
          </w:tcPr>
          <w:p w:rsidR="003971C8" w:rsidRDefault="003E2893" w:rsidP="00715328">
            <w:pPr>
              <w:jc w:val="center"/>
            </w:pPr>
            <w:r>
              <w:t>Ctrl + Z</w:t>
            </w:r>
          </w:p>
          <w:p w:rsidR="000D13F1" w:rsidRDefault="003971C8" w:rsidP="00715328">
            <w:pPr>
              <w:jc w:val="center"/>
            </w:pPr>
            <w:r>
              <w:t>(original window, polygon mode)</w:t>
            </w:r>
          </w:p>
        </w:tc>
        <w:tc>
          <w:tcPr>
            <w:tcW w:w="5665" w:type="dxa"/>
          </w:tcPr>
          <w:p w:rsidR="000D13F1" w:rsidRDefault="00357356" w:rsidP="00357356">
            <w:pPr>
              <w:jc w:val="center"/>
            </w:pPr>
            <w:r>
              <w:t>Undo adding a vertex from current polygon</w:t>
            </w:r>
          </w:p>
        </w:tc>
      </w:tr>
      <w:tr w:rsidR="000D13F1" w:rsidTr="009438D2">
        <w:tc>
          <w:tcPr>
            <w:tcW w:w="3397" w:type="dxa"/>
          </w:tcPr>
          <w:p w:rsidR="000D13F1" w:rsidRDefault="003971C8" w:rsidP="003971C8">
            <w:pPr>
              <w:jc w:val="center"/>
            </w:pPr>
            <w:r>
              <w:t>Left mouse double click</w:t>
            </w:r>
          </w:p>
          <w:p w:rsidR="00571389" w:rsidRDefault="00571389" w:rsidP="003971C8">
            <w:pPr>
              <w:jc w:val="center"/>
            </w:pPr>
            <w:r>
              <w:t>(original window, polygon mode)</w:t>
            </w:r>
          </w:p>
        </w:tc>
        <w:tc>
          <w:tcPr>
            <w:tcW w:w="5665" w:type="dxa"/>
          </w:tcPr>
          <w:p w:rsidR="000D13F1" w:rsidRDefault="003971C8" w:rsidP="00715328">
            <w:pPr>
              <w:jc w:val="center"/>
            </w:pPr>
            <w:r>
              <w:t xml:space="preserve">Finish drawing current polygon </w:t>
            </w:r>
          </w:p>
        </w:tc>
      </w:tr>
      <w:tr w:rsidR="003E52DE" w:rsidTr="00DA5F39">
        <w:tc>
          <w:tcPr>
            <w:tcW w:w="3397" w:type="dxa"/>
          </w:tcPr>
          <w:p w:rsidR="003E52DE" w:rsidRDefault="003E52DE" w:rsidP="003E52DE">
            <w:pPr>
              <w:jc w:val="center"/>
            </w:pPr>
            <w:r>
              <w:sym w:font="Wingdings" w:char="F0E0"/>
            </w:r>
          </w:p>
        </w:tc>
        <w:tc>
          <w:tcPr>
            <w:tcW w:w="5665" w:type="dxa"/>
          </w:tcPr>
          <w:p w:rsidR="003E52DE" w:rsidRDefault="003E52DE" w:rsidP="00DA5F39">
            <w:pPr>
              <w:jc w:val="center"/>
            </w:pPr>
            <w:r>
              <w:t>Skip to next frame</w:t>
            </w:r>
            <w:r w:rsidR="005E1D02">
              <w:t xml:space="preserve"> for labeling</w:t>
            </w:r>
          </w:p>
        </w:tc>
      </w:tr>
      <w:tr w:rsidR="003E52DE" w:rsidTr="009438D2">
        <w:tc>
          <w:tcPr>
            <w:tcW w:w="3397" w:type="dxa"/>
          </w:tcPr>
          <w:p w:rsidR="003E52DE" w:rsidRDefault="003E52DE" w:rsidP="003971C8">
            <w:pPr>
              <w:jc w:val="center"/>
            </w:pPr>
            <w:r>
              <w:sym w:font="Wingdings" w:char="F0DF"/>
            </w:r>
          </w:p>
        </w:tc>
        <w:tc>
          <w:tcPr>
            <w:tcW w:w="5665" w:type="dxa"/>
          </w:tcPr>
          <w:p w:rsidR="003E52DE" w:rsidRDefault="003E52DE" w:rsidP="00715328">
            <w:pPr>
              <w:jc w:val="center"/>
            </w:pPr>
            <w:r>
              <w:t>Skip to previous frame</w:t>
            </w:r>
            <w:r w:rsidR="005E1D02">
              <w:t xml:space="preserve"> for labeling</w:t>
            </w:r>
          </w:p>
        </w:tc>
      </w:tr>
    </w:tbl>
    <w:p w:rsidR="00827EE7" w:rsidRDefault="00827EE7" w:rsidP="00827EE7"/>
    <w:p w:rsidR="000C1A60" w:rsidRPr="00401A45" w:rsidRDefault="005452FC">
      <w:pPr>
        <w:rPr>
          <w:b/>
          <w:sz w:val="28"/>
          <w:szCs w:val="28"/>
        </w:rPr>
      </w:pPr>
      <w:r>
        <w:rPr>
          <w:b/>
          <w:sz w:val="28"/>
          <w:szCs w:val="28"/>
        </w:rPr>
        <w:t>Saving</w:t>
      </w:r>
      <w:r w:rsidR="00FC18F2">
        <w:rPr>
          <w:b/>
          <w:sz w:val="28"/>
          <w:szCs w:val="28"/>
        </w:rPr>
        <w:t xml:space="preserve"> </w:t>
      </w:r>
      <w:r w:rsidR="002A488A">
        <w:rPr>
          <w:b/>
          <w:sz w:val="28"/>
          <w:szCs w:val="28"/>
        </w:rPr>
        <w:t>F</w:t>
      </w:r>
      <w:r w:rsidR="00FC18F2">
        <w:rPr>
          <w:b/>
          <w:sz w:val="28"/>
          <w:szCs w:val="28"/>
        </w:rPr>
        <w:t>ile</w:t>
      </w:r>
      <w:r w:rsidR="00E05AC0" w:rsidRPr="00401A45">
        <w:rPr>
          <w:b/>
          <w:sz w:val="28"/>
          <w:szCs w:val="28"/>
        </w:rPr>
        <w:t xml:space="preserve"> </w:t>
      </w:r>
      <w:r w:rsidR="002A488A">
        <w:rPr>
          <w:b/>
          <w:sz w:val="28"/>
          <w:szCs w:val="28"/>
        </w:rPr>
        <w:t>N</w:t>
      </w:r>
      <w:r w:rsidR="00BB075F" w:rsidRPr="00401A45">
        <w:rPr>
          <w:b/>
          <w:sz w:val="28"/>
          <w:szCs w:val="28"/>
        </w:rPr>
        <w:t>am</w:t>
      </w:r>
      <w:r w:rsidR="00E05AC0" w:rsidRPr="00401A45">
        <w:rPr>
          <w:b/>
          <w:sz w:val="28"/>
          <w:szCs w:val="28"/>
        </w:rPr>
        <w:t>e</w:t>
      </w:r>
      <w:r w:rsidR="00BB075F" w:rsidRPr="00401A45">
        <w:rPr>
          <w:b/>
          <w:sz w:val="28"/>
          <w:szCs w:val="28"/>
        </w:rPr>
        <w:t xml:space="preserve"> </w:t>
      </w:r>
      <w:r w:rsidR="002A488A">
        <w:rPr>
          <w:b/>
          <w:sz w:val="28"/>
          <w:szCs w:val="28"/>
        </w:rPr>
        <w:t>R</w:t>
      </w:r>
      <w:r w:rsidR="00BB075F" w:rsidRPr="00401A45">
        <w:rPr>
          <w:b/>
          <w:sz w:val="28"/>
          <w:szCs w:val="28"/>
        </w:rPr>
        <w:t>ules</w:t>
      </w:r>
    </w:p>
    <w:p w:rsidR="00751426" w:rsidRDefault="00751426">
      <w:r>
        <w:t>When saving the label, both original image and label image will be saved.</w:t>
      </w:r>
    </w:p>
    <w:p w:rsidR="000C1A60" w:rsidRDefault="00751426">
      <w:r>
        <w:t>Output label file name is:</w:t>
      </w:r>
      <w:r w:rsidR="00A92B2C">
        <w:t>’</w:t>
      </w:r>
      <w:r>
        <w:t xml:space="preserve"> &lt;index&gt;.bmp</w:t>
      </w:r>
      <w:r w:rsidR="00A92B2C">
        <w:t>’</w:t>
      </w:r>
      <w:r>
        <w:t xml:space="preserve">, </w:t>
      </w:r>
      <w:r w:rsidR="003054C2">
        <w:t xml:space="preserve">and </w:t>
      </w:r>
      <w:r>
        <w:t xml:space="preserve">the corresponding original image file name is </w:t>
      </w:r>
      <w:r w:rsidR="00A92B2C">
        <w:t>‘</w:t>
      </w:r>
      <w:r>
        <w:t>&lt;index&gt;_ori.bmp</w:t>
      </w:r>
      <w:r w:rsidR="00A92B2C">
        <w:t>’.</w:t>
      </w:r>
    </w:p>
    <w:p w:rsidR="00122467" w:rsidRPr="002A488A" w:rsidRDefault="00122467">
      <w:pPr>
        <w:rPr>
          <w:b/>
          <w:sz w:val="28"/>
          <w:szCs w:val="28"/>
        </w:rPr>
      </w:pPr>
      <w:r w:rsidRPr="002A488A">
        <w:rPr>
          <w:rFonts w:hint="eastAsia"/>
          <w:b/>
          <w:sz w:val="28"/>
          <w:szCs w:val="28"/>
        </w:rPr>
        <w:t>C</w:t>
      </w:r>
      <w:r w:rsidR="0076032E">
        <w:rPr>
          <w:b/>
          <w:sz w:val="28"/>
          <w:szCs w:val="28"/>
        </w:rPr>
        <w:t xml:space="preserve">lasses </w:t>
      </w:r>
      <w:r w:rsidRPr="002A488A">
        <w:rPr>
          <w:b/>
          <w:sz w:val="28"/>
          <w:szCs w:val="28"/>
        </w:rPr>
        <w:t xml:space="preserve">for </w:t>
      </w:r>
      <w:r w:rsidR="002A488A">
        <w:rPr>
          <w:b/>
          <w:sz w:val="28"/>
          <w:szCs w:val="28"/>
        </w:rPr>
        <w:t>O</w:t>
      </w:r>
      <w:r w:rsidRPr="002A488A">
        <w:rPr>
          <w:b/>
          <w:sz w:val="28"/>
          <w:szCs w:val="28"/>
        </w:rPr>
        <w:t xml:space="preserve">ur </w:t>
      </w:r>
      <w:r w:rsidR="002A488A">
        <w:rPr>
          <w:b/>
          <w:sz w:val="28"/>
          <w:szCs w:val="28"/>
        </w:rPr>
        <w:t>P</w:t>
      </w:r>
      <w:r w:rsidRPr="002A488A">
        <w:rPr>
          <w:b/>
          <w:sz w:val="28"/>
          <w:szCs w:val="28"/>
        </w:rPr>
        <w:t>roject</w:t>
      </w:r>
    </w:p>
    <w:p w:rsidR="0076032E" w:rsidRDefault="0076032E">
      <w:r>
        <w:t>There are 7 foreground classes (building, road, moving cars, static cars, vegetation, pedestrian and tree) and 1 background class (void).</w:t>
      </w:r>
    </w:p>
    <w:p w:rsidR="00122467" w:rsidRDefault="00122467">
      <w:r w:rsidRPr="00205AD2">
        <w:rPr>
          <w:b/>
        </w:rPr>
        <w:t>Building</w:t>
      </w:r>
      <w:r>
        <w:t>: includes normal buildings and garages.</w:t>
      </w:r>
    </w:p>
    <w:p w:rsidR="00122467" w:rsidRDefault="00122467">
      <w:r w:rsidRPr="00205AD2">
        <w:rPr>
          <w:b/>
        </w:rPr>
        <w:t>Road</w:t>
      </w:r>
      <w:r>
        <w:t>: includes road that cars can run on. Sidewalk is not included.</w:t>
      </w:r>
      <w:r w:rsidR="001B7FF7">
        <w:t xml:space="preserve"> Parking lot is not included.</w:t>
      </w:r>
      <w:r>
        <w:t xml:space="preserve"> </w:t>
      </w:r>
    </w:p>
    <w:p w:rsidR="00122467" w:rsidRDefault="00122467">
      <w:r w:rsidRPr="00205AD2">
        <w:rPr>
          <w:b/>
        </w:rPr>
        <w:t>Moving cars</w:t>
      </w:r>
      <w:r>
        <w:t>: includes cars that is moving forward or backward.</w:t>
      </w:r>
    </w:p>
    <w:p w:rsidR="00122467" w:rsidRDefault="00122467">
      <w:r w:rsidRPr="00205AD2">
        <w:rPr>
          <w:b/>
        </w:rPr>
        <w:t>Static cars</w:t>
      </w:r>
      <w:r>
        <w:t xml:space="preserve">: includes </w:t>
      </w:r>
      <w:r w:rsidR="008F1E37">
        <w:t>cars that is not moving.</w:t>
      </w:r>
    </w:p>
    <w:p w:rsidR="00122467" w:rsidRDefault="00122467">
      <w:r w:rsidRPr="00205AD2">
        <w:rPr>
          <w:b/>
        </w:rPr>
        <w:t>Vegetation</w:t>
      </w:r>
      <w:r w:rsidR="006260F4">
        <w:t>: includes low vegetation, such as shrubs and grass.</w:t>
      </w:r>
    </w:p>
    <w:p w:rsidR="008F1E37" w:rsidRDefault="008F1E37">
      <w:r w:rsidRPr="00205AD2">
        <w:rPr>
          <w:b/>
        </w:rPr>
        <w:t>Pedestrian</w:t>
      </w:r>
      <w:r w:rsidR="006260F4">
        <w:t>: includes human in any behavior, walking, standing and riding.</w:t>
      </w:r>
    </w:p>
    <w:p w:rsidR="00122467" w:rsidRDefault="00122467">
      <w:r w:rsidRPr="00205AD2">
        <w:rPr>
          <w:b/>
        </w:rPr>
        <w:t>Tree</w:t>
      </w:r>
      <w:r w:rsidR="006260F4">
        <w:t xml:space="preserve">: includes </w:t>
      </w:r>
      <w:proofErr w:type="gramStart"/>
      <w:r w:rsidR="006260F4">
        <w:t>trees, that</w:t>
      </w:r>
      <w:proofErr w:type="gramEnd"/>
      <w:r w:rsidR="006260F4">
        <w:t xml:space="preserve"> </w:t>
      </w:r>
      <w:r w:rsidR="002A05F8">
        <w:t xml:space="preserve">have obvious canopy. </w:t>
      </w:r>
    </w:p>
    <w:p w:rsidR="006260F4" w:rsidRDefault="006260F4">
      <w:r w:rsidRPr="00205AD2">
        <w:rPr>
          <w:b/>
        </w:rPr>
        <w:t>Void</w:t>
      </w:r>
      <w:r>
        <w:t>: includes all other</w:t>
      </w:r>
      <w:r w:rsidR="002A05F8">
        <w:t xml:space="preserve"> objects that</w:t>
      </w:r>
      <w:r>
        <w:t xml:space="preserve"> </w:t>
      </w:r>
      <w:r w:rsidR="002A05F8">
        <w:t xml:space="preserve">do not belong to any classes above. </w:t>
      </w:r>
    </w:p>
    <w:p w:rsidR="00A029CF" w:rsidRDefault="00A029CF">
      <w:r>
        <w:lastRenderedPageBreak/>
        <w:t xml:space="preserve">The following shows an </w:t>
      </w:r>
      <w:r w:rsidRPr="008E3D38">
        <w:rPr>
          <w:b/>
        </w:rPr>
        <w:t>example</w:t>
      </w:r>
      <w:r>
        <w:t>.</w:t>
      </w:r>
    </w:p>
    <w:p w:rsidR="00A029CF" w:rsidRDefault="00DF4687" w:rsidP="00D17D3E">
      <w:pPr>
        <w:jc w:val="center"/>
      </w:pPr>
      <w:r>
        <w:rPr>
          <w:noProof/>
        </w:rPr>
        <w:drawing>
          <wp:inline distT="0" distB="0" distL="0" distR="0" wp14:anchorId="2CE0E3A3" wp14:editId="75EF2770">
            <wp:extent cx="2743200" cy="14683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070" cy="147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D3E">
        <w:t xml:space="preserve"> </w:t>
      </w:r>
      <w:r w:rsidR="00A029CF">
        <w:rPr>
          <w:noProof/>
        </w:rPr>
        <w:drawing>
          <wp:inline distT="0" distB="0" distL="0" distR="0" wp14:anchorId="4A491D1A" wp14:editId="751C803B">
            <wp:extent cx="2789555" cy="14756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2553" cy="149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67" w:rsidRDefault="006F2B9F">
      <w:r>
        <w:t>Note</w:t>
      </w:r>
      <w:r w:rsidR="00D17D3E">
        <w:t xml:space="preserve"> that in the example images, </w:t>
      </w:r>
      <w:r w:rsidR="00593BD6">
        <w:t xml:space="preserve">if tree occludes objects in the back, then we label foreground. </w:t>
      </w:r>
    </w:p>
    <w:p w:rsidR="00843E5C" w:rsidRPr="00401A45" w:rsidRDefault="00843E5C">
      <w:pPr>
        <w:rPr>
          <w:b/>
          <w:sz w:val="28"/>
          <w:szCs w:val="28"/>
        </w:rPr>
      </w:pPr>
      <w:r w:rsidRPr="00401A45">
        <w:rPr>
          <w:b/>
          <w:sz w:val="28"/>
          <w:szCs w:val="28"/>
        </w:rPr>
        <w:t>Good practice</w:t>
      </w:r>
      <w:r w:rsidR="00153F93" w:rsidRPr="00401A45">
        <w:rPr>
          <w:b/>
          <w:sz w:val="28"/>
          <w:szCs w:val="28"/>
        </w:rPr>
        <w:t xml:space="preserve"> for labeling</w:t>
      </w:r>
    </w:p>
    <w:p w:rsidR="00843E5C" w:rsidRDefault="003E52DE" w:rsidP="00B318CA">
      <w:pPr>
        <w:pStyle w:val="ListParagraph"/>
        <w:numPr>
          <w:ilvl w:val="0"/>
          <w:numId w:val="6"/>
        </w:numPr>
      </w:pPr>
      <w:r>
        <w:t xml:space="preserve">Label objects in the back first, then label objects in the front. </w:t>
      </w:r>
    </w:p>
    <w:p w:rsidR="003E52DE" w:rsidRDefault="003E52DE" w:rsidP="00B318CA">
      <w:pPr>
        <w:pStyle w:val="ListParagraph"/>
        <w:numPr>
          <w:ilvl w:val="0"/>
          <w:numId w:val="6"/>
        </w:numPr>
      </w:pPr>
      <w:r>
        <w:t>Class order of labeling: building -&gt; road -&gt; moving cars -&gt; static cars -&gt; vegetation</w:t>
      </w:r>
      <w:r w:rsidR="00122467">
        <w:t xml:space="preserve"> -&gt;</w:t>
      </w:r>
      <w:r w:rsidR="00B65971">
        <w:t xml:space="preserve"> p</w:t>
      </w:r>
      <w:r w:rsidR="00122467">
        <w:t>edestrian</w:t>
      </w:r>
      <w:r>
        <w:t xml:space="preserve"> -&gt; tree. You can also do it in your own preference anyway.</w:t>
      </w:r>
    </w:p>
    <w:p w:rsidR="003E52DE" w:rsidRDefault="005F7ECD" w:rsidP="00B318CA">
      <w:pPr>
        <w:pStyle w:val="ListParagraph"/>
        <w:numPr>
          <w:ilvl w:val="0"/>
          <w:numId w:val="6"/>
        </w:numPr>
      </w:pPr>
      <w:r>
        <w:t>Save r</w:t>
      </w:r>
      <w:r w:rsidR="003E52DE">
        <w:t xml:space="preserve">esult </w:t>
      </w:r>
      <w:r>
        <w:t>constantly</w:t>
      </w:r>
      <w:r w:rsidR="003E52DE">
        <w:t xml:space="preserve"> in case you lost the label by accident.</w:t>
      </w:r>
    </w:p>
    <w:p w:rsidR="003E52DE" w:rsidRDefault="003E52DE" w:rsidP="00B318CA">
      <w:pPr>
        <w:pStyle w:val="ListParagraph"/>
        <w:numPr>
          <w:ilvl w:val="0"/>
          <w:numId w:val="6"/>
        </w:numPr>
      </w:pPr>
      <w:r>
        <w:t>If you have already labeled some part</w:t>
      </w:r>
      <w:r w:rsidR="00BE4904">
        <w:t>s</w:t>
      </w:r>
      <w:r w:rsidR="00B40C79">
        <w:t xml:space="preserve"> and saved in the output directory</w:t>
      </w:r>
      <w:r>
        <w:t>, you can always load it by tick ‘Auto Load Result’ checkbox.</w:t>
      </w:r>
    </w:p>
    <w:p w:rsidR="003E52DE" w:rsidRDefault="00375DBD" w:rsidP="00B318CA">
      <w:pPr>
        <w:pStyle w:val="ListParagraph"/>
        <w:numPr>
          <w:ilvl w:val="0"/>
          <w:numId w:val="6"/>
        </w:numPr>
      </w:pPr>
      <w:r>
        <w:t>Remember to save result before you exit or switch frame.</w:t>
      </w:r>
    </w:p>
    <w:p w:rsidR="00843E5C" w:rsidRDefault="00CB7358" w:rsidP="00300EA2">
      <w:pPr>
        <w:pStyle w:val="ListParagraph"/>
        <w:numPr>
          <w:ilvl w:val="0"/>
          <w:numId w:val="6"/>
        </w:numPr>
      </w:pPr>
      <w:r>
        <w:t>Mode select</w:t>
      </w:r>
      <w:r w:rsidR="00B10FE2">
        <w:t>ion: F</w:t>
      </w:r>
      <w:r>
        <w:t>or regular objects, use polygon mode. For round corners use pixel mode. For objects with saw tooth boundaries, use super pixel mode.</w:t>
      </w:r>
    </w:p>
    <w:p w:rsidR="002E4B66" w:rsidRPr="002E4B66" w:rsidRDefault="002E4B66">
      <w:pPr>
        <w:rPr>
          <w:b/>
          <w:sz w:val="28"/>
          <w:szCs w:val="28"/>
        </w:rPr>
      </w:pPr>
      <w:r w:rsidRPr="002E4B66">
        <w:rPr>
          <w:b/>
          <w:sz w:val="28"/>
          <w:szCs w:val="28"/>
        </w:rPr>
        <w:t>Qu</w:t>
      </w:r>
      <w:r w:rsidR="002E1F17">
        <w:rPr>
          <w:b/>
          <w:sz w:val="28"/>
          <w:szCs w:val="28"/>
        </w:rPr>
        <w:t>e</w:t>
      </w:r>
      <w:r w:rsidR="00300EA2">
        <w:rPr>
          <w:b/>
          <w:sz w:val="28"/>
          <w:szCs w:val="28"/>
        </w:rPr>
        <w:t>stion</w:t>
      </w:r>
    </w:p>
    <w:p w:rsidR="00287B05" w:rsidRDefault="008878EF">
      <w:r>
        <w:rPr>
          <w:rFonts w:hint="eastAsia"/>
        </w:rPr>
        <w:t>I</w:t>
      </w:r>
      <w:r>
        <w:t xml:space="preserve">f you have any question, </w:t>
      </w:r>
      <w:r w:rsidR="003E56FB">
        <w:t>you are welcome to</w:t>
      </w:r>
      <w:r>
        <w:t xml:space="preserve"> contact me.</w:t>
      </w:r>
    </w:p>
    <w:p w:rsidR="008878EF" w:rsidRDefault="00E6383F">
      <w:r>
        <w:t xml:space="preserve">Email: </w:t>
      </w:r>
      <w:r w:rsidR="008878EF">
        <w:t>y.lyu@utwente.nl</w:t>
      </w:r>
    </w:p>
    <w:sectPr w:rsidR="008878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842D5"/>
    <w:multiLevelType w:val="hybridMultilevel"/>
    <w:tmpl w:val="3856863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D365A"/>
    <w:multiLevelType w:val="hybridMultilevel"/>
    <w:tmpl w:val="D254A15A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3B57C5"/>
    <w:multiLevelType w:val="hybridMultilevel"/>
    <w:tmpl w:val="92C40F24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E73927"/>
    <w:multiLevelType w:val="hybridMultilevel"/>
    <w:tmpl w:val="AECEBC08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7E307E"/>
    <w:multiLevelType w:val="hybridMultilevel"/>
    <w:tmpl w:val="2E886BC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EB68E3"/>
    <w:multiLevelType w:val="hybridMultilevel"/>
    <w:tmpl w:val="988E0FFE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33D"/>
    <w:rsid w:val="00035871"/>
    <w:rsid w:val="00042BEA"/>
    <w:rsid w:val="00043687"/>
    <w:rsid w:val="000725B7"/>
    <w:rsid w:val="00082290"/>
    <w:rsid w:val="00084957"/>
    <w:rsid w:val="000B4C21"/>
    <w:rsid w:val="000C1A60"/>
    <w:rsid w:val="000D13F1"/>
    <w:rsid w:val="000D566F"/>
    <w:rsid w:val="000E2C93"/>
    <w:rsid w:val="000F13C0"/>
    <w:rsid w:val="001036EC"/>
    <w:rsid w:val="0010565F"/>
    <w:rsid w:val="001058A0"/>
    <w:rsid w:val="00122467"/>
    <w:rsid w:val="0013264F"/>
    <w:rsid w:val="001505F5"/>
    <w:rsid w:val="00153F93"/>
    <w:rsid w:val="00154803"/>
    <w:rsid w:val="001B0801"/>
    <w:rsid w:val="001B7FF7"/>
    <w:rsid w:val="001D1501"/>
    <w:rsid w:val="001F7C8D"/>
    <w:rsid w:val="002017F2"/>
    <w:rsid w:val="00205AD2"/>
    <w:rsid w:val="00212C9B"/>
    <w:rsid w:val="00222837"/>
    <w:rsid w:val="00260E0F"/>
    <w:rsid w:val="00265EBC"/>
    <w:rsid w:val="00266C45"/>
    <w:rsid w:val="00266F32"/>
    <w:rsid w:val="002844C8"/>
    <w:rsid w:val="002872A7"/>
    <w:rsid w:val="00287B05"/>
    <w:rsid w:val="002A05F8"/>
    <w:rsid w:val="002A08D9"/>
    <w:rsid w:val="002A2B40"/>
    <w:rsid w:val="002A488A"/>
    <w:rsid w:val="002B1974"/>
    <w:rsid w:val="002E1F17"/>
    <w:rsid w:val="002E4B66"/>
    <w:rsid w:val="00300EA2"/>
    <w:rsid w:val="003054C2"/>
    <w:rsid w:val="00327A20"/>
    <w:rsid w:val="003359D9"/>
    <w:rsid w:val="00357356"/>
    <w:rsid w:val="00375DBD"/>
    <w:rsid w:val="003971C8"/>
    <w:rsid w:val="003A6979"/>
    <w:rsid w:val="003C0958"/>
    <w:rsid w:val="003E2893"/>
    <w:rsid w:val="003E3B9C"/>
    <w:rsid w:val="003E52DE"/>
    <w:rsid w:val="003E56FB"/>
    <w:rsid w:val="003E7B0D"/>
    <w:rsid w:val="00401A45"/>
    <w:rsid w:val="00405026"/>
    <w:rsid w:val="00407724"/>
    <w:rsid w:val="00420637"/>
    <w:rsid w:val="0044373B"/>
    <w:rsid w:val="004627E8"/>
    <w:rsid w:val="00486286"/>
    <w:rsid w:val="00487FFE"/>
    <w:rsid w:val="00495F21"/>
    <w:rsid w:val="004E361C"/>
    <w:rsid w:val="005452FC"/>
    <w:rsid w:val="00557E05"/>
    <w:rsid w:val="00571389"/>
    <w:rsid w:val="00593BD6"/>
    <w:rsid w:val="005A085B"/>
    <w:rsid w:val="005B150A"/>
    <w:rsid w:val="005C082E"/>
    <w:rsid w:val="005E0342"/>
    <w:rsid w:val="005E09BF"/>
    <w:rsid w:val="005E1D02"/>
    <w:rsid w:val="005F7ECD"/>
    <w:rsid w:val="00603B2B"/>
    <w:rsid w:val="006224AD"/>
    <w:rsid w:val="006260F4"/>
    <w:rsid w:val="006860AC"/>
    <w:rsid w:val="0069168C"/>
    <w:rsid w:val="006E1A8B"/>
    <w:rsid w:val="006F2B9F"/>
    <w:rsid w:val="0070216F"/>
    <w:rsid w:val="00713AC5"/>
    <w:rsid w:val="00715328"/>
    <w:rsid w:val="0073292F"/>
    <w:rsid w:val="00751426"/>
    <w:rsid w:val="0076032E"/>
    <w:rsid w:val="00784387"/>
    <w:rsid w:val="00794CB3"/>
    <w:rsid w:val="007F1A24"/>
    <w:rsid w:val="007F25B8"/>
    <w:rsid w:val="008129E8"/>
    <w:rsid w:val="00827EE7"/>
    <w:rsid w:val="00843E5C"/>
    <w:rsid w:val="00854883"/>
    <w:rsid w:val="008744C4"/>
    <w:rsid w:val="008878EF"/>
    <w:rsid w:val="008C33D4"/>
    <w:rsid w:val="008C695F"/>
    <w:rsid w:val="008E3D38"/>
    <w:rsid w:val="008F0E97"/>
    <w:rsid w:val="008F1E37"/>
    <w:rsid w:val="0091575F"/>
    <w:rsid w:val="00930E95"/>
    <w:rsid w:val="009438D2"/>
    <w:rsid w:val="00997391"/>
    <w:rsid w:val="009A04F3"/>
    <w:rsid w:val="009B23AB"/>
    <w:rsid w:val="009C133D"/>
    <w:rsid w:val="00A029CF"/>
    <w:rsid w:val="00A0583B"/>
    <w:rsid w:val="00A15861"/>
    <w:rsid w:val="00A17F56"/>
    <w:rsid w:val="00A20D29"/>
    <w:rsid w:val="00A3740B"/>
    <w:rsid w:val="00A56B15"/>
    <w:rsid w:val="00A758F6"/>
    <w:rsid w:val="00A92B2C"/>
    <w:rsid w:val="00A971E0"/>
    <w:rsid w:val="00AB0AD2"/>
    <w:rsid w:val="00AB4544"/>
    <w:rsid w:val="00AB6FF0"/>
    <w:rsid w:val="00AF65A5"/>
    <w:rsid w:val="00B10FE2"/>
    <w:rsid w:val="00B318CA"/>
    <w:rsid w:val="00B40C79"/>
    <w:rsid w:val="00B5525B"/>
    <w:rsid w:val="00B65971"/>
    <w:rsid w:val="00B82ED8"/>
    <w:rsid w:val="00BB075F"/>
    <w:rsid w:val="00BC47DD"/>
    <w:rsid w:val="00BC5341"/>
    <w:rsid w:val="00BC5675"/>
    <w:rsid w:val="00BD0B6D"/>
    <w:rsid w:val="00BD2EC0"/>
    <w:rsid w:val="00BE4904"/>
    <w:rsid w:val="00BE5FBE"/>
    <w:rsid w:val="00BE72C7"/>
    <w:rsid w:val="00BF6FD7"/>
    <w:rsid w:val="00C27A15"/>
    <w:rsid w:val="00C332A3"/>
    <w:rsid w:val="00C631FD"/>
    <w:rsid w:val="00C71FCE"/>
    <w:rsid w:val="00C766D2"/>
    <w:rsid w:val="00C9736B"/>
    <w:rsid w:val="00CA78BC"/>
    <w:rsid w:val="00CB7358"/>
    <w:rsid w:val="00CC23EF"/>
    <w:rsid w:val="00D0781D"/>
    <w:rsid w:val="00D11297"/>
    <w:rsid w:val="00D17D3E"/>
    <w:rsid w:val="00D27329"/>
    <w:rsid w:val="00D422A4"/>
    <w:rsid w:val="00D87B95"/>
    <w:rsid w:val="00D90179"/>
    <w:rsid w:val="00DA2B0D"/>
    <w:rsid w:val="00DB215C"/>
    <w:rsid w:val="00DD4A0E"/>
    <w:rsid w:val="00DF38F4"/>
    <w:rsid w:val="00DF4687"/>
    <w:rsid w:val="00E00F09"/>
    <w:rsid w:val="00E03861"/>
    <w:rsid w:val="00E05AC0"/>
    <w:rsid w:val="00E1512E"/>
    <w:rsid w:val="00E35BDF"/>
    <w:rsid w:val="00E4025D"/>
    <w:rsid w:val="00E61832"/>
    <w:rsid w:val="00E6383F"/>
    <w:rsid w:val="00E85545"/>
    <w:rsid w:val="00EC3FA3"/>
    <w:rsid w:val="00EC4461"/>
    <w:rsid w:val="00F01FE9"/>
    <w:rsid w:val="00F0761C"/>
    <w:rsid w:val="00F71CAC"/>
    <w:rsid w:val="00FC1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EB5DF"/>
  <w15:chartTrackingRefBased/>
  <w15:docId w15:val="{750513F5-9A41-45FA-9D01-0E0A9644D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nl-NL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6FD7"/>
    <w:pPr>
      <w:ind w:left="720"/>
      <w:contextualSpacing/>
    </w:pPr>
  </w:style>
  <w:style w:type="table" w:styleId="TableGrid">
    <w:name w:val="Table Grid"/>
    <w:basedOn w:val="TableNormal"/>
    <w:uiPriority w:val="39"/>
    <w:rsid w:val="00827E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5</Pages>
  <Words>943</Words>
  <Characters>5378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Twente</Company>
  <LinksUpToDate>false</LinksUpToDate>
  <CharactersWithSpaces>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Lyu, Y. (ITC)</dc:creator>
  <cp:keywords/>
  <dc:description/>
  <cp:lastModifiedBy>Lyu, Y. (ITC)</cp:lastModifiedBy>
  <cp:revision>443</cp:revision>
  <dcterms:created xsi:type="dcterms:W3CDTF">2017-11-08T14:32:00Z</dcterms:created>
  <dcterms:modified xsi:type="dcterms:W3CDTF">2018-12-16T01:05:00Z</dcterms:modified>
</cp:coreProperties>
</file>