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E69" w:rsidRPr="00801B7F" w:rsidRDefault="00240E69">
      <w:pPr>
        <w:rPr>
          <w:rFonts w:ascii="Times New Roman" w:hAnsi="Times New Roman" w:cs="Times New Roman"/>
          <w:sz w:val="24"/>
          <w:szCs w:val="24"/>
          <w:lang w:val="es-CO"/>
        </w:rPr>
      </w:pPr>
      <w:r w:rsidRPr="00801B7F">
        <w:rPr>
          <w:rFonts w:ascii="Times New Roman" w:hAnsi="Times New Roman" w:cs="Times New Roman"/>
          <w:color w:val="FF0000"/>
          <w:sz w:val="24"/>
          <w:szCs w:val="24"/>
          <w:lang w:val="es-CO"/>
        </w:rPr>
        <w:t>Nombre:</w:t>
      </w: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sz w:val="24"/>
          <w:szCs w:val="24"/>
          <w:lang w:val="es-CO"/>
        </w:rPr>
        <w:tab/>
      </w:r>
      <w:r w:rsidRPr="00801B7F">
        <w:rPr>
          <w:rFonts w:ascii="Times New Roman" w:hAnsi="Times New Roman" w:cs="Times New Roman"/>
          <w:color w:val="FF0000"/>
          <w:sz w:val="24"/>
          <w:szCs w:val="24"/>
          <w:lang w:val="es-CO"/>
        </w:rPr>
        <w:t>Grupo:</w:t>
      </w:r>
      <w:r w:rsidRPr="00801B7F">
        <w:rPr>
          <w:rFonts w:ascii="Times New Roman" w:hAnsi="Times New Roman" w:cs="Times New Roman"/>
          <w:sz w:val="24"/>
          <w:szCs w:val="24"/>
          <w:lang w:val="es-CO"/>
        </w:rPr>
        <w:t xml:space="preserve"> A194</w:t>
      </w:r>
    </w:p>
    <w:p w:rsidR="00F9725B"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Harvey David Redondo Mendez</w:t>
      </w:r>
    </w:p>
    <w:p w:rsidR="00240E69" w:rsidRPr="00801B7F" w:rsidRDefault="00240E69" w:rsidP="00240E69">
      <w:pPr>
        <w:pStyle w:val="Prrafodelista"/>
        <w:numPr>
          <w:ilvl w:val="0"/>
          <w:numId w:val="1"/>
        </w:numPr>
        <w:rPr>
          <w:rFonts w:ascii="Times New Roman" w:hAnsi="Times New Roman" w:cs="Times New Roman"/>
          <w:sz w:val="24"/>
          <w:szCs w:val="24"/>
          <w:lang w:val="es-CO"/>
        </w:rPr>
      </w:pPr>
      <w:r w:rsidRPr="00801B7F">
        <w:rPr>
          <w:rFonts w:ascii="Times New Roman" w:hAnsi="Times New Roman" w:cs="Times New Roman"/>
          <w:sz w:val="24"/>
          <w:szCs w:val="24"/>
          <w:lang w:val="es-CO"/>
        </w:rPr>
        <w:t>Arturo Hernandez Hernandez</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Plataforma de Trading Multiexchange</w:t>
      </w: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“Para la Gestión de Criptomonedas, Tokens y Activos Digitales”</w:t>
      </w:r>
    </w:p>
    <w:p w:rsidR="00240E69" w:rsidRPr="00801B7F" w:rsidRDefault="00240E69" w:rsidP="00240E69">
      <w:pPr>
        <w:jc w:val="cente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u w:val="single"/>
          <w:lang w:val="es-CO"/>
        </w:rPr>
        <w:t>Descripción:</w:t>
      </w:r>
      <w:r w:rsidRPr="00801B7F">
        <w:rPr>
          <w:rFonts w:ascii="Times New Roman" w:hAnsi="Times New Roman" w:cs="Times New Roman"/>
          <w:sz w:val="24"/>
          <w:szCs w:val="24"/>
          <w:lang w:val="es-CO"/>
        </w:rPr>
        <w:t xml:space="preserve"> El presente proyecto tiene como finalidad el diseño y desarrollo de una plataforma local para la gestión y simulación de operaciones de trading con activos digitales, orientada a integrar en un único sistema diferentes funcionalidades relacionadas con criptomonedas, tokens y NFT. Debido a su carácter académico, la solución será desarrollada y ejecutada exclusivamente en un entorno local, sin realizar despliegues en servidores públicos ni operaciones financieras reales.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permitirá administrar activos digitales, consultar información del mercado y simular operaciones de compra y venta mediante diferentes tipos de órdenes, incluyendo órdenes de mercado (market), órdenes limitadas (limit) y órdenes de protección mediante stop-loss. Estas operaciones tendrán como objetivo demostrar el funcionamiento de los mecanismos de negociación y no implicarán el uso de dinero real.</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Como parte del sistema se implementará un módulo de gestión de carteras multiactivo, que permitirá registrar y visualizar los activos disponibles, cantidades, movimientos, operaciones realizadas y valor estimado de la cartera. También se incorporarán funcionalidades básicas de seguimiento del rendimiento y exposición al riesgo, de acuerdo con el alcance definido para el proyecto.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La plataforma contará además con un módulo de gestión de riesgos, mediante el cual se podrán establecer límites y condiciones de protección para las operaciones simuladas. Se contemplará el uso de mecanismos como stop-loss, límites de operación y seguimiento de la exposición de los activos, con el propósito de demostrar cómo pueden aplicarse estrategias básicas de control del riesgo dentro de un sistema de trading.</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Otro componente será la integración con múltiples exchanges mediante APIs, principalmente para obtener información de mercado, precios o datos de referencia. Debido al carácter académico del proyecto, estas integraciones estarán limitadas a las funcionalidades necesarias para demostrar el intercambio de información, evitando la implementación de procesos que requieran operar con fondos reales, custodiar credenciales financieras o mantener conexiones permanentes con servicios externos.</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Desde el punto de vista tecnológico, se desarrollará una arquitectura modular y segura, que permita separar los principales componentes del sistema y facilitar su implementación, pruebas y mantenimiento durante el periodo académico. Se considerarán aspectos como autenticación de usuarios, almacenamiento de información, validación de operaciones, registro de actividades, manejo de errores y protección básica de los datos.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lastRenderedPageBreak/>
        <w:t>Finalmente, se desarrollará una interfaz gráfica centralizada desde la cual el usuario podrá consultar información del mercado, administrar sus carteras, crear órdenes simuladas, visualizar las operaciones realizadas y revisar el comportamiento de sus activos. La solución estará orientada principalmente a demostrar el funcionamiento de los conceptos y componentes de una plataforma de trading, priorizando la viabilidad, claridad y cumplimiento del alcance establecido para el proyecto de semestre..</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Objetivo General y Especificos</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 xml:space="preserve"> </w:t>
      </w:r>
      <w:r w:rsidRPr="00801B7F">
        <w:rPr>
          <w:rFonts w:ascii="Times New Roman" w:hAnsi="Times New Roman" w:cs="Times New Roman"/>
          <w:sz w:val="24"/>
          <w:szCs w:val="24"/>
          <w:u w:val="single"/>
          <w:lang w:val="es-CO"/>
        </w:rPr>
        <w:t>Objetivo General:</w:t>
      </w:r>
      <w:r w:rsidRPr="00801B7F">
        <w:rPr>
          <w:rFonts w:ascii="Times New Roman" w:hAnsi="Times New Roman" w:cs="Times New Roman"/>
          <w:sz w:val="24"/>
          <w:szCs w:val="24"/>
          <w:lang w:val="es-CO"/>
        </w:rPr>
        <w:t xml:space="preserve"> Diseñar el prototipo de una plataforma académica para simular operaciones y gestión de carteras de activos digitales, integrando herramientas de mercado y control de</w:t>
      </w:r>
      <w:r w:rsidR="00E4580B" w:rsidRPr="00801B7F">
        <w:rPr>
          <w:rFonts w:ascii="Times New Roman" w:hAnsi="Times New Roman" w:cs="Times New Roman"/>
          <w:sz w:val="24"/>
          <w:szCs w:val="24"/>
          <w:lang w:val="es-CO"/>
        </w:rPr>
        <w:t xml:space="preserve"> riesgos sin riesgo financiero.</w:t>
      </w:r>
    </w:p>
    <w:p w:rsidR="00240E69" w:rsidRPr="00801B7F" w:rsidRDefault="00240E69" w:rsidP="00240E69">
      <w:pPr>
        <w:rPr>
          <w:rFonts w:ascii="Times New Roman" w:hAnsi="Times New Roman" w:cs="Times New Roman"/>
          <w:sz w:val="24"/>
          <w:szCs w:val="24"/>
          <w:u w:val="single"/>
          <w:lang w:val="es-CO"/>
        </w:rPr>
      </w:pPr>
      <w:r w:rsidRPr="00801B7F">
        <w:rPr>
          <w:rFonts w:ascii="Times New Roman" w:hAnsi="Times New Roman" w:cs="Times New Roman"/>
          <w:sz w:val="24"/>
          <w:szCs w:val="24"/>
          <w:u w:val="single"/>
          <w:lang w:val="es-CO"/>
        </w:rPr>
        <w:t>Objetivos Específicos: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1. Desarrollar el módulo central de operaciones que permita la simulación de compra y venta de criptomonedas, tokens y NFT, integrándolo con una interfaz gráfica que facilite la interacción del usuario.</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2. Implementar un motor de ejecución de órdenes que soporte la gestión de transacciones simuladas mediante modalidades de mercado (market), límite (limit) y protección de pérdidas (stop-loss).</w:t>
      </w:r>
    </w:p>
    <w:p w:rsidR="00240E69"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3. Estructurar un sistema de administración de carteras multiactivo que incorpore mecanismos de control de riesgos, tales como límites de operación, seguimiento de la exposición y protección del capital simulado.</w:t>
      </w:r>
    </w:p>
    <w:p w:rsidR="00E4580B" w:rsidRPr="00801B7F" w:rsidRDefault="00240E69"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4. Integrar APIs de múltiples exchanges para la obtención y sincronización de datos de mercado, alimentando la plataforma con información real de precios y activos para fines demostrativos y académicos.</w:t>
      </w:r>
    </w:p>
    <w:p w:rsidR="00E4580B" w:rsidRPr="00801B7F" w:rsidRDefault="00E4580B" w:rsidP="00E4580B">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Introduccion</w:t>
      </w:r>
    </w:p>
    <w:p w:rsidR="00E4580B" w:rsidRPr="00801B7F" w:rsidRDefault="00E4580B" w:rsidP="00240E69">
      <w:pPr>
        <w:rPr>
          <w:rFonts w:ascii="Times New Roman" w:hAnsi="Times New Roman" w:cs="Times New Roman"/>
          <w:sz w:val="24"/>
          <w:szCs w:val="24"/>
          <w:lang w:val="es-CO"/>
        </w:rPr>
      </w:pPr>
      <w:r w:rsidRPr="00801B7F">
        <w:rPr>
          <w:rFonts w:ascii="Times New Roman" w:hAnsi="Times New Roman" w:cs="Times New Roman"/>
          <w:sz w:val="24"/>
          <w:szCs w:val="24"/>
          <w:lang w:val="es-CO"/>
        </w:rPr>
        <w:t>Para garantizar el cumplimiento de los objetivos de la Plataforma de Trading Multiexchange y asegurar su viabilidad técnica, la arquitectura del sistema se fundamenta en la adopción estratégica de patrones de diseño orientados a prevenir antipatrones y estructurar un código limpio, cohesivo y rigurosamente alineado con los principios SOLID. Esta metodología responde de manera directa a los requerimientos funcionales del proyecto mediante la implementación de patrones creacionales para gestionar eficientemente los recursos compartidos y centralizar la integración de APIs; patrones estructurales para desacoplar la interfaz gráfica y los módulos de administración de carteras de las complejidades externas; y patrones de comportamiento para orquestar de manera fluida la lógica del motor de ejecución de órdenes y el sistema de control de riesgos. En conjunto, esta base arquitectónica no solo estandariza el proceso de desarrollo, sino que dota al prototipo de la flexibilidad, escalabilidad y robustez necesarias para cumplir con su alcance académico.</w:t>
      </w:r>
    </w:p>
    <w:p w:rsidR="00240E69" w:rsidRPr="00801B7F" w:rsidRDefault="00240E69" w:rsidP="00240E69">
      <w:pPr>
        <w:rPr>
          <w:rFonts w:ascii="Times New Roman" w:hAnsi="Times New Roman" w:cs="Times New Roman"/>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Integracion con Singleton</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Singleton se utiliza para garantizar una única instancia de `ExchangeConnectionManager`, responsable de centralizar la información de precios utilizada durante la simulación del mercado. Para controlar esta instancia se emplean `_instance` y `_lock`, mientras que `_prices`, `_canonical`, `running` y `_thread` hacen parte del estado administrado por el gestor para mantener y actualizar la información de mercado.</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Su utilización permite que los diferentes componentes de la plataforma que requieren consultar información de mercado trabajen sobre un mismo estado compartido, evitando que cada uno mantenga su propia instancia y, por tanto, datos independientes. A través de métodos como `get_price()`, `get_exchange_price()`, `set_cached_price()`, `snapshot()` y `simulate_market_update()`, el gestor centraliza la consulta, actualización y sincronización de los precios empleados en la simulación.</w:t>
      </w:r>
    </w:p>
    <w:p w:rsidR="00F672CE" w:rsidRPr="00F672CE" w:rsidRDefault="00F672CE" w:rsidP="00F672CE">
      <w:pPr>
        <w:rPr>
          <w:rFonts w:ascii="Times New Roman" w:hAnsi="Times New Roman" w:cs="Times New Roman"/>
          <w:sz w:val="24"/>
          <w:szCs w:val="24"/>
        </w:rPr>
      </w:pPr>
    </w:p>
    <w:p w:rsidR="00240E69" w:rsidRPr="00801B7F"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`patterns/singleton.py` y su instancia es utilizada directamente por `services/market_service.py`, `patterns/adapter.py`, `patterns/builder.py` y `ui/main_window.py`. Además, su funcionamiento se verifica en `tests/test_patterns.py`, donde se comprueba que diferentes llamadas a `ExchangeConnectionManager()` hacen referencia a la misma instancia.</w:t>
      </w:r>
    </w:p>
    <w:p w:rsidR="00E4580B" w:rsidRPr="00801B7F" w:rsidRDefault="00E4580B" w:rsidP="00E4580B">
      <w:pPr>
        <w:rPr>
          <w:rFonts w:ascii="Times New Roman" w:hAnsi="Times New Roman" w:cs="Times New Roman"/>
          <w:sz w:val="24"/>
          <w:szCs w:val="24"/>
          <w:lang w:val="es-CO"/>
        </w:rPr>
      </w:pPr>
    </w:p>
    <w:p w:rsidR="00E4580B" w:rsidRDefault="009F49D2" w:rsidP="00E4580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4384" behindDoc="1" locked="0" layoutInCell="1" allowOverlap="1">
            <wp:simplePos x="0" y="0"/>
            <wp:positionH relativeFrom="column">
              <wp:posOffset>-1202965</wp:posOffset>
            </wp:positionH>
            <wp:positionV relativeFrom="paragraph">
              <wp:posOffset>286252</wp:posOffset>
            </wp:positionV>
            <wp:extent cx="7765576" cy="4811949"/>
            <wp:effectExtent l="0" t="0" r="6985" b="8255"/>
            <wp:wrapNone/>
            <wp:docPr id="1" name="Imagen 1" descr="C:\Users\veget\Downloads\Diagrama en blanco - Página 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get\Downloads\Diagrama en blanco - Página 1 (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53348" cy="48663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580B" w:rsidRPr="00801B7F">
        <w:rPr>
          <w:rFonts w:ascii="Times New Roman" w:hAnsi="Times New Roman" w:cs="Times New Roman"/>
          <w:b/>
          <w:sz w:val="24"/>
          <w:szCs w:val="24"/>
          <w:lang w:val="es-CO"/>
        </w:rPr>
        <w:t>UML</w:t>
      </w: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9F49D2" w:rsidRDefault="009F49D2" w:rsidP="009F49D2">
      <w:pPr>
        <w:jc w:val="center"/>
        <w:rPr>
          <w:rFonts w:ascii="Times New Roman" w:hAnsi="Times New Roman" w:cs="Times New Roman"/>
          <w:b/>
          <w:sz w:val="24"/>
          <w:szCs w:val="24"/>
          <w:lang w:val="es-CO"/>
        </w:rPr>
      </w:pPr>
    </w:p>
    <w:p w:rsidR="00240E69" w:rsidRPr="00801B7F" w:rsidRDefault="00240E69" w:rsidP="00240E69">
      <w:pPr>
        <w:jc w:val="center"/>
        <w:rPr>
          <w:rFonts w:ascii="Times New Roman" w:hAnsi="Times New Roman" w:cs="Times New Roman"/>
          <w:b/>
          <w:sz w:val="24"/>
          <w:szCs w:val="24"/>
          <w:lang w:val="es-CO"/>
        </w:rPr>
      </w:pPr>
      <w:r w:rsidRPr="00801B7F">
        <w:rPr>
          <w:rFonts w:ascii="Times New Roman" w:hAnsi="Times New Roman" w:cs="Times New Roman"/>
          <w:b/>
          <w:sz w:val="24"/>
          <w:szCs w:val="24"/>
        </w:rPr>
        <w:lastRenderedPageBreak/>
        <w:t>Codigo Fuente (Singleton – Sistema de Ordenes)</w:t>
      </w:r>
    </w:p>
    <w:p w:rsidR="006D14A2" w:rsidRPr="00801B7F" w:rsidRDefault="009D1779" w:rsidP="002600C1">
      <w:pPr>
        <w:jc w:val="center"/>
        <w:rPr>
          <w:rFonts w:ascii="Times New Roman" w:hAnsi="Times New Roman" w:cs="Times New Roman"/>
          <w:sz w:val="24"/>
          <w:szCs w:val="24"/>
          <w:lang w:val="es-CO"/>
        </w:rPr>
      </w:pPr>
      <w:hyperlink r:id="rId7" w:history="1">
        <w:r w:rsidR="00924301" w:rsidRPr="00673B86">
          <w:rPr>
            <w:rStyle w:val="Hipervnculo"/>
            <w:rFonts w:ascii="Times New Roman" w:hAnsi="Times New Roman" w:cs="Times New Roman"/>
            <w:sz w:val="24"/>
            <w:szCs w:val="24"/>
            <w:lang w:val="es-CO"/>
          </w:rPr>
          <w:t>https://drive.google.com/file/d/1fGhCWFxVgCg1AGoGvefpGaKYngRv9gqi/view?usp=sharing</w:t>
        </w:r>
      </w:hyperlink>
      <w:r w:rsidR="00924301">
        <w:rPr>
          <w:rFonts w:ascii="Times New Roman" w:hAnsi="Times New Roman" w:cs="Times New Roman"/>
          <w:sz w:val="24"/>
          <w:szCs w:val="24"/>
          <w:lang w:val="es-CO"/>
        </w:rPr>
        <w:t xml:space="preserve"> </w:t>
      </w:r>
    </w:p>
    <w:p w:rsidR="006D14A2" w:rsidRDefault="00240E69" w:rsidP="0064658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Pr="00646582" w:rsidRDefault="009D1779" w:rsidP="00646582">
      <w:pPr>
        <w:jc w:val="center"/>
        <w:rPr>
          <w:rFonts w:ascii="Times New Roman" w:hAnsi="Times New Roman" w:cs="Times New Roman"/>
          <w:sz w:val="24"/>
          <w:szCs w:val="24"/>
          <w:lang w:val="es-CO"/>
        </w:rPr>
      </w:pPr>
      <w:hyperlink r:id="rId8" w:history="1">
        <w:r w:rsidR="00646582" w:rsidRPr="00646582">
          <w:rPr>
            <w:rStyle w:val="Hipervnculo"/>
            <w:rFonts w:ascii="Times New Roman" w:hAnsi="Times New Roman" w:cs="Times New Roman"/>
            <w:sz w:val="24"/>
            <w:szCs w:val="24"/>
            <w:lang w:val="es-CO"/>
          </w:rPr>
          <w:t>https://drive.google.com/file/d/1GThEI4KYyfT_JSOUK8wh3dY9_-yQtEDm/view?usp=sharing</w:t>
        </w:r>
      </w:hyperlink>
      <w:r w:rsidR="00646582" w:rsidRPr="00646582">
        <w:rPr>
          <w:rFonts w:ascii="Times New Roman" w:hAnsi="Times New Roman" w:cs="Times New Roman"/>
          <w:sz w:val="24"/>
          <w:szCs w:val="24"/>
          <w:lang w:val="es-CO"/>
        </w:rPr>
        <w:t xml:space="preserve"> </w:t>
      </w:r>
    </w:p>
    <w:p w:rsidR="00111BB5" w:rsidRPr="00801B7F" w:rsidRDefault="004C4E6F" w:rsidP="00033556">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Factory Method</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Factory Method se utiliza para crear objetos de tipo `ActivoDigital` sin que la lógica principal tenga que instanciar directamente las clases `Criptomoneda`, `Token` o `NFT`. Para ello, `CreadorActivo` define el método `crear_activo()`, mientras que `CreadorCriptomoneda`, `CreadorToken` y `CreadorNFT` se encargan de crear el tipo de activo correspondiente. De esta manera, los diferentes activos pueden ser utilizados mediante la misma abstracción `ActivoDigital`, que establece las operaciones comunes de compra, venta y consulta de información.</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El propósito de este patrón es centralizar la decisión sobre qué tipo de activo debe crearse, manteniendo separada su creación de la lógica que posteriormente lo utiliza. Así, los servicios pueden trabajar con una referencia común a `ActivoDigital` sin depender directamente de cada una de sus clases concretas. En esta implementación, `MarketService` mantiene los creadores en `creators` para generar y registrar los activos, mientras que `PlataformaTradingBuilder.configurar_operacion()` selecciona el creador correspondiente según el tipo de activo solicitado.</w:t>
      </w:r>
    </w:p>
    <w:p w:rsidR="00F672CE" w:rsidRPr="00F672CE" w:rsidRDefault="00F672CE" w:rsidP="00F672CE">
      <w:pPr>
        <w:rPr>
          <w:rFonts w:ascii="Times New Roman" w:hAnsi="Times New Roman" w:cs="Times New Roman"/>
          <w:sz w:val="24"/>
          <w:szCs w:val="24"/>
        </w:rPr>
      </w:pPr>
    </w:p>
    <w:p w:rsidR="006D14A2" w:rsidRDefault="00F672CE" w:rsidP="00F672CE">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`patterns/factory_method.py` y es utilizada principalmente en `services/market_service.py`, tanto durante la carga inicial de los activos como mediante el método `crear_activo()`. También se utiliza en `patterns/builder.py` durante la configuración de las operaciones de trading. Además, `tests/test_patterns.py` emplea los creadores concretos para verificar la creación de los diferentes tipos de activos.</w:t>
      </w:r>
    </w:p>
    <w:p w:rsidR="00801B7F" w:rsidRDefault="00801B7F"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Default="009F49D2" w:rsidP="006D14A2">
      <w:pPr>
        <w:rPr>
          <w:rFonts w:ascii="Times New Roman" w:hAnsi="Times New Roman" w:cs="Times New Roman"/>
          <w:sz w:val="24"/>
          <w:szCs w:val="24"/>
          <w:lang w:val="es-CO"/>
        </w:rPr>
      </w:pPr>
    </w:p>
    <w:p w:rsidR="009F49D2" w:rsidRPr="00801B7F" w:rsidRDefault="009F49D2" w:rsidP="006D14A2">
      <w:pPr>
        <w:rPr>
          <w:rFonts w:ascii="Times New Roman" w:hAnsi="Times New Roman" w:cs="Times New Roman"/>
          <w:sz w:val="24"/>
          <w:szCs w:val="24"/>
          <w:lang w:val="es-CO"/>
        </w:rPr>
      </w:pPr>
    </w:p>
    <w:p w:rsidR="00111BB5" w:rsidRPr="00801B7F" w:rsidRDefault="009F49D2" w:rsidP="00033556">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lastRenderedPageBreak/>
        <w:drawing>
          <wp:anchor distT="0" distB="0" distL="114300" distR="114300" simplePos="0" relativeHeight="251663360" behindDoc="1" locked="0" layoutInCell="1" allowOverlap="1">
            <wp:simplePos x="0" y="0"/>
            <wp:positionH relativeFrom="margin">
              <wp:align>center</wp:align>
            </wp:positionH>
            <wp:positionV relativeFrom="paragraph">
              <wp:posOffset>109599</wp:posOffset>
            </wp:positionV>
            <wp:extent cx="7740469" cy="4312693"/>
            <wp:effectExtent l="0" t="0" r="0" b="0"/>
            <wp:wrapNone/>
            <wp:docPr id="2" name="Imagen 2" descr="C:\Users\veget\Downloads\Diagrama en blanco - Página 1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get\Downloads\Diagrama en blanco - Página 1 (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40469" cy="43126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12E" w:rsidRPr="00801B7F">
        <w:rPr>
          <w:rFonts w:ascii="Times New Roman" w:hAnsi="Times New Roman" w:cs="Times New Roman"/>
          <w:b/>
          <w:sz w:val="24"/>
          <w:szCs w:val="24"/>
          <w:lang w:val="es-CO"/>
        </w:rPr>
        <w:t>UML</w:t>
      </w:r>
    </w:p>
    <w:p w:rsidR="00801B7F" w:rsidRDefault="00801B7F"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Default="009F49D2" w:rsidP="009F49D2">
      <w:pPr>
        <w:jc w:val="center"/>
        <w:rPr>
          <w:rFonts w:ascii="Times New Roman" w:hAnsi="Times New Roman" w:cs="Times New Roman"/>
          <w:b/>
          <w:sz w:val="24"/>
          <w:szCs w:val="24"/>
          <w:lang w:val="es-CO"/>
        </w:rPr>
      </w:pPr>
    </w:p>
    <w:p w:rsidR="009F49D2" w:rsidRPr="00801B7F" w:rsidRDefault="009F49D2" w:rsidP="009F49D2">
      <w:pPr>
        <w:jc w:val="center"/>
        <w:rPr>
          <w:rFonts w:ascii="Times New Roman" w:hAnsi="Times New Roman" w:cs="Times New Roman"/>
          <w:b/>
          <w:sz w:val="24"/>
          <w:szCs w:val="24"/>
          <w:lang w:val="es-CO"/>
        </w:rPr>
      </w:pPr>
    </w:p>
    <w:p w:rsidR="006D14A2" w:rsidRPr="00801B7F" w:rsidRDefault="000B57E5" w:rsidP="006D14A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(Factory Method – Compra/Venta de Activos)</w:t>
      </w:r>
    </w:p>
    <w:p w:rsidR="006D14A2" w:rsidRPr="00801B7F" w:rsidRDefault="009D1779" w:rsidP="006D14A2">
      <w:pPr>
        <w:jc w:val="center"/>
        <w:rPr>
          <w:rFonts w:ascii="Times New Roman" w:hAnsi="Times New Roman" w:cs="Times New Roman"/>
          <w:sz w:val="24"/>
          <w:szCs w:val="24"/>
          <w:u w:val="single"/>
          <w:lang w:val="es-CO"/>
        </w:rPr>
      </w:pPr>
      <w:hyperlink r:id="rId10" w:history="1">
        <w:r w:rsidR="00924301" w:rsidRPr="00673B86">
          <w:rPr>
            <w:rStyle w:val="Hipervnculo"/>
            <w:rFonts w:ascii="Times New Roman" w:hAnsi="Times New Roman" w:cs="Times New Roman"/>
            <w:sz w:val="24"/>
            <w:szCs w:val="24"/>
            <w:lang w:val="es-CO"/>
          </w:rPr>
          <w:t>https://drive.google.com/file/d/1eZ5knKdcPRAd5l1IRFMNLhaOWW83wKfO/view?usp=sharing</w:t>
        </w:r>
      </w:hyperlink>
      <w:r w:rsidR="00924301">
        <w:rPr>
          <w:rFonts w:ascii="Times New Roman" w:hAnsi="Times New Roman" w:cs="Times New Roman"/>
          <w:sz w:val="24"/>
          <w:szCs w:val="24"/>
          <w:u w:val="single"/>
          <w:lang w:val="es-CO"/>
        </w:rPr>
        <w:t xml:space="preserve"> </w:t>
      </w:r>
      <w:r w:rsidR="006D14A2" w:rsidRPr="00801B7F">
        <w:rPr>
          <w:rFonts w:ascii="Times New Roman" w:hAnsi="Times New Roman" w:cs="Times New Roman"/>
          <w:sz w:val="24"/>
          <w:szCs w:val="24"/>
          <w:u w:val="single"/>
          <w:lang w:val="es-CO"/>
        </w:rPr>
        <w:t xml:space="preserve"> </w:t>
      </w:r>
    </w:p>
    <w:p w:rsidR="00907F2D" w:rsidRDefault="000B57E5" w:rsidP="00646582">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Pr="00646582" w:rsidRDefault="009D1779" w:rsidP="00646582">
      <w:pPr>
        <w:jc w:val="center"/>
        <w:rPr>
          <w:rFonts w:ascii="Times New Roman" w:hAnsi="Times New Roman" w:cs="Times New Roman"/>
          <w:sz w:val="24"/>
          <w:szCs w:val="24"/>
          <w:lang w:val="es-CO"/>
        </w:rPr>
      </w:pPr>
      <w:hyperlink r:id="rId11" w:history="1">
        <w:r w:rsidR="00646582" w:rsidRPr="00646582">
          <w:rPr>
            <w:rStyle w:val="Hipervnculo"/>
            <w:rFonts w:ascii="Times New Roman" w:hAnsi="Times New Roman" w:cs="Times New Roman"/>
            <w:sz w:val="24"/>
            <w:szCs w:val="24"/>
            <w:lang w:val="es-CO"/>
          </w:rPr>
          <w:t>https://drive.google.com/file/d/1AAhyU-mgBb6YtfpQUz_PkJ4KlOvySvPL/view?usp=sharing</w:t>
        </w:r>
      </w:hyperlink>
      <w:r w:rsidR="00646582" w:rsidRPr="00646582">
        <w:rPr>
          <w:rFonts w:ascii="Times New Roman" w:hAnsi="Times New Roman" w:cs="Times New Roman"/>
          <w:sz w:val="24"/>
          <w:szCs w:val="24"/>
          <w:lang w:val="es-CO"/>
        </w:rPr>
        <w:t xml:space="preserve"> </w:t>
      </w:r>
    </w:p>
    <w:p w:rsidR="00646582" w:rsidRPr="00801B7F" w:rsidRDefault="00646582" w:rsidP="00646582">
      <w:pPr>
        <w:jc w:val="center"/>
        <w:rPr>
          <w:rFonts w:ascii="Times New Roman" w:hAnsi="Times New Roman" w:cs="Times New Roman"/>
          <w:b/>
          <w:sz w:val="24"/>
          <w:szCs w:val="24"/>
          <w:lang w:val="es-CO"/>
        </w:rPr>
      </w:pPr>
    </w:p>
    <w:p w:rsidR="00047B79" w:rsidRPr="00801B7F" w:rsidRDefault="00357975" w:rsidP="00047B79">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Abstract Factory</w:t>
      </w: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En el proyecto, el patrón Abstract Factory se utiliza para seleccionar y crear la familia de componentes que corresponde al exchange elegido. Cada familia está conformada por un componente para la consulta de información de mercado (`Mercado`) y otro para la ejecución de órdenes (`EjecutorOrden`). `FabricaExchange` define los métodos `crear_mercado()`, `crear_orden()` y la propiedad `codigo`, mientras que `FabricaExchangeA`, `FabricaExchangeB` y `FabricaExchangeC` implementan estos métodos para construir los componentes correspondientes a cada exchange.</w:t>
      </w:r>
    </w:p>
    <w:p w:rsidR="00F672CE" w:rsidRPr="00F672CE" w:rsidRDefault="00F672CE" w:rsidP="00F672CE">
      <w:pPr>
        <w:rPr>
          <w:rFonts w:ascii="Times New Roman" w:hAnsi="Times New Roman" w:cs="Times New Roman"/>
          <w:sz w:val="24"/>
          <w:szCs w:val="24"/>
        </w:rPr>
      </w:pPr>
    </w:p>
    <w:p w:rsidR="00F672CE" w:rsidRPr="00F672CE" w:rsidRDefault="00F672CE" w:rsidP="00F672CE">
      <w:pPr>
        <w:rPr>
          <w:rFonts w:ascii="Times New Roman" w:hAnsi="Times New Roman" w:cs="Times New Roman"/>
          <w:sz w:val="24"/>
          <w:szCs w:val="24"/>
        </w:rPr>
      </w:pPr>
      <w:r w:rsidRPr="00F672CE">
        <w:rPr>
          <w:rFonts w:ascii="Times New Roman" w:hAnsi="Times New Roman" w:cs="Times New Roman"/>
          <w:sz w:val="24"/>
          <w:szCs w:val="24"/>
        </w:rPr>
        <w:t xml:space="preserve">Su propósito es permitir que, al seleccionar un exchange, la plataforma obtenga automáticamente los componentes que pertenecen a esa misma familia y que pueden trabajar de manera conjunta, sin que la lógica principal tenga que depender de las clases </w:t>
      </w:r>
      <w:r w:rsidRPr="00F672CE">
        <w:rPr>
          <w:rFonts w:ascii="Times New Roman" w:hAnsi="Times New Roman" w:cs="Times New Roman"/>
          <w:sz w:val="24"/>
          <w:szCs w:val="24"/>
        </w:rPr>
        <w:lastRenderedPageBreak/>
        <w:t>concretas. En la implementación actual, cada fábrica crea su combinación correspondiente de `ExchangeAAdapter` con `ExchangeAExecutor`, `ExchangeBAdapter` con `ExchangeBExecutor` o `ExchangeCAdapter` con `ExchangeCExecutor`. `MarketService` mantiene las fábricas disponibles en `factories`, mientras que `PlataformaTradingBuilder.configurar_exchange()` se encarga de seleccionar la fábrica requerida para configurar la operación.</w:t>
      </w:r>
    </w:p>
    <w:p w:rsidR="00F672CE" w:rsidRPr="00F672CE" w:rsidRDefault="00F672CE" w:rsidP="00F672CE">
      <w:pPr>
        <w:rPr>
          <w:rFonts w:ascii="Times New Roman" w:hAnsi="Times New Roman" w:cs="Times New Roman"/>
          <w:sz w:val="24"/>
          <w:szCs w:val="24"/>
        </w:rPr>
      </w:pPr>
    </w:p>
    <w:p w:rsidR="00801B7F" w:rsidRDefault="00F672CE" w:rsidP="00357975">
      <w:pPr>
        <w:rPr>
          <w:rFonts w:ascii="Times New Roman" w:hAnsi="Times New Roman" w:cs="Times New Roman"/>
          <w:sz w:val="24"/>
          <w:szCs w:val="24"/>
          <w:lang w:val="es-CO"/>
        </w:rPr>
      </w:pPr>
      <w:r w:rsidRPr="00F672CE">
        <w:rPr>
          <w:rFonts w:ascii="Times New Roman" w:hAnsi="Times New Roman" w:cs="Times New Roman"/>
          <w:sz w:val="24"/>
          <w:szCs w:val="24"/>
        </w:rPr>
        <w:t>La implementación de este patrón se encuentra en `patterns/abstract_factory.py` y se utiliza principalmente desde `services/market_service.py` para obtener los componentes encargados de consultar los precios y desde `patterns/builder.py` para obtener el `executor` que será asociado a la orden. Los componentes de consulta de mercado utilizados por las fábricas están implementados mediante los adapters de `patterns/adapter.py`, mientras que los ejecutores concretos se encuentran en `patterns/bridge.py`.</w:t>
      </w:r>
    </w:p>
    <w:p w:rsidR="009F49D2" w:rsidRPr="00801B7F" w:rsidRDefault="009F49D2" w:rsidP="00357975">
      <w:pPr>
        <w:rPr>
          <w:rFonts w:ascii="Times New Roman" w:hAnsi="Times New Roman" w:cs="Times New Roman"/>
          <w:sz w:val="24"/>
          <w:szCs w:val="24"/>
          <w:lang w:val="es-CO"/>
        </w:rPr>
      </w:pPr>
    </w:p>
    <w:p w:rsidR="00357975" w:rsidRPr="00801B7F" w:rsidRDefault="009F49D2" w:rsidP="00357975">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2336" behindDoc="1" locked="0" layoutInCell="1" allowOverlap="1">
            <wp:simplePos x="0" y="0"/>
            <wp:positionH relativeFrom="page">
              <wp:align>right</wp:align>
            </wp:positionH>
            <wp:positionV relativeFrom="paragraph">
              <wp:posOffset>288469</wp:posOffset>
            </wp:positionV>
            <wp:extent cx="7598371" cy="3370997"/>
            <wp:effectExtent l="0" t="0" r="3175" b="1270"/>
            <wp:wrapNone/>
            <wp:docPr id="3" name="Imagen 3" descr="C:\Users\veget\Downloads\Diagrama en blanco - Página 1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eget\Downloads\Diagrama en blanco - Página 1 (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98371" cy="33709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7975" w:rsidRPr="00801B7F">
        <w:rPr>
          <w:rFonts w:ascii="Times New Roman" w:hAnsi="Times New Roman" w:cs="Times New Roman"/>
          <w:b/>
          <w:sz w:val="24"/>
          <w:szCs w:val="24"/>
          <w:lang w:val="es-CO"/>
        </w:rPr>
        <w:t>UML</w:t>
      </w: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p>
    <w:p w:rsidR="0034073B" w:rsidRDefault="0034073B"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Default="009F49D2" w:rsidP="00801B7F">
      <w:pPr>
        <w:rPr>
          <w:rFonts w:ascii="Times New Roman" w:hAnsi="Times New Roman" w:cs="Times New Roman"/>
          <w:b/>
          <w:sz w:val="24"/>
          <w:szCs w:val="24"/>
          <w:lang w:val="es-CO"/>
        </w:rPr>
      </w:pPr>
    </w:p>
    <w:p w:rsidR="009F49D2" w:rsidRPr="00801B7F" w:rsidRDefault="009F49D2" w:rsidP="00801B7F">
      <w:pPr>
        <w:rPr>
          <w:rFonts w:ascii="Times New Roman" w:hAnsi="Times New Roman" w:cs="Times New Roman"/>
          <w:b/>
          <w:sz w:val="24"/>
          <w:szCs w:val="24"/>
          <w:lang w:val="es-CO"/>
        </w:rPr>
      </w:pP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(Abstract Factory</w:t>
      </w:r>
      <w:r w:rsidRPr="00801B7F">
        <w:rPr>
          <w:rFonts w:ascii="Times New Roman" w:hAnsi="Times New Roman" w:cs="Times New Roman"/>
          <w:b/>
          <w:sz w:val="24"/>
          <w:szCs w:val="24"/>
          <w:lang w:val="es-CO"/>
        </w:rPr>
        <w:t xml:space="preserve"> – </w:t>
      </w:r>
      <w:r w:rsidR="00802EC3" w:rsidRPr="00801B7F">
        <w:rPr>
          <w:rFonts w:ascii="Times New Roman" w:hAnsi="Times New Roman" w:cs="Times New Roman"/>
          <w:b/>
          <w:sz w:val="24"/>
          <w:szCs w:val="24"/>
          <w:lang w:val="es-CO"/>
        </w:rPr>
        <w:t>Integracion con Multiples Exchanges</w:t>
      </w:r>
      <w:r w:rsidRPr="00801B7F">
        <w:rPr>
          <w:rFonts w:ascii="Times New Roman" w:hAnsi="Times New Roman" w:cs="Times New Roman"/>
          <w:b/>
          <w:sz w:val="24"/>
          <w:szCs w:val="24"/>
          <w:lang w:val="es-CO"/>
        </w:rPr>
        <w:t>)</w:t>
      </w:r>
    </w:p>
    <w:p w:rsidR="00357975" w:rsidRPr="00801B7F" w:rsidRDefault="009D1779" w:rsidP="002600C1">
      <w:pPr>
        <w:jc w:val="center"/>
        <w:rPr>
          <w:rStyle w:val="Hipervnculo"/>
          <w:rFonts w:ascii="Times New Roman" w:hAnsi="Times New Roman" w:cs="Times New Roman"/>
          <w:color w:val="auto"/>
          <w:sz w:val="24"/>
          <w:szCs w:val="24"/>
          <w:lang w:val="es-CO"/>
        </w:rPr>
      </w:pPr>
      <w:hyperlink r:id="rId13" w:history="1">
        <w:r w:rsidR="00924301" w:rsidRPr="00673B86">
          <w:rPr>
            <w:rStyle w:val="Hipervnculo"/>
            <w:rFonts w:ascii="Times New Roman" w:hAnsi="Times New Roman" w:cs="Times New Roman"/>
            <w:sz w:val="24"/>
            <w:szCs w:val="24"/>
            <w:lang w:val="es-CO"/>
          </w:rPr>
          <w:t>https://drive.google.com/file/d/1G1yNjBUvfcZjSiGtXuqmXUNXpXRffYHN/view?usp=sharing</w:t>
        </w:r>
      </w:hyperlink>
      <w:r w:rsidR="00924301">
        <w:rPr>
          <w:rStyle w:val="Hipervnculo"/>
          <w:rFonts w:ascii="Times New Roman" w:hAnsi="Times New Roman" w:cs="Times New Roman"/>
          <w:color w:val="auto"/>
          <w:sz w:val="24"/>
          <w:szCs w:val="24"/>
          <w:lang w:val="es-CO"/>
        </w:rPr>
        <w:t xml:space="preserve"> </w:t>
      </w:r>
    </w:p>
    <w:p w:rsidR="00357975" w:rsidRPr="00801B7F" w:rsidRDefault="00357975"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9F49D2" w:rsidRDefault="00646582" w:rsidP="00357975">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https://drive.google.com/file/d/1ia0GC-8nAteUQxskVZC5xtv4qCvhefWc/view?usp=sharing</w:t>
      </w:r>
      <w:r>
        <w:rPr>
          <w:rStyle w:val="Hipervnculo"/>
          <w:rFonts w:ascii="Times New Roman" w:hAnsi="Times New Roman" w:cs="Times New Roman"/>
          <w:sz w:val="24"/>
          <w:szCs w:val="24"/>
          <w:lang w:val="es-CO"/>
        </w:rPr>
        <w:t xml:space="preserve"> </w:t>
      </w:r>
    </w:p>
    <w:p w:rsidR="00646582" w:rsidRPr="00801B7F" w:rsidRDefault="00646582" w:rsidP="00646582">
      <w:pPr>
        <w:rPr>
          <w:rFonts w:ascii="Times New Roman" w:hAnsi="Times New Roman" w:cs="Times New Roman"/>
          <w:sz w:val="24"/>
          <w:szCs w:val="24"/>
          <w:u w:val="single"/>
          <w:lang w:val="es-CO"/>
        </w:rPr>
      </w:pPr>
    </w:p>
    <w:p w:rsidR="0034073B" w:rsidRPr="00801B7F" w:rsidRDefault="0034073B" w:rsidP="00357975">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Prototype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Prototype se utiliza para crear nuevas instancias de `Cartera` tomando como referencia una cartera que ya se encuentra configurada. Para realizar la clonación, `Cartera.clonar()` genera una copia profunda de la cartera original, mientras que `GestorCarteras` mantiene una referencia al prototipo y se encarga de crear la copia, asignarle un nuevo nombre y establecer el porcentaje de recarga inicial, sin alterar la cartera de la que proviene.</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facilitar la creación de nuevas carteras a partir de una configuración existente, permitiendo reutilizar su composición, saldos de referencia y configuración de riesgo sin tener que construir cada cartera desde cero. Cada copia se mantiene como una instancia independiente, por lo que puede modificarse y configurarse posteriormente sin afectar la cartera original. Aunque el proyecto incluye una clase abstracta `Prototype` con el método `clonar()`, `Cartera` no hereda directamente de ella; la clonación que utiliza actualmente el sistema se realiza mediante `Cartera.clonar()` y `GestorCarteras.crear_copia()`.</w:t>
      </w:r>
    </w:p>
    <w:p w:rsidR="00F43DFB" w:rsidRPr="00F43DFB" w:rsidRDefault="00F43DFB" w:rsidP="00F43DFB">
      <w:pPr>
        <w:rPr>
          <w:rFonts w:ascii="Times New Roman" w:hAnsi="Times New Roman" w:cs="Times New Roman"/>
          <w:sz w:val="24"/>
          <w:szCs w:val="24"/>
        </w:rPr>
      </w:pPr>
    </w:p>
    <w:p w:rsidR="005D20F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`patterns/prototype.py` y `models/portfolio.py`, mientras que la gestión de las copias se realiza desde `services/portfolio_service.py`. La interfaz `ui/portfolios_page.py` utiliza este servicio para iniciar la clonación de carteras y configurar sus parámetros de riesgo. Además, `tests/test_patterns.py` comprueba que las carteras clonadas sean independientes de la original y puedan modificarse sin alterar su configuración.</w:t>
      </w:r>
    </w:p>
    <w:p w:rsidR="00801B7F" w:rsidRPr="00801B7F" w:rsidRDefault="00801B7F" w:rsidP="00801B7F">
      <w:pPr>
        <w:rPr>
          <w:rFonts w:ascii="Times New Roman" w:hAnsi="Times New Roman" w:cs="Times New Roman"/>
          <w:sz w:val="24"/>
          <w:szCs w:val="24"/>
          <w:lang w:val="es-CO"/>
        </w:rPr>
      </w:pPr>
    </w:p>
    <w:p w:rsidR="0034073B" w:rsidRPr="00801B7F" w:rsidRDefault="009F49D2" w:rsidP="0034073B">
      <w:pPr>
        <w:jc w:val="center"/>
        <w:rPr>
          <w:rFonts w:ascii="Times New Roman" w:hAnsi="Times New Roman" w:cs="Times New Roman"/>
          <w:b/>
          <w:sz w:val="24"/>
          <w:szCs w:val="24"/>
          <w:lang w:val="es-CO"/>
        </w:rPr>
      </w:pPr>
      <w:r w:rsidRPr="009F49D2">
        <w:rPr>
          <w:rFonts w:ascii="Times New Roman" w:hAnsi="Times New Roman" w:cs="Times New Roman"/>
          <w:b/>
          <w:noProof/>
          <w:sz w:val="24"/>
          <w:szCs w:val="24"/>
          <w:lang w:eastAsia="es-ES"/>
        </w:rPr>
        <w:drawing>
          <wp:anchor distT="0" distB="0" distL="114300" distR="114300" simplePos="0" relativeHeight="251665408" behindDoc="1" locked="0" layoutInCell="1" allowOverlap="1">
            <wp:simplePos x="0" y="0"/>
            <wp:positionH relativeFrom="page">
              <wp:posOffset>-57150</wp:posOffset>
            </wp:positionH>
            <wp:positionV relativeFrom="paragraph">
              <wp:posOffset>223207</wp:posOffset>
            </wp:positionV>
            <wp:extent cx="7640945" cy="1856096"/>
            <wp:effectExtent l="0" t="0" r="0" b="0"/>
            <wp:wrapNone/>
            <wp:docPr id="4" name="Imagen 4" descr="C:\Users\veget\Downloads\Diagrama en blanco - Página 1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eget\Downloads\Diagrama en blanco - Página 1 (5).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40945" cy="185609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73B" w:rsidRPr="00801B7F">
        <w:rPr>
          <w:rFonts w:ascii="Times New Roman" w:hAnsi="Times New Roman" w:cs="Times New Roman"/>
          <w:b/>
          <w:sz w:val="24"/>
          <w:szCs w:val="24"/>
          <w:lang w:val="es-CO"/>
        </w:rPr>
        <w:t>UML</w:t>
      </w:r>
    </w:p>
    <w:p w:rsidR="005D20F4" w:rsidRPr="00801B7F" w:rsidRDefault="005D20F4" w:rsidP="0034073B">
      <w:pPr>
        <w:jc w:val="center"/>
        <w:rPr>
          <w:rFonts w:ascii="Times New Roman" w:hAnsi="Times New Roman" w:cs="Times New Roman"/>
          <w:b/>
          <w:sz w:val="24"/>
          <w:szCs w:val="24"/>
          <w:lang w:val="es-CO"/>
        </w:rPr>
      </w:pPr>
    </w:p>
    <w:p w:rsidR="005D20F4" w:rsidRDefault="005D20F4"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Default="009F49D2" w:rsidP="0034073B">
      <w:pPr>
        <w:jc w:val="center"/>
        <w:rPr>
          <w:rFonts w:ascii="Times New Roman" w:hAnsi="Times New Roman" w:cs="Times New Roman"/>
          <w:b/>
          <w:sz w:val="24"/>
          <w:szCs w:val="24"/>
          <w:lang w:val="es-CO"/>
        </w:rPr>
      </w:pPr>
    </w:p>
    <w:p w:rsidR="009F49D2" w:rsidRPr="00801B7F" w:rsidRDefault="009F49D2" w:rsidP="009F49D2">
      <w:pPr>
        <w:rPr>
          <w:rFonts w:ascii="Times New Roman" w:hAnsi="Times New Roman" w:cs="Times New Roman"/>
          <w:b/>
          <w:sz w:val="24"/>
          <w:szCs w:val="24"/>
          <w:lang w:val="es-CO"/>
        </w:rPr>
      </w:pPr>
    </w:p>
    <w:p w:rsidR="005D20F4" w:rsidRPr="00801B7F" w:rsidRDefault="005D20F4" w:rsidP="001A1C12">
      <w:pPr>
        <w:rPr>
          <w:rFonts w:ascii="Times New Roman" w:hAnsi="Times New Roman" w:cs="Times New Roman"/>
          <w:b/>
          <w:sz w:val="24"/>
          <w:szCs w:val="24"/>
          <w:lang w:val="es-CO"/>
        </w:rPr>
      </w:pP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w:t>
      </w:r>
      <w:r w:rsidR="00B26FB7" w:rsidRPr="00801B7F">
        <w:rPr>
          <w:rFonts w:ascii="Times New Roman" w:hAnsi="Times New Roman" w:cs="Times New Roman"/>
          <w:b/>
          <w:sz w:val="24"/>
          <w:szCs w:val="24"/>
          <w:lang w:val="es-CO"/>
        </w:rPr>
        <w:t xml:space="preserve"> (Prototype</w:t>
      </w:r>
      <w:r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Gestion de Carteras</w:t>
      </w:r>
      <w:r w:rsidRPr="00801B7F">
        <w:rPr>
          <w:rFonts w:ascii="Times New Roman" w:hAnsi="Times New Roman" w:cs="Times New Roman"/>
          <w:b/>
          <w:sz w:val="24"/>
          <w:szCs w:val="24"/>
          <w:lang w:val="es-CO"/>
        </w:rPr>
        <w:t>)</w:t>
      </w:r>
    </w:p>
    <w:p w:rsidR="005D20F4" w:rsidRPr="00801B7F" w:rsidRDefault="009D1779" w:rsidP="001A1C12">
      <w:pPr>
        <w:jc w:val="center"/>
        <w:rPr>
          <w:rStyle w:val="Hipervnculo"/>
          <w:rFonts w:ascii="Times New Roman" w:hAnsi="Times New Roman" w:cs="Times New Roman"/>
          <w:color w:val="auto"/>
          <w:sz w:val="24"/>
          <w:szCs w:val="24"/>
          <w:lang w:val="es-CO"/>
        </w:rPr>
      </w:pPr>
      <w:hyperlink r:id="rId15" w:history="1">
        <w:r w:rsidR="00924301" w:rsidRPr="00673B86">
          <w:rPr>
            <w:rStyle w:val="Hipervnculo"/>
            <w:rFonts w:ascii="Times New Roman" w:hAnsi="Times New Roman" w:cs="Times New Roman"/>
            <w:sz w:val="24"/>
            <w:szCs w:val="24"/>
            <w:lang w:val="es-CO"/>
          </w:rPr>
          <w:t>https://drive.google.com/file/d/1aAIhi04JehRsJlZkHfWd92vQ8zMeO02N/view?usp=sharing</w:t>
        </w:r>
      </w:hyperlink>
      <w:r w:rsidR="00924301">
        <w:rPr>
          <w:rStyle w:val="Hipervnculo"/>
          <w:rFonts w:ascii="Times New Roman" w:hAnsi="Times New Roman" w:cs="Times New Roman"/>
          <w:color w:val="auto"/>
          <w:sz w:val="24"/>
          <w:szCs w:val="24"/>
          <w:lang w:val="es-CO"/>
        </w:rPr>
        <w:t xml:space="preserve"> </w:t>
      </w:r>
    </w:p>
    <w:p w:rsidR="005D20F4" w:rsidRPr="00801B7F" w:rsidRDefault="005D20F4"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Evidencia Video</w:t>
      </w:r>
    </w:p>
    <w:p w:rsidR="00646582" w:rsidRDefault="00646582" w:rsidP="00646582">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https://drive.google.com/file/d/1WBqChMQ4Fvbr7VERywl75y0km4CoWyKs/view?usp=sharing</w:t>
      </w:r>
    </w:p>
    <w:p w:rsidR="005D20F4" w:rsidRPr="00801B7F" w:rsidRDefault="006C3BD8" w:rsidP="005D20F4">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Builder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Builder se utiliza para construir de manera progresiva un objeto completo de tipo `PlataformaTrading`, integrando los diferentes componentes necesarios para realizar una operación simulada. Entre estos componentes se encuentran el sistema de órdenes gestionado mediante Singleton, el creador y el activo digital, la fábrica del exchange, la cartera, el gestor de carteras y la orden seleccionada. Una vez configurados, estos elementos quedan asociados al objeto `PlataformaTrading` como parte de la configuración final de la operación.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organizar la construcción de una operación de trading que requiere varios componentes y configuraciones, evitando concentrar todo el proceso en un único constructor. Para ello, `PlataformaTradingBuilder` permite establecer progresivamente cada elemento mediante `configurar_singleton()`, `configurar_operacion()`, `configurar_exchange()`, `configurar_cartera()` y `configurar_orden()`. Finalmente, `build()` verifica que los componentes obligatorios hayan sido configurados y crea la instancia de `PlataformaTrading`. De esta manera, el Builder reúne los componentes proporcionados por Singleton, Factory Method, Abstract Factory, Prototype y Bridge dentro de una misma configuración de trading.</w:t>
      </w:r>
    </w:p>
    <w:p w:rsidR="00F43DFB" w:rsidRPr="00F43DFB" w:rsidRDefault="00F43DFB" w:rsidP="00F43DFB">
      <w:pPr>
        <w:rPr>
          <w:rFonts w:ascii="Times New Roman" w:hAnsi="Times New Roman" w:cs="Times New Roman"/>
          <w:sz w:val="24"/>
          <w:szCs w:val="24"/>
        </w:rPr>
      </w:pPr>
    </w:p>
    <w:p w:rsidR="00924301" w:rsidRPr="00924301" w:rsidRDefault="00F43DFB" w:rsidP="00B85167">
      <w:pPr>
        <w:rPr>
          <w:rFonts w:ascii="Times New Roman" w:hAnsi="Times New Roman" w:cs="Times New Roman"/>
          <w:sz w:val="24"/>
          <w:szCs w:val="24"/>
        </w:rPr>
      </w:pPr>
      <w:r w:rsidRPr="00F43DFB">
        <w:rPr>
          <w:rFonts w:ascii="Times New Roman" w:hAnsi="Times New Roman" w:cs="Times New Roman"/>
          <w:sz w:val="24"/>
          <w:szCs w:val="24"/>
        </w:rPr>
        <w:t>La implementación de este patrón se encuentra en `patterns/builder.py` y es utilizada principalmente por `services/trading_service.py`, especialmente mediante `crear_orden()`, donde se encadenan los métodos de configuración antes de ejecutar `build()`. El objeto `PlataformaTrading` resultante mantiene las referencias a los componentes necesarios para que `TradingService.ejecutar_orden()` pueda utilizar la configuración construida y completar la simulación de la operación.</w:t>
      </w:r>
    </w:p>
    <w:p w:rsidR="00E209AA" w:rsidRPr="00801B7F" w:rsidRDefault="00924301" w:rsidP="00E209AA">
      <w:pPr>
        <w:jc w:val="center"/>
        <w:rPr>
          <w:rFonts w:ascii="Times New Roman" w:hAnsi="Times New Roman" w:cs="Times New Roman"/>
          <w:b/>
          <w:sz w:val="24"/>
          <w:szCs w:val="24"/>
          <w:lang w:val="es-CO"/>
        </w:rPr>
      </w:pPr>
      <w:r w:rsidRPr="00924301">
        <w:rPr>
          <w:rFonts w:ascii="Times New Roman" w:hAnsi="Times New Roman" w:cs="Times New Roman"/>
          <w:noProof/>
          <w:sz w:val="24"/>
          <w:szCs w:val="24"/>
          <w:lang w:eastAsia="es-ES"/>
        </w:rPr>
        <w:drawing>
          <wp:anchor distT="0" distB="0" distL="114300" distR="114300" simplePos="0" relativeHeight="251666432" behindDoc="1" locked="0" layoutInCell="1" allowOverlap="1">
            <wp:simplePos x="0" y="0"/>
            <wp:positionH relativeFrom="margin">
              <wp:align>center</wp:align>
            </wp:positionH>
            <wp:positionV relativeFrom="paragraph">
              <wp:posOffset>285750</wp:posOffset>
            </wp:positionV>
            <wp:extent cx="7630328" cy="4148919"/>
            <wp:effectExtent l="0" t="0" r="0" b="4445"/>
            <wp:wrapNone/>
            <wp:docPr id="5" name="Imagen 5" descr="C:\Users\veget\Downloads\Diagrama en blanco - Página 1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eget\Downloads\Diagrama en blanco - Página 1 (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30328" cy="4148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9AA" w:rsidRPr="00801B7F">
        <w:rPr>
          <w:rFonts w:ascii="Times New Roman" w:hAnsi="Times New Roman" w:cs="Times New Roman"/>
          <w:b/>
          <w:sz w:val="24"/>
          <w:szCs w:val="24"/>
          <w:lang w:val="es-CO"/>
        </w:rPr>
        <w:t>UML</w:t>
      </w:r>
    </w:p>
    <w:p w:rsidR="00E70FB5" w:rsidRDefault="00E70FB5"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Default="00924301" w:rsidP="00801B7F">
      <w:pPr>
        <w:jc w:val="center"/>
        <w:rPr>
          <w:rFonts w:ascii="Times New Roman" w:hAnsi="Times New Roman" w:cs="Times New Roman"/>
          <w:noProof/>
          <w:sz w:val="24"/>
          <w:szCs w:val="24"/>
          <w:lang w:eastAsia="es-ES"/>
        </w:rPr>
      </w:pPr>
    </w:p>
    <w:p w:rsidR="00924301" w:rsidRPr="00801B7F" w:rsidRDefault="00924301" w:rsidP="00801B7F">
      <w:pPr>
        <w:jc w:val="center"/>
        <w:rPr>
          <w:rFonts w:ascii="Times New Roman" w:hAnsi="Times New Roman" w:cs="Times New Roman"/>
          <w:b/>
          <w:sz w:val="24"/>
          <w:szCs w:val="24"/>
          <w:lang w:val="es-CO"/>
        </w:rPr>
      </w:pPr>
    </w:p>
    <w:p w:rsidR="00924301" w:rsidRDefault="00924301" w:rsidP="00E209AA">
      <w:pPr>
        <w:jc w:val="center"/>
        <w:rPr>
          <w:rFonts w:ascii="Times New Roman" w:hAnsi="Times New Roman" w:cs="Times New Roman"/>
          <w:b/>
          <w:sz w:val="24"/>
          <w:szCs w:val="24"/>
          <w:lang w:val="es-CO"/>
        </w:rPr>
      </w:pPr>
    </w:p>
    <w:p w:rsidR="00E209AA" w:rsidRPr="00801B7F" w:rsidRDefault="00B26FB7"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(Builder</w:t>
      </w:r>
      <w:r w:rsidR="00E209AA" w:rsidRPr="00801B7F">
        <w:rPr>
          <w:rFonts w:ascii="Times New Roman" w:hAnsi="Times New Roman" w:cs="Times New Roman"/>
          <w:b/>
          <w:sz w:val="24"/>
          <w:szCs w:val="24"/>
          <w:lang w:val="es-CO"/>
        </w:rPr>
        <w:t xml:space="preserve"> –</w:t>
      </w:r>
      <w:r w:rsidR="00802EC3" w:rsidRPr="00801B7F">
        <w:rPr>
          <w:rFonts w:ascii="Times New Roman" w:hAnsi="Times New Roman" w:cs="Times New Roman"/>
          <w:b/>
          <w:sz w:val="24"/>
          <w:szCs w:val="24"/>
          <w:lang w:val="es-CO"/>
        </w:rPr>
        <w:t xml:space="preserve"> Optimizador del Flujo</w:t>
      </w:r>
      <w:r w:rsidR="00E209AA" w:rsidRPr="00801B7F">
        <w:rPr>
          <w:rFonts w:ascii="Times New Roman" w:hAnsi="Times New Roman" w:cs="Times New Roman"/>
          <w:b/>
          <w:sz w:val="24"/>
          <w:szCs w:val="24"/>
          <w:lang w:val="es-CO"/>
        </w:rPr>
        <w:t>)</w:t>
      </w:r>
    </w:p>
    <w:p w:rsidR="00E209AA" w:rsidRPr="00801B7F" w:rsidRDefault="009D1779" w:rsidP="00E209AA">
      <w:pPr>
        <w:jc w:val="center"/>
        <w:rPr>
          <w:rStyle w:val="Hipervnculo"/>
          <w:rFonts w:ascii="Times New Roman" w:hAnsi="Times New Roman" w:cs="Times New Roman"/>
          <w:color w:val="auto"/>
          <w:sz w:val="24"/>
          <w:szCs w:val="24"/>
        </w:rPr>
      </w:pPr>
      <w:hyperlink r:id="rId17" w:history="1">
        <w:r w:rsidR="00924301" w:rsidRPr="00673B86">
          <w:rPr>
            <w:rStyle w:val="Hipervnculo"/>
            <w:rFonts w:ascii="Times New Roman" w:hAnsi="Times New Roman" w:cs="Times New Roman"/>
            <w:sz w:val="24"/>
            <w:szCs w:val="24"/>
          </w:rPr>
          <w:t>https://drive.google.com/file/d/1IaU5B6oyRibz8Cz_UmKH-8CPTs_cShH9/view?usp=sharing</w:t>
        </w:r>
      </w:hyperlink>
      <w:r w:rsidR="00924301">
        <w:rPr>
          <w:rStyle w:val="Hipervnculo"/>
          <w:rFonts w:ascii="Times New Roman" w:hAnsi="Times New Roman" w:cs="Times New Roman"/>
          <w:color w:val="auto"/>
          <w:sz w:val="24"/>
          <w:szCs w:val="24"/>
        </w:rPr>
        <w:t xml:space="preserve"> </w:t>
      </w:r>
    </w:p>
    <w:p w:rsidR="00E209AA" w:rsidRPr="00801B7F" w:rsidRDefault="00E209AA" w:rsidP="00E209AA">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924301" w:rsidRDefault="00646582" w:rsidP="00646582">
      <w:pPr>
        <w:jc w:val="center"/>
        <w:rPr>
          <w:rStyle w:val="Hipervnculo"/>
          <w:rFonts w:ascii="Times New Roman" w:hAnsi="Times New Roman" w:cs="Times New Roman"/>
          <w:sz w:val="24"/>
          <w:szCs w:val="24"/>
          <w:lang w:val="es-CO"/>
        </w:rPr>
      </w:pPr>
      <w:r w:rsidRPr="00646582">
        <w:rPr>
          <w:rStyle w:val="Hipervnculo"/>
          <w:rFonts w:ascii="Times New Roman" w:hAnsi="Times New Roman" w:cs="Times New Roman"/>
          <w:sz w:val="24"/>
          <w:szCs w:val="24"/>
          <w:lang w:val="es-CO"/>
        </w:rPr>
        <w:t>https://drive.google.com/file/d/1Cna_5360cnej3kaWajQbS_17lohohj44/view?usp=sharing</w:t>
      </w:r>
    </w:p>
    <w:p w:rsidR="00646582" w:rsidRPr="00801B7F" w:rsidRDefault="00646582" w:rsidP="00924301">
      <w:pPr>
        <w:rPr>
          <w:rFonts w:ascii="Times New Roman" w:hAnsi="Times New Roman" w:cs="Times New Roman"/>
          <w:sz w:val="24"/>
          <w:szCs w:val="24"/>
          <w:u w:val="single"/>
          <w:lang w:val="es-CO"/>
        </w:rPr>
      </w:pPr>
    </w:p>
    <w:p w:rsidR="00C620B3" w:rsidRPr="00801B7F" w:rsidRDefault="00C620B3" w:rsidP="00E209AA">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Integracion con Bridge</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Bridge se utiliza en el motor de órdenes para separar el tipo de orden que se desea realizar de la implementación encargada de ejecutarla en cada exchange. `OrdenTrading` mantiene una referencia a `EjecutorOrden`, mientras que `OrdenMarket`, `OrdenLimit` y `OrdenStopLoss` representan las diferentes modalidades de orden y `ExchangeAExecutor` funciona como implementador base encargado de la ejecución.</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las diferentes modalidades de orden puedan trabajar con los distintos ejecutores sin tener que crear una clase específica para cada combinación entre tipo de orden y exchange. Cada variante de `OrdenTrading` se encarga de aplicar las reglas propias de su modalidad y posteriormente delega la ejecución al `EjecutorOrden` asociado. En la implementación actual, `ExchangeBExecutor` y `ExchangeCExecutor` heredan de `ExchangeAExecutor` y reutilizan su lógica de ejecución, diferenciándose principalmente por el exchange que representan.</w:t>
      </w:r>
    </w:p>
    <w:p w:rsidR="00F43DFB" w:rsidRPr="00F43DFB" w:rsidRDefault="00F43DFB" w:rsidP="00F43DFB">
      <w:pPr>
        <w:rPr>
          <w:rFonts w:ascii="Times New Roman" w:hAnsi="Times New Roman" w:cs="Times New Roman"/>
          <w:sz w:val="24"/>
          <w:szCs w:val="24"/>
        </w:rPr>
      </w:pPr>
    </w:p>
    <w:p w:rsidR="00B26FB7"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`patterns/bridge.py`. Durante la configuración de una operación, `PlataformaTradingBuilder.configurar_orden()` obtiene el executor correspondiente a través de la fábrica del exchange y crea la variante de orden seleccionada (`OrdenMarket`, `OrdenLimit` o `OrdenStopLoss`). Posteriormente, `services/trading_service.py` utiliza `OrdenTrading.ejecutar()` para realizar la ejecución mediante el executor asociado y procesar el `ExecutionResult` obtenido.</w:t>
      </w:r>
    </w:p>
    <w:p w:rsidR="00801B7F" w:rsidRDefault="00801B7F"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Default="00924301" w:rsidP="00801B7F">
      <w:pPr>
        <w:rPr>
          <w:rFonts w:ascii="Times New Roman" w:hAnsi="Times New Roman" w:cs="Times New Roman"/>
          <w:sz w:val="24"/>
          <w:szCs w:val="24"/>
          <w:lang w:val="es-CO"/>
        </w:rPr>
      </w:pPr>
    </w:p>
    <w:p w:rsidR="00924301" w:rsidRPr="00801B7F" w:rsidRDefault="00924301" w:rsidP="00801B7F">
      <w:pPr>
        <w:rPr>
          <w:rFonts w:ascii="Times New Roman" w:hAnsi="Times New Roman" w:cs="Times New Roman"/>
          <w:sz w:val="24"/>
          <w:szCs w:val="24"/>
          <w:lang w:val="es-CO"/>
        </w:rPr>
      </w:pPr>
    </w:p>
    <w:p w:rsidR="00C620B3"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lastRenderedPageBreak/>
        <w:drawing>
          <wp:anchor distT="0" distB="0" distL="114300" distR="114300" simplePos="0" relativeHeight="251667456" behindDoc="1" locked="0" layoutInCell="1" allowOverlap="1">
            <wp:simplePos x="0" y="0"/>
            <wp:positionH relativeFrom="margin">
              <wp:align>center</wp:align>
            </wp:positionH>
            <wp:positionV relativeFrom="paragraph">
              <wp:posOffset>205105</wp:posOffset>
            </wp:positionV>
            <wp:extent cx="7723505" cy="5059566"/>
            <wp:effectExtent l="0" t="0" r="0" b="8255"/>
            <wp:wrapNone/>
            <wp:docPr id="7" name="Imagen 7" descr="C:\Users\veget\Downloads\Diagrama en blanco - Página 1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eget\Downloads\Diagrama en blanco - Página 1 (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723505" cy="50595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p>
    <w:p w:rsidR="00B26FB7" w:rsidRDefault="00B26FB7" w:rsidP="00C620B3">
      <w:pPr>
        <w:jc w:val="center"/>
        <w:rPr>
          <w:rFonts w:ascii="Times New Roman" w:hAnsi="Times New Roman" w:cs="Times New Roman"/>
          <w:b/>
          <w:sz w:val="24"/>
          <w:szCs w:val="24"/>
          <w:lang w:val="es-CO"/>
        </w:rPr>
      </w:pPr>
    </w:p>
    <w:p w:rsidR="00801B7F" w:rsidRPr="00801B7F" w:rsidRDefault="00801B7F"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w:t>
      </w:r>
      <w:r w:rsidR="00802EC3" w:rsidRPr="00801B7F">
        <w:rPr>
          <w:rFonts w:ascii="Times New Roman" w:hAnsi="Times New Roman" w:cs="Times New Roman"/>
          <w:b/>
          <w:sz w:val="24"/>
          <w:szCs w:val="24"/>
          <w:lang w:val="es-CO"/>
        </w:rPr>
        <w:t>Bridge – Desacoplamiento de tipos de órdenes y exchanges</w:t>
      </w:r>
      <w:r w:rsidRPr="00801B7F">
        <w:rPr>
          <w:rFonts w:ascii="Times New Roman" w:hAnsi="Times New Roman" w:cs="Times New Roman"/>
          <w:b/>
          <w:sz w:val="24"/>
          <w:szCs w:val="24"/>
          <w:lang w:val="es-CO"/>
        </w:rPr>
        <w:t>)</w:t>
      </w:r>
    </w:p>
    <w:p w:rsidR="00C620B3" w:rsidRPr="00801B7F" w:rsidRDefault="009D1779" w:rsidP="00B26FB7">
      <w:pPr>
        <w:jc w:val="center"/>
        <w:rPr>
          <w:rStyle w:val="Hipervnculo"/>
          <w:rFonts w:ascii="Times New Roman" w:hAnsi="Times New Roman" w:cs="Times New Roman"/>
          <w:color w:val="auto"/>
          <w:sz w:val="24"/>
          <w:szCs w:val="24"/>
          <w:lang w:val="es-CO"/>
        </w:rPr>
      </w:pPr>
      <w:hyperlink r:id="rId19" w:history="1">
        <w:r w:rsidR="00924301" w:rsidRPr="00673B86">
          <w:rPr>
            <w:rStyle w:val="Hipervnculo"/>
            <w:rFonts w:ascii="Times New Roman" w:hAnsi="Times New Roman" w:cs="Times New Roman"/>
            <w:sz w:val="24"/>
            <w:szCs w:val="24"/>
            <w:lang w:val="es-CO"/>
          </w:rPr>
          <w:t>https://drive.google.com/file/d/19ktsi7OpH6IpSvolQeblOiteeMTXFmwN/view?usp=sharing</w:t>
        </w:r>
      </w:hyperlink>
      <w:r w:rsidR="00924301">
        <w:rPr>
          <w:rStyle w:val="Hipervnculo"/>
          <w:rFonts w:ascii="Times New Roman" w:hAnsi="Times New Roman" w:cs="Times New Roman"/>
          <w:color w:val="auto"/>
          <w:sz w:val="24"/>
          <w:szCs w:val="24"/>
          <w:lang w:val="es-CO"/>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C620B3" w:rsidRPr="00924301" w:rsidRDefault="009D1779" w:rsidP="00C620B3">
      <w:pPr>
        <w:jc w:val="center"/>
        <w:rPr>
          <w:rFonts w:ascii="Times New Roman" w:hAnsi="Times New Roman" w:cs="Times New Roman"/>
          <w:sz w:val="24"/>
          <w:szCs w:val="24"/>
          <w:lang w:val="es-CO"/>
        </w:rPr>
      </w:pPr>
      <w:hyperlink r:id="rId20" w:history="1">
        <w:r w:rsidR="00924301" w:rsidRPr="00924301">
          <w:rPr>
            <w:rStyle w:val="Hipervnculo"/>
            <w:rFonts w:ascii="Times New Roman" w:hAnsi="Times New Roman" w:cs="Times New Roman"/>
            <w:sz w:val="24"/>
            <w:szCs w:val="24"/>
            <w:lang w:val="es-CO"/>
          </w:rPr>
          <w:t>https://drive.google.com/file/d/17sSwG1KhN5J1hekxOxJbGbY5HoPXUYq6/view?usp=sharing</w:t>
        </w:r>
      </w:hyperlink>
      <w:r w:rsidR="00924301" w:rsidRPr="00924301">
        <w:rPr>
          <w:rFonts w:ascii="Times New Roman" w:hAnsi="Times New Roman" w:cs="Times New Roman"/>
          <w:sz w:val="24"/>
          <w:szCs w:val="24"/>
          <w:lang w:val="es-CO"/>
        </w:rPr>
        <w:t xml:space="preserve"> </w:t>
      </w:r>
    </w:p>
    <w:p w:rsidR="00C620B3" w:rsidRPr="00801B7F" w:rsidRDefault="00C620B3" w:rsidP="00C620B3">
      <w:pPr>
        <w:jc w:val="center"/>
        <w:rPr>
          <w:rFonts w:ascii="Times New Roman" w:hAnsi="Times New Roman" w:cs="Times New Roman"/>
          <w:b/>
          <w:sz w:val="24"/>
          <w:szCs w:val="24"/>
          <w:lang w:val="es-CO"/>
        </w:rPr>
      </w:pPr>
    </w:p>
    <w:p w:rsidR="00801B7F" w:rsidRDefault="00801B7F"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Default="00924301" w:rsidP="00C620B3">
      <w:pPr>
        <w:jc w:val="center"/>
        <w:rPr>
          <w:rFonts w:ascii="Times New Roman" w:hAnsi="Times New Roman" w:cs="Times New Roman"/>
          <w:b/>
          <w:sz w:val="24"/>
          <w:szCs w:val="24"/>
          <w:lang w:val="es-CO"/>
        </w:rPr>
      </w:pPr>
    </w:p>
    <w:p w:rsidR="00924301" w:rsidRPr="00801B7F" w:rsidRDefault="00924301"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Integracion con Adapter</w:t>
      </w: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En el proyecto, el patrón Adapter se utiliza para adaptar las interfaces de las tres APIs simuladas de exchange al contrato común definido por `Mercado.consultar_precio(activo)`. Para ello, `ExchangeAAdapter`, `ExchangeBAdapter` y `ExchangeCAdapter` reciben la API correspondiente y se encargan de transformar los parámetros de entrada y las respuestas obtenidas para entregar a la plataforma un precio en formato `float`.</w:t>
      </w:r>
    </w:p>
    <w:p w:rsidR="00F43DFB" w:rsidRPr="00F43DFB" w:rsidRDefault="00F43DFB" w:rsidP="00F43DFB">
      <w:pPr>
        <w:rPr>
          <w:rFonts w:ascii="Times New Roman" w:hAnsi="Times New Roman" w:cs="Times New Roman"/>
          <w:sz w:val="24"/>
          <w:szCs w:val="24"/>
        </w:rPr>
      </w:pPr>
    </w:p>
    <w:p w:rsidR="00F43DFB" w:rsidRPr="00F43DFB" w:rsidRDefault="00F43DFB" w:rsidP="00F43DFB">
      <w:pPr>
        <w:rPr>
          <w:rFonts w:ascii="Times New Roman" w:hAnsi="Times New Roman" w:cs="Times New Roman"/>
          <w:sz w:val="24"/>
          <w:szCs w:val="24"/>
        </w:rPr>
      </w:pPr>
      <w:r w:rsidRPr="00F43DFB">
        <w:rPr>
          <w:rFonts w:ascii="Times New Roman" w:hAnsi="Times New Roman" w:cs="Times New Roman"/>
          <w:sz w:val="24"/>
          <w:szCs w:val="24"/>
        </w:rPr>
        <w:t>Su propósito es permitir que la lógica de mercado consulte los precios de los diferentes exchanges de una manera uniforme, sin tener que conocer las diferencias existentes entre sus APIs. En la implementación actual, `ApiExchangeA.get_ticker()` proporciona el valor mediante `lastPrice`, `ApiExchangeB.fetch_market()` requiere construir el par a partir de `base` y `quote` y obtiene el valor desde `data.amount`, mientras que `ApiExchangeC.obtener_ticker()` proporciona el precio mediante `ticker.last`. Cada adapter se encarga de realizar la conversión necesaria y entregar el resultado a través de `consultar_precio()` con el mismo formato esperado por la plataforma.</w:t>
      </w:r>
    </w:p>
    <w:p w:rsidR="00F43DFB" w:rsidRPr="00F43DFB" w:rsidRDefault="00F43DFB" w:rsidP="00F43DFB">
      <w:pPr>
        <w:rPr>
          <w:rFonts w:ascii="Times New Roman" w:hAnsi="Times New Roman" w:cs="Times New Roman"/>
          <w:sz w:val="24"/>
          <w:szCs w:val="24"/>
        </w:rPr>
      </w:pPr>
    </w:p>
    <w:p w:rsidR="00FD0644" w:rsidRDefault="00F43DFB" w:rsidP="00F43DFB">
      <w:pPr>
        <w:rPr>
          <w:rFonts w:ascii="Times New Roman" w:hAnsi="Times New Roman" w:cs="Times New Roman"/>
          <w:sz w:val="24"/>
          <w:szCs w:val="24"/>
          <w:lang w:val="es-CO"/>
        </w:rPr>
      </w:pPr>
      <w:r w:rsidRPr="00F43DFB">
        <w:rPr>
          <w:rFonts w:ascii="Times New Roman" w:hAnsi="Times New Roman" w:cs="Times New Roman"/>
          <w:sz w:val="24"/>
          <w:szCs w:val="24"/>
        </w:rPr>
        <w:t>La implementación de este patrón se encuentra en `patterns/adapter.py` y es utilizada por `FabricaExchangeA`, `FabricaExchangeB` y `FabricaExchangeC` al crear los componentes de tipo `Mercado`. Posteriormente, `MarketService.obtener_precio()` obtiene el adapter correspondiente mediante la fábrica y delega en él la consulta del precio, mientras que las APIs simuladas utilizan `ExchangeConnectionManager` para acceder al caché centralizado de información de mercado.</w:t>
      </w:r>
    </w:p>
    <w:p w:rsidR="00801B7F" w:rsidRPr="00801B7F" w:rsidRDefault="00801B7F" w:rsidP="00C620B3">
      <w:pPr>
        <w:rPr>
          <w:rFonts w:ascii="Times New Roman" w:hAnsi="Times New Roman" w:cs="Times New Roman"/>
          <w:sz w:val="24"/>
          <w:szCs w:val="24"/>
          <w:lang w:val="es-CO"/>
        </w:rPr>
      </w:pPr>
    </w:p>
    <w:p w:rsidR="00C620B3" w:rsidRPr="00801B7F" w:rsidRDefault="00924301" w:rsidP="00C620B3">
      <w:pPr>
        <w:jc w:val="center"/>
        <w:rPr>
          <w:rFonts w:ascii="Times New Roman" w:hAnsi="Times New Roman" w:cs="Times New Roman"/>
          <w:b/>
          <w:sz w:val="24"/>
          <w:szCs w:val="24"/>
          <w:lang w:val="es-CO"/>
        </w:rPr>
      </w:pPr>
      <w:r w:rsidRPr="00924301">
        <w:rPr>
          <w:rFonts w:ascii="Times New Roman" w:hAnsi="Times New Roman" w:cs="Times New Roman"/>
          <w:b/>
          <w:noProof/>
          <w:sz w:val="24"/>
          <w:szCs w:val="24"/>
          <w:lang w:eastAsia="es-ES"/>
        </w:rPr>
        <w:drawing>
          <wp:anchor distT="0" distB="0" distL="114300" distR="114300" simplePos="0" relativeHeight="251668480" behindDoc="1" locked="0" layoutInCell="1" allowOverlap="1">
            <wp:simplePos x="0" y="0"/>
            <wp:positionH relativeFrom="margin">
              <wp:posOffset>-1099185</wp:posOffset>
            </wp:positionH>
            <wp:positionV relativeFrom="paragraph">
              <wp:posOffset>288925</wp:posOffset>
            </wp:positionV>
            <wp:extent cx="7607300" cy="2963884"/>
            <wp:effectExtent l="0" t="0" r="0" b="8255"/>
            <wp:wrapNone/>
            <wp:docPr id="8" name="Imagen 8" descr="C:\Users\veget\Downloads\Diagrama en blanco - Página 1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eget\Downloads\Diagrama en blanco - Página 1 (8).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638070" cy="29758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0B3" w:rsidRPr="00801B7F">
        <w:rPr>
          <w:rFonts w:ascii="Times New Roman" w:hAnsi="Times New Roman" w:cs="Times New Roman"/>
          <w:b/>
          <w:sz w:val="24"/>
          <w:szCs w:val="24"/>
          <w:lang w:val="es-CO"/>
        </w:rPr>
        <w:t>UML</w:t>
      </w:r>
    </w:p>
    <w:p w:rsidR="00C620B3" w:rsidRPr="00801B7F" w:rsidRDefault="00C620B3"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FD0644" w:rsidRPr="00801B7F" w:rsidRDefault="00FD0644" w:rsidP="00C620B3">
      <w:pPr>
        <w:jc w:val="center"/>
        <w:rPr>
          <w:rFonts w:ascii="Times New Roman" w:hAnsi="Times New Roman" w:cs="Times New Roman"/>
          <w:b/>
          <w:sz w:val="24"/>
          <w:szCs w:val="24"/>
          <w:lang w:val="es-CO"/>
        </w:rPr>
      </w:pPr>
    </w:p>
    <w:p w:rsidR="00C620B3" w:rsidRPr="00801B7F" w:rsidRDefault="00C620B3" w:rsidP="00924301">
      <w:pPr>
        <w:rPr>
          <w:rFonts w:ascii="Times New Roman" w:hAnsi="Times New Roman" w:cs="Times New Roman"/>
          <w:b/>
          <w:sz w:val="24"/>
          <w:szCs w:val="24"/>
          <w:lang w:val="es-CO"/>
        </w:rPr>
      </w:pPr>
    </w:p>
    <w:p w:rsidR="00C620B3" w:rsidRPr="00801B7F" w:rsidRDefault="00C620B3" w:rsidP="00C620B3">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Codigo Fuente (</w:t>
      </w:r>
      <w:r w:rsidR="00802EC3" w:rsidRPr="00801B7F">
        <w:rPr>
          <w:rFonts w:ascii="Times New Roman" w:hAnsi="Times New Roman" w:cs="Times New Roman"/>
          <w:b/>
          <w:sz w:val="24"/>
          <w:szCs w:val="24"/>
          <w:lang w:val="es-CO"/>
        </w:rPr>
        <w:t>Adapter – Unificación de APIs de múltiples exchanges</w:t>
      </w:r>
      <w:r w:rsidRPr="00801B7F">
        <w:rPr>
          <w:rFonts w:ascii="Times New Roman" w:hAnsi="Times New Roman" w:cs="Times New Roman"/>
          <w:b/>
          <w:sz w:val="24"/>
          <w:szCs w:val="24"/>
          <w:lang w:val="es-CO"/>
        </w:rPr>
        <w:t>)</w:t>
      </w:r>
    </w:p>
    <w:p w:rsidR="00C620B3" w:rsidRPr="00801B7F" w:rsidRDefault="00D5061D" w:rsidP="00C620B3">
      <w:pPr>
        <w:jc w:val="center"/>
        <w:rPr>
          <w:rStyle w:val="Hipervnculo"/>
          <w:rFonts w:ascii="Times New Roman" w:hAnsi="Times New Roman" w:cs="Times New Roman"/>
          <w:sz w:val="24"/>
          <w:szCs w:val="24"/>
        </w:rPr>
      </w:pPr>
      <w:r w:rsidRPr="00D5061D">
        <w:rPr>
          <w:rStyle w:val="Hipervnculo"/>
          <w:rFonts w:ascii="Times New Roman" w:hAnsi="Times New Roman" w:cs="Times New Roman"/>
          <w:sz w:val="24"/>
          <w:szCs w:val="24"/>
        </w:rPr>
        <w:t>https://drive.google.com/file/d/1ra-91prGs_A74k9A9oFe4UNB8MntQy3l/view?usp=sharing</w:t>
      </w:r>
      <w:r>
        <w:rPr>
          <w:rStyle w:val="Hipervnculo"/>
          <w:rFonts w:ascii="Times New Roman" w:hAnsi="Times New Roman" w:cs="Times New Roman"/>
          <w:sz w:val="24"/>
          <w:szCs w:val="24"/>
        </w:rPr>
        <w:t xml:space="preserve"> </w:t>
      </w:r>
    </w:p>
    <w:p w:rsidR="00C620B3" w:rsidRPr="00801B7F" w:rsidRDefault="00C620B3" w:rsidP="00C620B3">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C620B3" w:rsidRDefault="009D1779" w:rsidP="00C620B3">
      <w:pPr>
        <w:jc w:val="center"/>
        <w:rPr>
          <w:rFonts w:ascii="Times New Roman" w:hAnsi="Times New Roman" w:cs="Times New Roman"/>
          <w:sz w:val="24"/>
          <w:szCs w:val="24"/>
          <w:lang w:val="es-CO"/>
        </w:rPr>
      </w:pPr>
      <w:hyperlink r:id="rId22" w:history="1">
        <w:r w:rsidR="00924301" w:rsidRPr="00924301">
          <w:rPr>
            <w:rStyle w:val="Hipervnculo"/>
            <w:rFonts w:ascii="Times New Roman" w:hAnsi="Times New Roman" w:cs="Times New Roman"/>
            <w:sz w:val="24"/>
            <w:szCs w:val="24"/>
            <w:lang w:val="es-CO"/>
          </w:rPr>
          <w:t>https://drive.google.com/file/d/153jQ5r8gwuN2XeVKhXmZzaa3LzQ5FI1E/view?usp=sharing</w:t>
        </w:r>
      </w:hyperlink>
      <w:r w:rsidR="00924301" w:rsidRPr="00924301">
        <w:rPr>
          <w:rFonts w:ascii="Times New Roman" w:hAnsi="Times New Roman" w:cs="Times New Roman"/>
          <w:sz w:val="24"/>
          <w:szCs w:val="24"/>
          <w:lang w:val="es-CO"/>
        </w:rPr>
        <w:t xml:space="preserve"> </w:t>
      </w:r>
    </w:p>
    <w:p w:rsidR="006A2388" w:rsidRDefault="006A2388" w:rsidP="00C620B3">
      <w:pPr>
        <w:jc w:val="center"/>
        <w:rPr>
          <w:rFonts w:ascii="Times New Roman" w:hAnsi="Times New Roman" w:cs="Times New Roman"/>
          <w:sz w:val="24"/>
          <w:szCs w:val="24"/>
          <w:lang w:val="es-CO"/>
        </w:rPr>
      </w:pPr>
    </w:p>
    <w:p w:rsidR="006A2388" w:rsidRPr="00801B7F" w:rsidRDefault="006A2388" w:rsidP="006A2388">
      <w:pPr>
        <w:jc w:val="center"/>
        <w:rPr>
          <w:rFonts w:ascii="Times New Roman" w:hAnsi="Times New Roman" w:cs="Times New Roman"/>
          <w:b/>
          <w:sz w:val="24"/>
          <w:szCs w:val="24"/>
          <w:lang w:val="es-CO"/>
        </w:rPr>
      </w:pPr>
      <w:r>
        <w:rPr>
          <w:rFonts w:ascii="Times New Roman" w:hAnsi="Times New Roman" w:cs="Times New Roman"/>
          <w:b/>
          <w:sz w:val="24"/>
          <w:szCs w:val="24"/>
          <w:lang w:val="es-CO"/>
        </w:rPr>
        <w:t>Integracion con Composite</w:t>
      </w:r>
    </w:p>
    <w:p w:rsidR="00E0151D"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En el proyecto, el patrón Composite se utiliza para representar la composición de una cartera como un árbol de componentes con una interfaz común. `PosicionActivo` funciona como hoja y representa una posición individual almacenada en `Cartera`, mientras que `GrupoActivos` funciona como compuesto y puede contener varias hojas u otros grupos. La función `construir_composite()` toma las posiciones actuales de una cartera y construye la raíz del árbol para que el servicio pueda trabajar con una estructura uniforme.</w:t>
      </w:r>
    </w:p>
    <w:p w:rsidR="00E0151D" w:rsidRPr="00E0151D" w:rsidRDefault="00E0151D" w:rsidP="00E0151D">
      <w:pPr>
        <w:rPr>
          <w:rFonts w:ascii="Times New Roman" w:hAnsi="Times New Roman" w:cs="Times New Roman"/>
          <w:sz w:val="24"/>
          <w:szCs w:val="24"/>
        </w:rPr>
      </w:pPr>
    </w:p>
    <w:p w:rsidR="00E0151D"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Su propósito es simplificar el tratamiento de la cartera multiactivo cuando se necesita calcular información agregada. En lugar de que el servicio tenga que distinguir entre una posición individual y una agrupación, tanto las hojas como los compuestos responden a `valor(precios)` y `cantidad_componentes()`. De esta manera, una llamada sobre el grupo recorre sus elementos y suma los resultados de forma recursiva. La estructura también permite ampliar el proyecto posteriormente con categorías, subcarteras u otros niveles de agrupación sin cambiar el contrato con el que trabaja `PortfolioService`.</w:t>
      </w:r>
    </w:p>
    <w:p w:rsidR="00E0151D" w:rsidRPr="00E0151D" w:rsidRDefault="00E0151D" w:rsidP="00E0151D">
      <w:pPr>
        <w:rPr>
          <w:rFonts w:ascii="Times New Roman" w:hAnsi="Times New Roman" w:cs="Times New Roman"/>
          <w:sz w:val="24"/>
          <w:szCs w:val="24"/>
        </w:rPr>
      </w:pPr>
    </w:p>
    <w:p w:rsidR="006A2388" w:rsidRDefault="00E0151D" w:rsidP="00E0151D">
      <w:pPr>
        <w:rPr>
          <w:rFonts w:ascii="Times New Roman" w:hAnsi="Times New Roman" w:cs="Times New Roman"/>
          <w:sz w:val="24"/>
          <w:szCs w:val="24"/>
        </w:rPr>
      </w:pPr>
      <w:r w:rsidRPr="00E0151D">
        <w:rPr>
          <w:rFonts w:ascii="Times New Roman" w:hAnsi="Times New Roman" w:cs="Times New Roman"/>
          <w:sz w:val="24"/>
          <w:szCs w:val="24"/>
        </w:rPr>
        <w:t>La implementación se encuentra en `patterns/composite.py`, donde se definen `ComponenteCartera`, `PosicionActivo` y `GrupoActivos`, además de `construir_composite()`. En `services/portfolio_service.py`, el método `obtener_balance()` construye el Composite y utiliza su valor y cantidad de posiciones para generar el balance que consume la interfaz. `evaluar_riesgo()` reutiliza ese balance, y `ui/dashboard_page.py` obtiene la información mediante `PortfolioService`, por lo que la agregación se aplica sin que la interfaz tenga que conocer la estructura interna del patrón. Las pruebas del patrón se encuentran en `tests/test_patterns.py`.</w:t>
      </w: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rPr>
      </w:pPr>
    </w:p>
    <w:p w:rsidR="00944860" w:rsidRDefault="00944860" w:rsidP="00944860">
      <w:pPr>
        <w:rPr>
          <w:rFonts w:ascii="Times New Roman" w:hAnsi="Times New Roman" w:cs="Times New Roman"/>
          <w:sz w:val="24"/>
          <w:szCs w:val="24"/>
          <w:lang w:val="es-CO"/>
        </w:rPr>
      </w:pPr>
    </w:p>
    <w:p w:rsidR="006A2388" w:rsidRPr="00801B7F" w:rsidRDefault="006A2388" w:rsidP="006A2388">
      <w:pPr>
        <w:rPr>
          <w:rFonts w:ascii="Times New Roman" w:hAnsi="Times New Roman" w:cs="Times New Roman"/>
          <w:sz w:val="24"/>
          <w:szCs w:val="24"/>
          <w:lang w:val="es-CO"/>
        </w:rPr>
      </w:pPr>
    </w:p>
    <w:p w:rsidR="00944860" w:rsidRDefault="00944860" w:rsidP="00944860">
      <w:pPr>
        <w:jc w:val="center"/>
        <w:rPr>
          <w:rFonts w:ascii="Times New Roman" w:hAnsi="Times New Roman" w:cs="Times New Roman"/>
          <w:b/>
          <w:sz w:val="24"/>
          <w:szCs w:val="24"/>
          <w:lang w:val="es-CO"/>
        </w:rPr>
      </w:pPr>
      <w:r>
        <w:rPr>
          <w:noProof/>
          <w:lang w:eastAsia="es-ES"/>
        </w:rPr>
        <w:drawing>
          <wp:anchor distT="0" distB="0" distL="114300" distR="114300" simplePos="0" relativeHeight="251669504" behindDoc="1" locked="0" layoutInCell="1" allowOverlap="1">
            <wp:simplePos x="0" y="0"/>
            <wp:positionH relativeFrom="margin">
              <wp:align>center</wp:align>
            </wp:positionH>
            <wp:positionV relativeFrom="paragraph">
              <wp:posOffset>109514</wp:posOffset>
            </wp:positionV>
            <wp:extent cx="7757075" cy="5199797"/>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png"/>
                    <pic:cNvPicPr/>
                  </pic:nvPicPr>
                  <pic:blipFill>
                    <a:blip r:embed="rId23">
                      <a:extLst>
                        <a:ext uri="{28A0092B-C50C-407E-A947-70E740481C1C}">
                          <a14:useLocalDpi xmlns:a14="http://schemas.microsoft.com/office/drawing/2010/main" val="0"/>
                        </a:ext>
                      </a:extLst>
                    </a:blip>
                    <a:stretch>
                      <a:fillRect/>
                    </a:stretch>
                  </pic:blipFill>
                  <pic:spPr>
                    <a:xfrm>
                      <a:off x="0" y="0"/>
                      <a:ext cx="7757075" cy="5199797"/>
                    </a:xfrm>
                    <a:prstGeom prst="rect">
                      <a:avLst/>
                    </a:prstGeom>
                  </pic:spPr>
                </pic:pic>
              </a:graphicData>
            </a:graphic>
            <wp14:sizeRelH relativeFrom="margin">
              <wp14:pctWidth>0</wp14:pctWidth>
            </wp14:sizeRelH>
            <wp14:sizeRelV relativeFrom="margin">
              <wp14:pctHeight>0</wp14:pctHeight>
            </wp14:sizeRelV>
          </wp:anchor>
        </w:drawing>
      </w:r>
      <w:r w:rsidR="006A2388" w:rsidRPr="00801B7F">
        <w:rPr>
          <w:rFonts w:ascii="Times New Roman" w:hAnsi="Times New Roman" w:cs="Times New Roman"/>
          <w:b/>
          <w:sz w:val="24"/>
          <w:szCs w:val="24"/>
          <w:lang w:val="es-CO"/>
        </w:rPr>
        <w:t>UML</w:t>
      </w: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tabs>
          <w:tab w:val="left" w:pos="4793"/>
        </w:tabs>
        <w:rPr>
          <w:rFonts w:ascii="Times New Roman" w:hAnsi="Times New Roman" w:cs="Times New Roman"/>
          <w:b/>
          <w:sz w:val="24"/>
          <w:szCs w:val="24"/>
          <w:lang w:val="es-CO"/>
        </w:rPr>
      </w:pPr>
      <w:r>
        <w:rPr>
          <w:rFonts w:ascii="Times New Roman" w:hAnsi="Times New Roman" w:cs="Times New Roman"/>
          <w:b/>
          <w:sz w:val="24"/>
          <w:szCs w:val="24"/>
          <w:lang w:val="es-CO"/>
        </w:rPr>
        <w:tab/>
      </w: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Default="00944860" w:rsidP="00944860">
      <w:pPr>
        <w:jc w:val="center"/>
        <w:rPr>
          <w:rFonts w:ascii="Times New Roman" w:hAnsi="Times New Roman" w:cs="Times New Roman"/>
          <w:b/>
          <w:sz w:val="24"/>
          <w:szCs w:val="24"/>
          <w:lang w:val="es-CO"/>
        </w:rPr>
      </w:pPr>
    </w:p>
    <w:p w:rsidR="00944860" w:rsidRPr="00801B7F" w:rsidRDefault="00944860" w:rsidP="00944860">
      <w:pPr>
        <w:jc w:val="center"/>
        <w:rPr>
          <w:rFonts w:ascii="Times New Roman" w:hAnsi="Times New Roman" w:cs="Times New Roman"/>
          <w:b/>
          <w:sz w:val="24"/>
          <w:szCs w:val="24"/>
          <w:lang w:val="es-CO"/>
        </w:rPr>
      </w:pPr>
    </w:p>
    <w:p w:rsidR="00944860" w:rsidRPr="00801B7F" w:rsidRDefault="006A2388" w:rsidP="00944860">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t>Codigo Fuente (</w:t>
      </w:r>
      <w:r>
        <w:rPr>
          <w:rFonts w:ascii="Times New Roman" w:hAnsi="Times New Roman" w:cs="Times New Roman"/>
          <w:b/>
          <w:sz w:val="24"/>
          <w:szCs w:val="24"/>
          <w:lang w:val="es-CO"/>
        </w:rPr>
        <w:t>Composite</w:t>
      </w:r>
      <w:r w:rsidRPr="00801B7F">
        <w:rPr>
          <w:rFonts w:ascii="Times New Roman" w:hAnsi="Times New Roman" w:cs="Times New Roman"/>
          <w:b/>
          <w:sz w:val="24"/>
          <w:szCs w:val="24"/>
          <w:lang w:val="es-CO"/>
        </w:rPr>
        <w:t xml:space="preserve"> –</w:t>
      </w:r>
      <w:r>
        <w:rPr>
          <w:rFonts w:ascii="Times New Roman" w:hAnsi="Times New Roman" w:cs="Times New Roman"/>
          <w:b/>
          <w:sz w:val="24"/>
          <w:szCs w:val="24"/>
          <w:lang w:val="es-CO"/>
        </w:rPr>
        <w:t xml:space="preserve"> </w:t>
      </w:r>
      <w:r w:rsidR="00944860" w:rsidRPr="00944860">
        <w:rPr>
          <w:rFonts w:ascii="Times New Roman" w:hAnsi="Times New Roman" w:cs="Times New Roman"/>
          <w:b/>
          <w:sz w:val="24"/>
          <w:szCs w:val="24"/>
          <w:lang w:val="es-CO"/>
        </w:rPr>
        <w:t>Agregacion de Posiciones</w:t>
      </w:r>
      <w:r w:rsidRPr="00801B7F">
        <w:rPr>
          <w:rFonts w:ascii="Times New Roman" w:hAnsi="Times New Roman" w:cs="Times New Roman"/>
          <w:b/>
          <w:sz w:val="24"/>
          <w:szCs w:val="24"/>
          <w:lang w:val="es-CO"/>
        </w:rPr>
        <w:t>)</w:t>
      </w:r>
    </w:p>
    <w:p w:rsidR="006A2388" w:rsidRDefault="00B76CF1" w:rsidP="006A2388">
      <w:pPr>
        <w:jc w:val="center"/>
        <w:rPr>
          <w:rStyle w:val="Hipervnculo"/>
          <w:rFonts w:ascii="Times New Roman" w:hAnsi="Times New Roman" w:cs="Times New Roman"/>
          <w:sz w:val="24"/>
          <w:szCs w:val="24"/>
        </w:rPr>
      </w:pPr>
      <w:r w:rsidRPr="00B76CF1">
        <w:rPr>
          <w:rStyle w:val="Hipervnculo"/>
          <w:rFonts w:ascii="Times New Roman" w:hAnsi="Times New Roman" w:cs="Times New Roman"/>
          <w:sz w:val="24"/>
          <w:szCs w:val="24"/>
        </w:rPr>
        <w:t>https://drive.google.com/file/d/15KTM8Ht_4wjpIVkspP4ir6iF0F1QlgpV/view?usp=sharing</w:t>
      </w:r>
    </w:p>
    <w:p w:rsidR="006A2388" w:rsidRDefault="006A2388" w:rsidP="006A2388">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6A2388" w:rsidRPr="00272104" w:rsidRDefault="009D1779" w:rsidP="006A2388">
      <w:pPr>
        <w:jc w:val="center"/>
        <w:rPr>
          <w:rFonts w:ascii="Times New Roman" w:hAnsi="Times New Roman" w:cs="Times New Roman"/>
          <w:sz w:val="24"/>
          <w:szCs w:val="24"/>
        </w:rPr>
      </w:pPr>
      <w:hyperlink r:id="rId24" w:history="1">
        <w:r w:rsidR="00272104" w:rsidRPr="00272104">
          <w:rPr>
            <w:rStyle w:val="Hipervnculo"/>
            <w:rFonts w:ascii="Times New Roman" w:hAnsi="Times New Roman" w:cs="Times New Roman"/>
            <w:sz w:val="24"/>
            <w:szCs w:val="24"/>
          </w:rPr>
          <w:t>https://drive.google.com/file/d/1m4ogJcav134N6Y7lJXnC4uQmExOgasQr/view?usp=sharing</w:t>
        </w:r>
      </w:hyperlink>
      <w:r w:rsidR="00272104" w:rsidRPr="00272104">
        <w:rPr>
          <w:rFonts w:ascii="Times New Roman" w:hAnsi="Times New Roman" w:cs="Times New Roman"/>
          <w:sz w:val="24"/>
          <w:szCs w:val="24"/>
        </w:rPr>
        <w:t xml:space="preserve"> </w:t>
      </w:r>
    </w:p>
    <w:p w:rsidR="006A2388" w:rsidRDefault="006A2388" w:rsidP="006A2388">
      <w:pPr>
        <w:jc w:val="center"/>
        <w:rPr>
          <w:rFonts w:ascii="Times New Roman" w:hAnsi="Times New Roman" w:cs="Times New Roman"/>
          <w:b/>
          <w:sz w:val="24"/>
          <w:szCs w:val="24"/>
        </w:rPr>
      </w:pPr>
    </w:p>
    <w:p w:rsidR="00944860" w:rsidRDefault="00944860" w:rsidP="006A2388">
      <w:pPr>
        <w:jc w:val="center"/>
        <w:rPr>
          <w:rFonts w:ascii="Times New Roman" w:hAnsi="Times New Roman" w:cs="Times New Roman"/>
          <w:b/>
          <w:sz w:val="24"/>
          <w:szCs w:val="24"/>
        </w:rPr>
      </w:pPr>
    </w:p>
    <w:p w:rsidR="00944860" w:rsidRDefault="00944860" w:rsidP="006A2388">
      <w:pPr>
        <w:jc w:val="center"/>
        <w:rPr>
          <w:rFonts w:ascii="Times New Roman" w:hAnsi="Times New Roman" w:cs="Times New Roman"/>
          <w:b/>
          <w:sz w:val="24"/>
          <w:szCs w:val="24"/>
        </w:rPr>
      </w:pPr>
    </w:p>
    <w:p w:rsidR="00E0151D" w:rsidRDefault="00E0151D" w:rsidP="00272104">
      <w:pPr>
        <w:rPr>
          <w:rFonts w:ascii="Times New Roman" w:hAnsi="Times New Roman" w:cs="Times New Roman"/>
          <w:b/>
          <w:sz w:val="24"/>
          <w:szCs w:val="24"/>
        </w:rPr>
      </w:pPr>
    </w:p>
    <w:p w:rsidR="00272104" w:rsidRDefault="00272104" w:rsidP="00272104">
      <w:pPr>
        <w:rPr>
          <w:rFonts w:ascii="Times New Roman" w:hAnsi="Times New Roman" w:cs="Times New Roman"/>
          <w:b/>
          <w:sz w:val="24"/>
          <w:szCs w:val="24"/>
        </w:rPr>
      </w:pPr>
    </w:p>
    <w:p w:rsidR="006A2388" w:rsidRPr="00801B7F" w:rsidRDefault="006A2388" w:rsidP="006A2388">
      <w:pPr>
        <w:jc w:val="center"/>
        <w:rPr>
          <w:rFonts w:ascii="Times New Roman" w:hAnsi="Times New Roman" w:cs="Times New Roman"/>
          <w:b/>
          <w:sz w:val="24"/>
          <w:szCs w:val="24"/>
          <w:lang w:val="es-CO"/>
        </w:rPr>
      </w:pPr>
      <w:r>
        <w:rPr>
          <w:rFonts w:ascii="Times New Roman" w:hAnsi="Times New Roman" w:cs="Times New Roman"/>
          <w:b/>
          <w:sz w:val="24"/>
          <w:szCs w:val="24"/>
          <w:lang w:val="es-CO"/>
        </w:rPr>
        <w:lastRenderedPageBreak/>
        <w:t>Integracion con Decorator</w:t>
      </w:r>
    </w:p>
    <w:p w:rsidR="00944860" w:rsidRPr="00944860" w:rsidRDefault="00944860" w:rsidP="00944860">
      <w:pPr>
        <w:rPr>
          <w:rFonts w:ascii="Times New Roman" w:hAnsi="Times New Roman" w:cs="Times New Roman"/>
          <w:sz w:val="24"/>
          <w:szCs w:val="24"/>
        </w:rPr>
      </w:pPr>
      <w:r w:rsidRPr="00944860">
        <w:rPr>
          <w:rFonts w:ascii="Times New Roman" w:hAnsi="Times New Roman" w:cs="Times New Roman"/>
          <w:sz w:val="24"/>
          <w:szCs w:val="24"/>
        </w:rPr>
        <w:t>En el proyecto, el patrón Decorator se utiliza sobre la abstracción `Mercado` para añadir trazabilidad a las consultas de precios sin modificar los adapters de los exchanges. `MercadoDecorator` mantiene una referencia al objeto original y conserva el mismo contrato `consultar_precio(activo)`, mientras que `MercadoConAuditoria` extiende ese comportamiento registrando el exchange, el activo consultado, el precio obtenido, la cantidad de consultas y la fecha de la última consulta.</w:t>
      </w:r>
    </w:p>
    <w:p w:rsidR="00944860" w:rsidRPr="00944860" w:rsidRDefault="00944860" w:rsidP="00944860">
      <w:pPr>
        <w:rPr>
          <w:rFonts w:ascii="Times New Roman" w:hAnsi="Times New Roman" w:cs="Times New Roman"/>
          <w:sz w:val="24"/>
          <w:szCs w:val="24"/>
        </w:rPr>
      </w:pPr>
    </w:p>
    <w:p w:rsidR="00944860" w:rsidRPr="00944860" w:rsidRDefault="00944860" w:rsidP="00944860">
      <w:pPr>
        <w:rPr>
          <w:rFonts w:ascii="Times New Roman" w:hAnsi="Times New Roman" w:cs="Times New Roman"/>
          <w:sz w:val="24"/>
          <w:szCs w:val="24"/>
        </w:rPr>
      </w:pPr>
      <w:r w:rsidRPr="00944860">
        <w:rPr>
          <w:rFonts w:ascii="Times New Roman" w:hAnsi="Times New Roman" w:cs="Times New Roman"/>
          <w:sz w:val="24"/>
          <w:szCs w:val="24"/>
        </w:rPr>
        <w:t>Su propósito es incorporar una responsabilidad adicional a los componentes de mercado sin alterar `ExchangeAAdapter`, `ExchangeBAdapter` ni `ExchangeCAdapter`. El adapter continúa concentrado en traducir la API al contrato común, y el Decorator añade la preocupación de auditoría alrededor de esa operación. Así, la aplicación puede aumentar la trazabilidad de las consultas de forma transparente y, si en el futuro se requiere otra responsabilidad —por ejemplo métricas, registro detallado o monitoreo—, se puede crear otro decorador manteniendo separada la lógica original del mercado.</w:t>
      </w:r>
    </w:p>
    <w:p w:rsidR="00944860" w:rsidRPr="00944860" w:rsidRDefault="00944860" w:rsidP="00944860">
      <w:pPr>
        <w:rPr>
          <w:rFonts w:ascii="Times New Roman" w:hAnsi="Times New Roman" w:cs="Times New Roman"/>
          <w:sz w:val="24"/>
          <w:szCs w:val="24"/>
        </w:rPr>
      </w:pPr>
    </w:p>
    <w:p w:rsidR="006A2388" w:rsidRDefault="00944860" w:rsidP="006A2388">
      <w:pPr>
        <w:rPr>
          <w:rFonts w:ascii="Times New Roman" w:hAnsi="Times New Roman" w:cs="Times New Roman"/>
          <w:sz w:val="24"/>
          <w:szCs w:val="24"/>
          <w:lang w:val="es-CO"/>
        </w:rPr>
      </w:pPr>
      <w:r w:rsidRPr="00944860">
        <w:rPr>
          <w:rFonts w:ascii="Times New Roman" w:hAnsi="Times New Roman" w:cs="Times New Roman"/>
          <w:sz w:val="24"/>
          <w:szCs w:val="24"/>
        </w:rPr>
        <w:t>La implementación se encuentra en `patterns/decorator.py`, donde `MercadoDecorator` define el envoltorio y `MercadoConAuditoria` implementa la extensión concreta. En `services/market_service.py`, el constructor crea una instancia decorada por cada exchange y `obtener_precio()` utiliza esas instancias como punto de acceso a los adapters existentes. Además, `obtener_auditoria_mercado()` permite consultar la información acumulada por el Decorator desde el servicio. La prueba agregada en `tests/test_patterns.py` verifica que la consulta conserve el precio original y, al mismo tiempo, genere el registro de auditoría.</w:t>
      </w:r>
    </w:p>
    <w:p w:rsidR="00944860" w:rsidRPr="00801B7F" w:rsidRDefault="00944860" w:rsidP="006A2388">
      <w:pPr>
        <w:rPr>
          <w:rFonts w:ascii="Times New Roman" w:hAnsi="Times New Roman" w:cs="Times New Roman"/>
          <w:sz w:val="24"/>
          <w:szCs w:val="24"/>
          <w:lang w:val="es-CO"/>
        </w:rPr>
      </w:pPr>
    </w:p>
    <w:p w:rsidR="006A2388" w:rsidRPr="00801B7F" w:rsidRDefault="00944860" w:rsidP="006A2388">
      <w:pPr>
        <w:jc w:val="center"/>
        <w:rPr>
          <w:rFonts w:ascii="Times New Roman" w:hAnsi="Times New Roman" w:cs="Times New Roman"/>
          <w:b/>
          <w:sz w:val="24"/>
          <w:szCs w:val="24"/>
          <w:lang w:val="es-CO"/>
        </w:rPr>
      </w:pPr>
      <w:r>
        <w:rPr>
          <w:noProof/>
          <w:lang w:eastAsia="es-ES"/>
        </w:rPr>
        <w:drawing>
          <wp:anchor distT="0" distB="0" distL="114300" distR="114300" simplePos="0" relativeHeight="251670528" behindDoc="1" locked="0" layoutInCell="1" allowOverlap="1">
            <wp:simplePos x="0" y="0"/>
            <wp:positionH relativeFrom="margin">
              <wp:posOffset>-1143635</wp:posOffset>
            </wp:positionH>
            <wp:positionV relativeFrom="paragraph">
              <wp:posOffset>252426</wp:posOffset>
            </wp:positionV>
            <wp:extent cx="7660023" cy="283873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rato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660023" cy="2838734"/>
                    </a:xfrm>
                    <a:prstGeom prst="rect">
                      <a:avLst/>
                    </a:prstGeom>
                  </pic:spPr>
                </pic:pic>
              </a:graphicData>
            </a:graphic>
            <wp14:sizeRelH relativeFrom="margin">
              <wp14:pctWidth>0</wp14:pctWidth>
            </wp14:sizeRelH>
            <wp14:sizeRelV relativeFrom="margin">
              <wp14:pctHeight>0</wp14:pctHeight>
            </wp14:sizeRelV>
          </wp:anchor>
        </w:drawing>
      </w:r>
      <w:r w:rsidR="006A2388" w:rsidRPr="00801B7F">
        <w:rPr>
          <w:rFonts w:ascii="Times New Roman" w:hAnsi="Times New Roman" w:cs="Times New Roman"/>
          <w:b/>
          <w:sz w:val="24"/>
          <w:szCs w:val="24"/>
          <w:lang w:val="es-CO"/>
        </w:rPr>
        <w:t>UML</w:t>
      </w:r>
    </w:p>
    <w:p w:rsidR="006A2388" w:rsidRDefault="006A2388"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Default="00944860" w:rsidP="006A2388">
      <w:pPr>
        <w:rPr>
          <w:rFonts w:ascii="Times New Roman" w:hAnsi="Times New Roman" w:cs="Times New Roman"/>
          <w:b/>
          <w:sz w:val="24"/>
          <w:szCs w:val="24"/>
          <w:lang w:val="es-CO"/>
        </w:rPr>
      </w:pPr>
    </w:p>
    <w:p w:rsidR="00944860" w:rsidRPr="00801B7F" w:rsidRDefault="00944860" w:rsidP="006A2388">
      <w:pPr>
        <w:rPr>
          <w:rFonts w:ascii="Times New Roman" w:hAnsi="Times New Roman" w:cs="Times New Roman"/>
          <w:b/>
          <w:sz w:val="24"/>
          <w:szCs w:val="24"/>
          <w:lang w:val="es-CO"/>
        </w:rPr>
      </w:pPr>
    </w:p>
    <w:p w:rsidR="006A2388" w:rsidRPr="00801B7F" w:rsidRDefault="006A2388" w:rsidP="006A2388">
      <w:pPr>
        <w:jc w:val="center"/>
        <w:rPr>
          <w:rFonts w:ascii="Times New Roman" w:hAnsi="Times New Roman" w:cs="Times New Roman"/>
          <w:b/>
          <w:sz w:val="24"/>
          <w:szCs w:val="24"/>
          <w:lang w:val="es-CO"/>
        </w:rPr>
      </w:pPr>
      <w:r w:rsidRPr="00801B7F">
        <w:rPr>
          <w:rFonts w:ascii="Times New Roman" w:hAnsi="Times New Roman" w:cs="Times New Roman"/>
          <w:b/>
          <w:sz w:val="24"/>
          <w:szCs w:val="24"/>
          <w:lang w:val="es-CO"/>
        </w:rPr>
        <w:lastRenderedPageBreak/>
        <w:t>Codigo Fuente (</w:t>
      </w:r>
      <w:r>
        <w:rPr>
          <w:rFonts w:ascii="Times New Roman" w:hAnsi="Times New Roman" w:cs="Times New Roman"/>
          <w:b/>
          <w:sz w:val="24"/>
          <w:szCs w:val="24"/>
          <w:lang w:val="es-CO"/>
        </w:rPr>
        <w:t>Decorator</w:t>
      </w:r>
      <w:r w:rsidRPr="00801B7F">
        <w:rPr>
          <w:rFonts w:ascii="Times New Roman" w:hAnsi="Times New Roman" w:cs="Times New Roman"/>
          <w:b/>
          <w:sz w:val="24"/>
          <w:szCs w:val="24"/>
          <w:lang w:val="es-CO"/>
        </w:rPr>
        <w:t xml:space="preserve"> –</w:t>
      </w:r>
      <w:r w:rsidR="00944860">
        <w:rPr>
          <w:rFonts w:ascii="Times New Roman" w:hAnsi="Times New Roman" w:cs="Times New Roman"/>
          <w:b/>
          <w:sz w:val="24"/>
          <w:szCs w:val="24"/>
          <w:lang w:val="es-CO"/>
        </w:rPr>
        <w:t xml:space="preserve"> </w:t>
      </w:r>
      <w:r w:rsidR="00944860" w:rsidRPr="00944860">
        <w:rPr>
          <w:rFonts w:ascii="Times New Roman" w:hAnsi="Times New Roman" w:cs="Times New Roman"/>
          <w:b/>
          <w:sz w:val="24"/>
          <w:szCs w:val="24"/>
          <w:lang w:val="es-CO"/>
        </w:rPr>
        <w:t>Trazabilidad de Mercado</w:t>
      </w:r>
      <w:r w:rsidRPr="00801B7F">
        <w:rPr>
          <w:rFonts w:ascii="Times New Roman" w:hAnsi="Times New Roman" w:cs="Times New Roman"/>
          <w:b/>
          <w:sz w:val="24"/>
          <w:szCs w:val="24"/>
          <w:lang w:val="es-CO"/>
        </w:rPr>
        <w:t>)</w:t>
      </w:r>
    </w:p>
    <w:p w:rsidR="006A2388" w:rsidRDefault="00B76CF1" w:rsidP="006A2388">
      <w:pPr>
        <w:jc w:val="center"/>
        <w:rPr>
          <w:rStyle w:val="Hipervnculo"/>
          <w:rFonts w:ascii="Times New Roman" w:hAnsi="Times New Roman" w:cs="Times New Roman"/>
          <w:sz w:val="24"/>
          <w:szCs w:val="24"/>
        </w:rPr>
      </w:pPr>
      <w:r w:rsidRPr="00B76CF1">
        <w:rPr>
          <w:rStyle w:val="Hipervnculo"/>
          <w:rFonts w:ascii="Times New Roman" w:hAnsi="Times New Roman" w:cs="Times New Roman"/>
          <w:sz w:val="24"/>
          <w:szCs w:val="24"/>
        </w:rPr>
        <w:t>https://drive.google.com/file/d/1ECoNKCAHpi61P96Qv_UB4Gy0-6KwmEwC/view?usp=sharing</w:t>
      </w:r>
    </w:p>
    <w:p w:rsidR="006A2388" w:rsidRDefault="006A2388" w:rsidP="006A2388">
      <w:pPr>
        <w:jc w:val="center"/>
        <w:rPr>
          <w:rFonts w:ascii="Times New Roman" w:hAnsi="Times New Roman" w:cs="Times New Roman"/>
          <w:b/>
          <w:sz w:val="24"/>
          <w:szCs w:val="24"/>
        </w:rPr>
      </w:pPr>
      <w:r w:rsidRPr="00801B7F">
        <w:rPr>
          <w:rFonts w:ascii="Times New Roman" w:hAnsi="Times New Roman" w:cs="Times New Roman"/>
          <w:b/>
          <w:sz w:val="24"/>
          <w:szCs w:val="24"/>
          <w:lang w:val="es-CO"/>
        </w:rPr>
        <w:t>Evidencia Video</w:t>
      </w:r>
    </w:p>
    <w:p w:rsidR="006A2388" w:rsidRDefault="009D1779" w:rsidP="006A2388">
      <w:pPr>
        <w:jc w:val="center"/>
        <w:rPr>
          <w:rFonts w:ascii="Times New Roman" w:hAnsi="Times New Roman" w:cs="Times New Roman"/>
          <w:sz w:val="24"/>
          <w:szCs w:val="24"/>
        </w:rPr>
      </w:pPr>
      <w:hyperlink r:id="rId26" w:history="1">
        <w:r w:rsidR="00272104" w:rsidRPr="00272104">
          <w:rPr>
            <w:rStyle w:val="Hipervnculo"/>
            <w:rFonts w:ascii="Times New Roman" w:hAnsi="Times New Roman" w:cs="Times New Roman"/>
            <w:sz w:val="24"/>
            <w:szCs w:val="24"/>
          </w:rPr>
          <w:t>https://drive.google.com/file/d/1RqG85vO9Q5-4p4di0TyOFLj78g3UFdmB/view?usp=sharing</w:t>
        </w:r>
      </w:hyperlink>
      <w:r w:rsidR="00272104" w:rsidRPr="00272104">
        <w:rPr>
          <w:rFonts w:ascii="Times New Roman" w:hAnsi="Times New Roman" w:cs="Times New Roman"/>
          <w:sz w:val="24"/>
          <w:szCs w:val="24"/>
        </w:rPr>
        <w:t xml:space="preserve"> </w:t>
      </w:r>
    </w:p>
    <w:p w:rsidR="0024022C" w:rsidRDefault="0024022C" w:rsidP="006A2388">
      <w:pPr>
        <w:jc w:val="center"/>
        <w:rPr>
          <w:rFonts w:ascii="Times New Roman" w:hAnsi="Times New Roman" w:cs="Times New Roman"/>
          <w:sz w:val="24"/>
          <w:szCs w:val="24"/>
        </w:rPr>
      </w:pPr>
    </w:p>
    <w:p w:rsidR="00B779AF" w:rsidRDefault="0024022C" w:rsidP="0024022C">
      <w:pPr>
        <w:spacing w:after="80"/>
        <w:jc w:val="center"/>
        <w:rPr>
          <w:rFonts w:ascii="Times New Roman" w:hAnsi="Times New Roman" w:cs="Times New Roman"/>
          <w:b/>
          <w:sz w:val="24"/>
        </w:rPr>
      </w:pPr>
      <w:r w:rsidRPr="0024022C">
        <w:rPr>
          <w:rFonts w:ascii="Times New Roman" w:hAnsi="Times New Roman" w:cs="Times New Roman"/>
          <w:b/>
          <w:sz w:val="24"/>
        </w:rPr>
        <w:t>Integracion con Facade</w:t>
      </w:r>
    </w:p>
    <w:p w:rsidR="0024022C" w:rsidRPr="0024022C" w:rsidRDefault="0024022C" w:rsidP="0024022C">
      <w:pPr>
        <w:spacing w:after="80"/>
        <w:jc w:val="center"/>
        <w:rPr>
          <w:rFonts w:ascii="Times New Roman" w:hAnsi="Times New Roman" w:cs="Times New Roman"/>
          <w:b/>
          <w:sz w:val="24"/>
        </w:rPr>
      </w:pPr>
    </w:p>
    <w:p w:rsidR="0024022C" w:rsidRPr="0024022C" w:rsidRDefault="0024022C" w:rsidP="0024022C">
      <w:pPr>
        <w:jc w:val="both"/>
        <w:rPr>
          <w:rFonts w:ascii="Times New Roman" w:hAnsi="Times New Roman" w:cs="Times New Roman"/>
        </w:rPr>
      </w:pPr>
      <w:r w:rsidRPr="0024022C">
        <w:rPr>
          <w:rFonts w:ascii="Times New Roman" w:eastAsia="Times New Roman" w:hAnsi="Times New Roman" w:cs="Times New Roman"/>
          <w:sz w:val="24"/>
        </w:rPr>
        <w:t>En el proyecto, el patrón Facade se implementa mediante `TradingPlatformFacade`, que proporciona un punto de acceso unificado a los servicios de mercado, órdenes, carteras y control de riesgo. La fachada crea y coordina `MarketService`, `TradingService` y `PortfolioService`, evitando que la interfaz gráfica tenga que instanciar o coordinar estos componentes por separado.</w:t>
      </w:r>
    </w:p>
    <w:p w:rsidR="0024022C" w:rsidRPr="0024022C" w:rsidRDefault="0024022C" w:rsidP="0024022C">
      <w:pPr>
        <w:spacing w:after="80"/>
        <w:rPr>
          <w:rFonts w:ascii="Times New Roman" w:hAnsi="Times New Roman" w:cs="Times New Roman"/>
        </w:rPr>
      </w:pPr>
    </w:p>
    <w:p w:rsidR="0024022C" w:rsidRPr="0024022C" w:rsidRDefault="0024022C" w:rsidP="0024022C">
      <w:pPr>
        <w:jc w:val="both"/>
        <w:rPr>
          <w:rFonts w:ascii="Times New Roman" w:eastAsia="Times New Roman" w:hAnsi="Times New Roman" w:cs="Times New Roman"/>
          <w:sz w:val="24"/>
        </w:rPr>
      </w:pPr>
      <w:r w:rsidRPr="0024022C">
        <w:rPr>
          <w:rFonts w:ascii="Times New Roman" w:eastAsia="Times New Roman" w:hAnsi="Times New Roman" w:cs="Times New Roman"/>
          <w:sz w:val="24"/>
        </w:rPr>
        <w:t>Su propósito es simplificar la interacción con el subsistema de trading y mantener separadas las responsabilidades internas. Por ejemplo, `crear_y_ejecutar_orden()` encapsula la secuencia de construcción y ejecución de una orden simulada, mientras que los servicios existentes conservan la validación de operaciones, el control de riesgo y la lógica implementada mediante Builder, Bridge, Adapter y los demás patrones. De esta manera, las páginas de la aplicación trabajan con operaciones de más alto nivel sin duplicar la lógica de negocio.</w:t>
      </w:r>
    </w:p>
    <w:p w:rsidR="0024022C" w:rsidRPr="0024022C" w:rsidRDefault="0024022C" w:rsidP="0024022C">
      <w:pPr>
        <w:jc w:val="both"/>
        <w:rPr>
          <w:rFonts w:ascii="Times New Roman" w:eastAsia="Times New Roman" w:hAnsi="Times New Roman" w:cs="Times New Roman"/>
          <w:sz w:val="24"/>
        </w:rPr>
      </w:pPr>
    </w:p>
    <w:p w:rsidR="0024022C" w:rsidRPr="0024022C" w:rsidRDefault="0024022C" w:rsidP="0024022C">
      <w:pPr>
        <w:jc w:val="both"/>
        <w:rPr>
          <w:rFonts w:ascii="Times New Roman" w:hAnsi="Times New Roman" w:cs="Times New Roman"/>
        </w:rPr>
      </w:pPr>
      <w:r w:rsidRPr="0024022C">
        <w:rPr>
          <w:rFonts w:ascii="Times New Roman" w:eastAsia="Times New Roman" w:hAnsi="Times New Roman" w:cs="Times New Roman"/>
          <w:sz w:val="24"/>
        </w:rPr>
        <w:t>La implementación se encuentra en `patterns/facade.py`. En `ui/main_window.py`, `TradingPlatformFacade` se instancia una sola vez y se comparte con `DashboardPage`, `MarketPage`, `AssetsPage`, `OrdersPage` y `PortfoliosPage`. La fachada también centraliza el inicio y la detención del gestor de precios y la actualización del mercado. La integración se verifica en `tests/test_patterns.py`, mediante una prueba que consulta activos y carteras, ejecuta una compra simulada y comprueba el historial y la actualización de la cartera.</w:t>
      </w:r>
    </w:p>
    <w:p w:rsidR="0024022C" w:rsidRDefault="0024022C" w:rsidP="0024022C">
      <w:pPr>
        <w:jc w:val="center"/>
      </w:pPr>
      <w:r>
        <w:rPr>
          <w:rFonts w:ascii="Times New Roman" w:eastAsia="Times New Roman" w:hAnsi="Times New Roman"/>
          <w:b/>
          <w:sz w:val="24"/>
        </w:rPr>
        <w:t>UML</w:t>
      </w:r>
    </w:p>
    <w:p w:rsidR="0024022C" w:rsidRDefault="0024022C" w:rsidP="0024022C">
      <w:pPr>
        <w:spacing w:before="40" w:after="60"/>
        <w:jc w:val="center"/>
      </w:pPr>
      <w:r>
        <w:rPr>
          <w:noProof/>
          <w:lang w:eastAsia="es-ES"/>
        </w:rPr>
        <w:drawing>
          <wp:anchor distT="0" distB="0" distL="114300" distR="114300" simplePos="0" relativeHeight="251671552" behindDoc="1" locked="0" layoutInCell="1" allowOverlap="1">
            <wp:simplePos x="0" y="0"/>
            <wp:positionH relativeFrom="page">
              <wp:align>left</wp:align>
            </wp:positionH>
            <wp:positionV relativeFrom="paragraph">
              <wp:posOffset>444588</wp:posOffset>
            </wp:positionV>
            <wp:extent cx="7584906" cy="189166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_uml.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584906" cy="1891665"/>
                    </a:xfrm>
                    <a:prstGeom prst="rect">
                      <a:avLst/>
                    </a:prstGeom>
                  </pic:spPr>
                </pic:pic>
              </a:graphicData>
            </a:graphic>
            <wp14:sizeRelH relativeFrom="margin">
              <wp14:pctWidth>0</wp14:pctWidth>
            </wp14:sizeRelH>
            <wp14:sizeRelV relativeFrom="margin">
              <wp14:pctHeight>0</wp14:pctHeight>
            </wp14:sizeRelV>
          </wp:anchor>
        </w:drawing>
      </w:r>
    </w:p>
    <w:p w:rsidR="00B779AF" w:rsidRDefault="00B779AF">
      <w:pPr>
        <w:spacing w:after="80"/>
      </w:pPr>
    </w:p>
    <w:p w:rsidR="00B779AF" w:rsidRDefault="00B779AF">
      <w:pPr>
        <w:spacing w:after="80"/>
      </w:pPr>
    </w:p>
    <w:p w:rsidR="00B779AF" w:rsidRDefault="009D1779" w:rsidP="0024022C">
      <w:pPr>
        <w:pageBreakBefore/>
        <w:jc w:val="center"/>
      </w:pPr>
      <w:r>
        <w:rPr>
          <w:rFonts w:ascii="Times New Roman" w:eastAsia="Times New Roman" w:hAnsi="Times New Roman"/>
          <w:b/>
          <w:sz w:val="24"/>
        </w:rPr>
        <w:lastRenderedPageBreak/>
        <w:t>Codigo Fuente (Facade – Punto de Acceso Unificado de la Plataforma)</w:t>
      </w:r>
    </w:p>
    <w:p w:rsidR="0024022C" w:rsidRPr="00E461EF" w:rsidRDefault="00E461EF">
      <w:pPr>
        <w:jc w:val="center"/>
        <w:rPr>
          <w:rFonts w:ascii="Times New Roman" w:eastAsia="Times New Roman" w:hAnsi="Times New Roman"/>
          <w:sz w:val="24"/>
        </w:rPr>
      </w:pPr>
      <w:hyperlink r:id="rId28" w:history="1">
        <w:r w:rsidRPr="00E461EF">
          <w:rPr>
            <w:rStyle w:val="Hipervnculo"/>
            <w:rFonts w:ascii="Times New Roman" w:eastAsia="Times New Roman" w:hAnsi="Times New Roman"/>
            <w:sz w:val="24"/>
          </w:rPr>
          <w:t>https://drive.google.com/file/d/1SfrPX36g0zhuw24YgOokORPLVyu94xIV/view?usp=sharing</w:t>
        </w:r>
      </w:hyperlink>
      <w:r w:rsidRPr="00E461EF">
        <w:rPr>
          <w:rFonts w:ascii="Times New Roman" w:eastAsia="Times New Roman" w:hAnsi="Times New Roman"/>
          <w:sz w:val="24"/>
        </w:rPr>
        <w:t xml:space="preserve"> </w:t>
      </w:r>
    </w:p>
    <w:p w:rsidR="00B779AF" w:rsidRDefault="0024022C" w:rsidP="0024022C">
      <w:pPr>
        <w:jc w:val="center"/>
      </w:pPr>
      <w:r>
        <w:rPr>
          <w:rFonts w:ascii="Times New Roman" w:eastAsia="Times New Roman" w:hAnsi="Times New Roman"/>
          <w:b/>
          <w:sz w:val="24"/>
        </w:rPr>
        <w:t>Evidencia Video</w:t>
      </w:r>
    </w:p>
    <w:p w:rsidR="0024022C" w:rsidRPr="009D1779" w:rsidRDefault="009D1779" w:rsidP="0024022C">
      <w:pPr>
        <w:jc w:val="center"/>
        <w:rPr>
          <w:rFonts w:ascii="Times New Roman" w:hAnsi="Times New Roman" w:cs="Times New Roman"/>
          <w:sz w:val="24"/>
          <w:szCs w:val="24"/>
        </w:rPr>
      </w:pPr>
      <w:hyperlink r:id="rId29" w:history="1">
        <w:r w:rsidRPr="009D1779">
          <w:rPr>
            <w:rStyle w:val="Hipervnculo"/>
            <w:rFonts w:ascii="Times New Roman" w:hAnsi="Times New Roman" w:cs="Times New Roman"/>
            <w:sz w:val="24"/>
            <w:szCs w:val="24"/>
          </w:rPr>
          <w:t>https://drive.google.com/file/d/1mOWuKi2EgN73JAA-G8VqzgNS_QaHhLJ9/view?usp=sharing</w:t>
        </w:r>
      </w:hyperlink>
      <w:r w:rsidRPr="009D1779">
        <w:rPr>
          <w:rFonts w:ascii="Times New Roman" w:hAnsi="Times New Roman" w:cs="Times New Roman"/>
          <w:sz w:val="24"/>
          <w:szCs w:val="24"/>
        </w:rPr>
        <w:t xml:space="preserve"> </w:t>
      </w:r>
      <w:bookmarkStart w:id="0" w:name="_GoBack"/>
      <w:bookmarkEnd w:id="0"/>
    </w:p>
    <w:sectPr w:rsidR="0024022C" w:rsidRPr="009D177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A465D"/>
    <w:multiLevelType w:val="hybridMultilevel"/>
    <w:tmpl w:val="2C76FF92"/>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B71F81"/>
    <w:multiLevelType w:val="hybridMultilevel"/>
    <w:tmpl w:val="E6946718"/>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C473AF7"/>
    <w:multiLevelType w:val="hybridMultilevel"/>
    <w:tmpl w:val="88E6677A"/>
    <w:lvl w:ilvl="0" w:tplc="5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2877C52"/>
    <w:multiLevelType w:val="hybridMultilevel"/>
    <w:tmpl w:val="6C04777C"/>
    <w:lvl w:ilvl="0" w:tplc="9DDC7B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078"/>
    <w:rsid w:val="00033556"/>
    <w:rsid w:val="00047B79"/>
    <w:rsid w:val="00083424"/>
    <w:rsid w:val="000B57E5"/>
    <w:rsid w:val="00111BB5"/>
    <w:rsid w:val="00187A89"/>
    <w:rsid w:val="001A1C12"/>
    <w:rsid w:val="0024022C"/>
    <w:rsid w:val="00240E69"/>
    <w:rsid w:val="002600C1"/>
    <w:rsid w:val="00272104"/>
    <w:rsid w:val="002A37D9"/>
    <w:rsid w:val="0034073B"/>
    <w:rsid w:val="00357975"/>
    <w:rsid w:val="003A64BF"/>
    <w:rsid w:val="004C4E6F"/>
    <w:rsid w:val="005D20F4"/>
    <w:rsid w:val="00607EAF"/>
    <w:rsid w:val="00646582"/>
    <w:rsid w:val="006A2388"/>
    <w:rsid w:val="006C3BD8"/>
    <w:rsid w:val="006D14A2"/>
    <w:rsid w:val="007D2ED5"/>
    <w:rsid w:val="007F312E"/>
    <w:rsid w:val="00801B7F"/>
    <w:rsid w:val="00802EC3"/>
    <w:rsid w:val="00810875"/>
    <w:rsid w:val="0084524E"/>
    <w:rsid w:val="00867118"/>
    <w:rsid w:val="0088628D"/>
    <w:rsid w:val="00907F2D"/>
    <w:rsid w:val="00924301"/>
    <w:rsid w:val="00944860"/>
    <w:rsid w:val="009679B6"/>
    <w:rsid w:val="009D1779"/>
    <w:rsid w:val="009F49D2"/>
    <w:rsid w:val="00B26FB7"/>
    <w:rsid w:val="00B76CF1"/>
    <w:rsid w:val="00B779AF"/>
    <w:rsid w:val="00B85167"/>
    <w:rsid w:val="00C00078"/>
    <w:rsid w:val="00C45FDB"/>
    <w:rsid w:val="00C620B3"/>
    <w:rsid w:val="00CF6914"/>
    <w:rsid w:val="00D5061D"/>
    <w:rsid w:val="00E0151D"/>
    <w:rsid w:val="00E209AA"/>
    <w:rsid w:val="00E4580B"/>
    <w:rsid w:val="00E461EF"/>
    <w:rsid w:val="00E70FB5"/>
    <w:rsid w:val="00F43DFB"/>
    <w:rsid w:val="00F672CE"/>
    <w:rsid w:val="00F87B2A"/>
    <w:rsid w:val="00F9725B"/>
    <w:rsid w:val="00FD064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930F62-E03A-455E-89F4-AB56F41D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23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40E69"/>
    <w:pPr>
      <w:ind w:left="720"/>
      <w:contextualSpacing/>
    </w:pPr>
  </w:style>
  <w:style w:type="character" w:styleId="Hipervnculo">
    <w:name w:val="Hyperlink"/>
    <w:basedOn w:val="Fuentedeprrafopredeter"/>
    <w:uiPriority w:val="99"/>
    <w:unhideWhenUsed/>
    <w:rsid w:val="00033556"/>
    <w:rPr>
      <w:color w:val="0563C1" w:themeColor="hyperlink"/>
      <w:u w:val="single"/>
    </w:rPr>
  </w:style>
  <w:style w:type="character" w:styleId="Hipervnculovisitado">
    <w:name w:val="FollowedHyperlink"/>
    <w:basedOn w:val="Fuentedeprrafopredeter"/>
    <w:uiPriority w:val="99"/>
    <w:semiHidden/>
    <w:unhideWhenUsed/>
    <w:rsid w:val="009679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4466676">
      <w:bodyDiv w:val="1"/>
      <w:marLeft w:val="0"/>
      <w:marRight w:val="0"/>
      <w:marTop w:val="0"/>
      <w:marBottom w:val="0"/>
      <w:divBdr>
        <w:top w:val="none" w:sz="0" w:space="0" w:color="auto"/>
        <w:left w:val="none" w:sz="0" w:space="0" w:color="auto"/>
        <w:bottom w:val="none" w:sz="0" w:space="0" w:color="auto"/>
        <w:right w:val="none" w:sz="0" w:space="0" w:color="auto"/>
      </w:divBdr>
    </w:div>
    <w:div w:id="197016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GThEI4KYyfT_JSOUK8wh3dY9_-yQtEDm/view?usp=sharing" TargetMode="External"/><Relationship Id="rId13" Type="http://schemas.openxmlformats.org/officeDocument/2006/relationships/hyperlink" Target="https://drive.google.com/file/d/1G1yNjBUvfcZjSiGtXuqmXUNXpXRffYHN/view?usp=sharing" TargetMode="External"/><Relationship Id="rId18" Type="http://schemas.openxmlformats.org/officeDocument/2006/relationships/image" Target="media/image6.png"/><Relationship Id="rId26" Type="http://schemas.openxmlformats.org/officeDocument/2006/relationships/hyperlink" Target="https://drive.google.com/file/d/1RqG85vO9Q5-4p4di0TyOFLj78g3UFdmB/view?usp=sharing"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hyperlink" Target="https://drive.google.com/file/d/1fGhCWFxVgCg1AGoGvefpGaKYngRv9gqi/view?usp=sharing" TargetMode="External"/><Relationship Id="rId12" Type="http://schemas.openxmlformats.org/officeDocument/2006/relationships/image" Target="media/image3.png"/><Relationship Id="rId17" Type="http://schemas.openxmlformats.org/officeDocument/2006/relationships/hyperlink" Target="https://drive.google.com/file/d/1IaU5B6oyRibz8Cz_UmKH-8CPTs_cShH9/view?usp=sharing"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rive.google.com/file/d/17sSwG1KhN5J1hekxOxJbGbY5HoPXUYq6/view?usp=sharing" TargetMode="External"/><Relationship Id="rId29" Type="http://schemas.openxmlformats.org/officeDocument/2006/relationships/hyperlink" Target="https://drive.google.com/file/d/1mOWuKi2EgN73JAA-G8VqzgNS_QaHhLJ9/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AAhyU-mgBb6YtfpQUz_PkJ4KlOvySvPL/view?usp=sharing" TargetMode="External"/><Relationship Id="rId24" Type="http://schemas.openxmlformats.org/officeDocument/2006/relationships/hyperlink" Target="https://drive.google.com/file/d/1m4ogJcav134N6Y7lJXnC4uQmExOgasQr/view?usp=sharing" TargetMode="External"/><Relationship Id="rId5" Type="http://schemas.openxmlformats.org/officeDocument/2006/relationships/webSettings" Target="webSettings.xml"/><Relationship Id="rId15" Type="http://schemas.openxmlformats.org/officeDocument/2006/relationships/hyperlink" Target="https://drive.google.com/file/d/1aAIhi04JehRsJlZkHfWd92vQ8zMeO02N/view?usp=sharing" TargetMode="External"/><Relationship Id="rId23" Type="http://schemas.openxmlformats.org/officeDocument/2006/relationships/image" Target="media/image8.png"/><Relationship Id="rId28" Type="http://schemas.openxmlformats.org/officeDocument/2006/relationships/hyperlink" Target="https://drive.google.com/file/d/1SfrPX36g0zhuw24YgOokORPLVyu94xIV/view?usp=sharing" TargetMode="External"/><Relationship Id="rId10" Type="http://schemas.openxmlformats.org/officeDocument/2006/relationships/hyperlink" Target="https://drive.google.com/file/d/1eZ5knKdcPRAd5l1IRFMNLhaOWW83wKfO/view?usp=sharing" TargetMode="External"/><Relationship Id="rId19" Type="http://schemas.openxmlformats.org/officeDocument/2006/relationships/hyperlink" Target="https://drive.google.com/file/d/19ktsi7OpH6IpSvolQeblOiteeMTXFmwN/view?usp=sharing"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rive.google.com/file/d/153jQ5r8gwuN2XeVKhXmZzaa3LzQ5FI1E/view?usp=sharing" TargetMode="External"/><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17A6E-E574-41AA-9D5A-C54008BEF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3955</Words>
  <Characters>21754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Avance Proyecto Patrones de Diseño - Integración Facade</vt:lpstr>
    </vt:vector>
  </TitlesOfParts>
  <Company/>
  <LinksUpToDate>false</LinksUpToDate>
  <CharactersWithSpaces>25658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Proyecto Patrones de Diseño - Integración Facade</dc:title>
  <dc:subject/>
  <dc:creator>harvey redondo</dc:creator>
  <cp:keywords/>
  <dc:description>Documentación sincronizada con la implementación actual del proyecto.</dc:description>
  <cp:lastModifiedBy>harvey redondo</cp:lastModifiedBy>
  <cp:revision>2</cp:revision>
  <dcterms:created xsi:type="dcterms:W3CDTF">2026-10-09T20:26:00Z</dcterms:created>
  <dcterms:modified xsi:type="dcterms:W3CDTF">2026-10-09T20:26:00Z</dcterms:modified>
</cp:coreProperties>
</file>