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Team: </w:t>
      </w:r>
      <w:r w:rsidDel="00000000" w:rsidR="00000000" w:rsidRPr="00000000">
        <w:rPr>
          <w:rtl w:val="0"/>
        </w:rPr>
        <w:t xml:space="preserve">Yuchi Lin (yl12358), Felicia Fang-Yi Tan (ft2297), Yiduo Lu (yl12001), Cheng-Jui Yang (cy2941)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Title: </w:t>
      </w:r>
      <w:r w:rsidDel="00000000" w:rsidR="00000000" w:rsidRPr="00000000">
        <w:rPr>
          <w:rtl w:val="0"/>
        </w:rPr>
        <w:t xml:space="preserve">Modeling Hierarchical Planning in Human ARC Problem Solving with H-ARC Action Traces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Project Proposal:</w:t>
      </w:r>
    </w:p>
    <w:p w:rsidR="00000000" w:rsidDel="00000000" w:rsidP="00000000" w:rsidRDefault="00000000" w:rsidRPr="00000000" w14:paraId="00000006">
      <w:pPr>
        <w:rPr/>
      </w:pPr>
      <w:r w:rsidDel="00000000" w:rsidR="00000000" w:rsidRPr="00000000">
        <w:rPr>
          <w:rtl w:val="0"/>
        </w:rPr>
        <w:t xml:space="preserve">This project investigates whether human problem-solving in the Abstraction and Reasoning Corpus (ARC) exhibits hierarchical structure, such as goals, subgoals, and low-level actions. While ARC is often evaluated using final task accuracy, the H-ARC dataset provides step-by-step action traces of how people construct their solutions. These traces offer a unique opportunity to study not only whether people solve ARC tasks correctly, but also how they decompose problems and plan intermediate steps.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propose to analyze H-ARC as a sequential decision-making problem. Our central hypothesis is that human action traces contain a shared structure that reflects hierarchical planning, rather than purely trial-and-error behavior. In particular, we will examine whether participants solving the same ARC task tend to pass through common intermediate “bottleneck states,” which may correspond to important subgoals in the solution process. Identifying such states could reveal how humans mentally represent ARC tasks and organize action sequences toward a final output.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To model this process computationally, we will train an imitation learning model on human action traces, with a particular focus on Decision Transformers. The model will be trained to predict human-like action sequences from partial ARC states and then evaluated on held-out ARC tasks. We will compare the learned trajectories to human trajectories in terms of task success, action efficiency, and the extent to which the model reproduces bottleneck states observed in human data. </w:t>
      </w:r>
      <w:r w:rsidDel="00000000" w:rsidR="00000000" w:rsidRPr="00000000">
        <w:rPr>
          <w:rtl w:val="0"/>
        </w:rPr>
        <w:t xml:space="preserve">If time permits, we plan to extend this framework into an Offline-to-Online Reinforcement Learning pipeline. Specifically, we will transition the pre-trained Decision Transformer into the ARCLE environment and apply online RL algorithms (e.g., PPO) for fine-tuning. This will allow us to explore whether an agent initialized with human cognitive priors can further optimize its strategies through environmental interaction.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project will contribute to our understanding of human abstraction and planning by using process-level behavioral data rather than final answers alone. More broadly, it may help clarify whether hierarchical structure in human reasoning can be captured by modern sequence models or reinforcement-learning-based agents.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Related datasets: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D</w:t>
      </w:r>
      <w:r w:rsidDel="00000000" w:rsidR="00000000" w:rsidRPr="00000000">
        <w:rPr>
          <w:rtl w:val="0"/>
        </w:rPr>
        <w:t xml:space="preserve">ataset example (one participant): </w:t>
      </w:r>
      <w:hyperlink r:id="rId6">
        <w:r w:rsidDel="00000000" w:rsidR="00000000" w:rsidRPr="00000000">
          <w:rPr>
            <w:color w:val="1155cc"/>
            <w:u w:val="single"/>
            <w:rtl w:val="0"/>
          </w:rPr>
          <w:t xml:space="preserve">https://arc-visualizations.github.io/05f2a901.html</w:t>
        </w:r>
      </w:hyperlink>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Code repo: </w:t>
      </w:r>
      <w:hyperlink r:id="rId7">
        <w:r w:rsidDel="00000000" w:rsidR="00000000" w:rsidRPr="00000000">
          <w:rPr>
            <w:color w:val="1155cc"/>
            <w:u w:val="single"/>
            <w:rtl w:val="0"/>
          </w:rPr>
          <w:t xml:space="preserve">https://github.com/Le-Gris/h-arc</w:t>
        </w:r>
      </w:hyperlink>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Dataset repo: </w:t>
      </w:r>
      <w:hyperlink r:id="rId8">
        <w:r w:rsidDel="00000000" w:rsidR="00000000" w:rsidRPr="00000000">
          <w:rPr>
            <w:color w:val="1155cc"/>
            <w:u w:val="single"/>
            <w:rtl w:val="0"/>
          </w:rPr>
          <w:t xml:space="preserve">https://osf.io/bh8yq/overview</w:t>
        </w:r>
      </w:hyperlink>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RL environment (ARCLE) for training the ARC problem: </w:t>
      </w:r>
      <w:hyperlink r:id="rId9">
        <w:r w:rsidDel="00000000" w:rsidR="00000000" w:rsidRPr="00000000">
          <w:rPr>
            <w:color w:val="1155cc"/>
            <w:u w:val="single"/>
            <w:rtl w:val="0"/>
          </w:rPr>
          <w:t xml:space="preserve">https://github.com/ConfeitoHS/arcle</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onfeitoHS/arcle" TargetMode="External"/><Relationship Id="rId5" Type="http://schemas.openxmlformats.org/officeDocument/2006/relationships/styles" Target="styles.xml"/><Relationship Id="rId6" Type="http://schemas.openxmlformats.org/officeDocument/2006/relationships/hyperlink" Target="https://arc-visualizations.github.io/05f2a901.html" TargetMode="External"/><Relationship Id="rId7" Type="http://schemas.openxmlformats.org/officeDocument/2006/relationships/hyperlink" Target="https://github.com/Le-Gris/h-arc" TargetMode="External"/><Relationship Id="rId8" Type="http://schemas.openxmlformats.org/officeDocument/2006/relationships/hyperlink" Target="https://osf.io/bh8yq/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