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41F13" w14:textId="2EFC0941" w:rsidR="00AE6ED3" w:rsidRPr="000B50C0" w:rsidRDefault="000B50C0" w:rsidP="000B50C0">
      <w:pPr>
        <w:jc w:val="center"/>
        <w:rPr>
          <w:rFonts w:asciiTheme="majorHAnsi" w:hAnsiTheme="majorHAnsi" w:cstheme="majorHAnsi"/>
          <w:b/>
          <w:bCs/>
          <w:sz w:val="34"/>
          <w:szCs w:val="34"/>
        </w:rPr>
      </w:pPr>
      <w:r w:rsidRPr="000B50C0">
        <w:rPr>
          <w:rFonts w:asciiTheme="majorHAnsi" w:hAnsiTheme="majorHAnsi" w:cstheme="majorHAnsi"/>
          <w:b/>
          <w:bCs/>
          <w:sz w:val="34"/>
          <w:szCs w:val="34"/>
        </w:rPr>
        <w:t>Аналитическая геометрия в пространстве</w:t>
      </w:r>
    </w:p>
    <w:p w14:paraId="5B2DA356" w14:textId="56EA613E" w:rsidR="000B50C0" w:rsidRDefault="000B50C0" w:rsidP="000B50C0">
      <w:pPr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>Системы координат</w:t>
      </w:r>
    </w:p>
    <w:p w14:paraId="612409D6" w14:textId="4C0D2F46" w:rsidR="000B50C0" w:rsidRPr="000B50C0" w:rsidRDefault="000B50C0" w:rsidP="000B50C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Cs w:val="28"/>
        </w:rPr>
      </w:pPr>
      <w:r w:rsidRPr="000B50C0">
        <w:rPr>
          <w:rFonts w:asciiTheme="majorHAnsi" w:hAnsiTheme="majorHAnsi" w:cstheme="majorHAnsi"/>
          <w:szCs w:val="28"/>
        </w:rPr>
        <w:t>Цилиндрическая</w:t>
      </w:r>
    </w:p>
    <w:p w14:paraId="188D156F" w14:textId="6C803A7B" w:rsidR="000B50C0" w:rsidRDefault="000B50C0" w:rsidP="000B50C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Cs w:val="28"/>
        </w:rPr>
      </w:pPr>
      <w:r w:rsidRPr="000B50C0">
        <w:rPr>
          <w:rFonts w:asciiTheme="majorHAnsi" w:hAnsiTheme="majorHAnsi" w:cstheme="majorHAnsi"/>
          <w:szCs w:val="28"/>
        </w:rPr>
        <w:t>Прямоугольная</w:t>
      </w:r>
    </w:p>
    <w:p w14:paraId="1BB673D9" w14:textId="436F1E7E" w:rsidR="000B50C0" w:rsidRDefault="000B50C0" w:rsidP="000B50C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Cs w:val="28"/>
        </w:rPr>
      </w:pPr>
      <w:r w:rsidRPr="000B50C0">
        <w:rPr>
          <w:rFonts w:asciiTheme="majorHAnsi" w:hAnsiTheme="majorHAnsi" w:cstheme="majorHAnsi"/>
          <w:szCs w:val="28"/>
        </w:rPr>
        <w:t>Сферическая</w:t>
      </w:r>
    </w:p>
    <w:p w14:paraId="0B5E585B" w14:textId="72EE7D99" w:rsidR="000B50C0" w:rsidRDefault="000B50C0" w:rsidP="000B50C0">
      <w:pPr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>Предобразования системы координат в пространстве</w:t>
      </w:r>
    </w:p>
    <w:p w14:paraId="5E37370B" w14:textId="59AB493B" w:rsidR="000B50C0" w:rsidRDefault="000B50C0" w:rsidP="000B50C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>Параллельный перенос</w:t>
      </w:r>
    </w:p>
    <w:p w14:paraId="7DB6EC10" w14:textId="4AFD5A5C" w:rsidR="000B50C0" w:rsidRDefault="000B50C0" w:rsidP="000B50C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>Поворот координатой оси</w:t>
      </w:r>
    </w:p>
    <w:p w14:paraId="780C3743" w14:textId="5C5795CA" w:rsidR="000B50C0" w:rsidRDefault="000B50C0" w:rsidP="000B50C0">
      <w:pPr>
        <w:rPr>
          <w:rFonts w:asciiTheme="majorHAnsi" w:hAnsiTheme="majorHAnsi" w:cstheme="majorHAnsi"/>
          <w:szCs w:val="28"/>
        </w:rPr>
      </w:pPr>
      <w:proofErr w:type="gramStart"/>
      <w:r>
        <w:rPr>
          <w:rFonts w:asciiTheme="majorHAnsi" w:hAnsiTheme="majorHAnsi" w:cstheme="majorHAnsi"/>
          <w:szCs w:val="28"/>
          <w:lang w:val="en-GB"/>
        </w:rPr>
        <w:t>view</w:t>
      </w:r>
      <w:r w:rsidRPr="000B50C0">
        <w:rPr>
          <w:rFonts w:asciiTheme="majorHAnsi" w:hAnsiTheme="majorHAnsi" w:cstheme="majorHAnsi"/>
          <w:szCs w:val="28"/>
        </w:rPr>
        <w:t>(</w:t>
      </w:r>
      <w:proofErr w:type="gramEnd"/>
      <w:r>
        <w:rPr>
          <w:rFonts w:asciiTheme="majorHAnsi" w:hAnsiTheme="majorHAnsi" w:cstheme="majorHAnsi"/>
          <w:szCs w:val="28"/>
          <w:lang w:val="en-GB"/>
        </w:rPr>
        <w:t>azimuth</w:t>
      </w:r>
      <w:r w:rsidRPr="000B50C0">
        <w:rPr>
          <w:rFonts w:asciiTheme="majorHAnsi" w:hAnsiTheme="majorHAnsi" w:cstheme="majorHAnsi"/>
          <w:szCs w:val="28"/>
        </w:rPr>
        <w:t xml:space="preserve">, </w:t>
      </w:r>
      <w:r>
        <w:rPr>
          <w:rFonts w:asciiTheme="majorHAnsi" w:hAnsiTheme="majorHAnsi" w:cstheme="majorHAnsi"/>
          <w:szCs w:val="28"/>
          <w:lang w:val="en-GB"/>
        </w:rPr>
        <w:t>elevation</w:t>
      </w:r>
      <w:r w:rsidRPr="000B50C0">
        <w:rPr>
          <w:rFonts w:asciiTheme="majorHAnsi" w:hAnsiTheme="majorHAnsi" w:cstheme="majorHAnsi"/>
          <w:szCs w:val="28"/>
        </w:rPr>
        <w:t xml:space="preserve">) – </w:t>
      </w:r>
      <w:r>
        <w:rPr>
          <w:rFonts w:asciiTheme="majorHAnsi" w:hAnsiTheme="majorHAnsi" w:cstheme="majorHAnsi"/>
          <w:szCs w:val="28"/>
        </w:rPr>
        <w:t>точка</w:t>
      </w:r>
      <w:r w:rsidRPr="000B50C0">
        <w:rPr>
          <w:rFonts w:asciiTheme="majorHAnsi" w:hAnsiTheme="majorHAnsi" w:cstheme="majorHAnsi"/>
          <w:szCs w:val="28"/>
        </w:rPr>
        <w:t xml:space="preserve"> </w:t>
      </w:r>
      <w:r>
        <w:rPr>
          <w:rFonts w:asciiTheme="majorHAnsi" w:hAnsiTheme="majorHAnsi" w:cstheme="majorHAnsi"/>
          <w:szCs w:val="28"/>
        </w:rPr>
        <w:t>обзора</w:t>
      </w:r>
      <w:r w:rsidRPr="000B50C0">
        <w:rPr>
          <w:rFonts w:asciiTheme="majorHAnsi" w:hAnsiTheme="majorHAnsi" w:cstheme="majorHAnsi"/>
          <w:szCs w:val="28"/>
        </w:rPr>
        <w:t xml:space="preserve"> (</w:t>
      </w:r>
      <w:r>
        <w:rPr>
          <w:rFonts w:asciiTheme="majorHAnsi" w:hAnsiTheme="majorHAnsi" w:cstheme="majorHAnsi"/>
          <w:szCs w:val="28"/>
        </w:rPr>
        <w:t>в градусах</w:t>
      </w:r>
      <w:r w:rsidRPr="000B50C0">
        <w:rPr>
          <w:rFonts w:asciiTheme="majorHAnsi" w:hAnsiTheme="majorHAnsi" w:cstheme="majorHAnsi"/>
          <w:szCs w:val="28"/>
        </w:rPr>
        <w:t>)</w:t>
      </w:r>
    </w:p>
    <w:p w14:paraId="15990006" w14:textId="45DF58C8" w:rsidR="000B50C0" w:rsidRDefault="000B50C0" w:rsidP="000B50C0">
      <w:pPr>
        <w:rPr>
          <w:rFonts w:asciiTheme="majorHAnsi" w:hAnsiTheme="majorHAnsi" w:cstheme="majorHAnsi"/>
          <w:szCs w:val="28"/>
          <w:lang w:val="en-GB"/>
        </w:rPr>
      </w:pPr>
      <w:r>
        <w:rPr>
          <w:rFonts w:asciiTheme="majorHAnsi" w:hAnsiTheme="majorHAnsi" w:cstheme="majorHAnsi"/>
          <w:szCs w:val="28"/>
        </w:rPr>
        <w:t xml:space="preserve">для двухмерного случая </w:t>
      </w:r>
      <w:r>
        <w:rPr>
          <w:rFonts w:asciiTheme="majorHAnsi" w:hAnsiTheme="majorHAnsi" w:cstheme="majorHAnsi"/>
          <w:szCs w:val="28"/>
          <w:lang w:val="en-GB"/>
        </w:rPr>
        <w:t>azimuth</w:t>
      </w:r>
      <w:r w:rsidRPr="000B50C0">
        <w:rPr>
          <w:rFonts w:asciiTheme="majorHAnsi" w:hAnsiTheme="majorHAnsi" w:cstheme="majorHAnsi"/>
          <w:szCs w:val="28"/>
        </w:rPr>
        <w:t xml:space="preserve"> = 0, </w:t>
      </w:r>
      <w:r>
        <w:rPr>
          <w:rFonts w:asciiTheme="majorHAnsi" w:hAnsiTheme="majorHAnsi" w:cstheme="majorHAnsi"/>
          <w:szCs w:val="28"/>
          <w:lang w:val="en-GB"/>
        </w:rPr>
        <w:t>elevation</w:t>
      </w:r>
      <w:r w:rsidRPr="000B50C0">
        <w:rPr>
          <w:rFonts w:asciiTheme="majorHAnsi" w:hAnsiTheme="majorHAnsi" w:cstheme="majorHAnsi"/>
          <w:szCs w:val="28"/>
        </w:rPr>
        <w:t xml:space="preserve"> = 90</w:t>
      </w:r>
    </w:p>
    <w:p w14:paraId="3E592E5C" w14:textId="29ADA448" w:rsidR="000B50C0" w:rsidRDefault="000B50C0" w:rsidP="000B50C0">
      <w:pPr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>Уравнение плоскости в пространстве</w:t>
      </w:r>
    </w:p>
    <w:p w14:paraId="3B2311CB" w14:textId="2CA92631" w:rsidR="000B50C0" w:rsidRPr="000B50C0" w:rsidRDefault="000B50C0" w:rsidP="000B50C0">
      <w:pPr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  <w:lang w:val="en-GB"/>
        </w:rPr>
        <w:t>F</w:t>
      </w:r>
      <w:r w:rsidRPr="000B50C0">
        <w:rPr>
          <w:rFonts w:asciiTheme="majorHAnsi" w:hAnsiTheme="majorHAnsi" w:cstheme="majorHAnsi"/>
          <w:szCs w:val="28"/>
        </w:rPr>
        <w:t>(</w:t>
      </w:r>
      <w:proofErr w:type="gramStart"/>
      <w:r>
        <w:rPr>
          <w:rFonts w:asciiTheme="majorHAnsi" w:hAnsiTheme="majorHAnsi" w:cstheme="majorHAnsi"/>
          <w:szCs w:val="28"/>
          <w:lang w:val="en-GB"/>
        </w:rPr>
        <w:t>x</w:t>
      </w:r>
      <w:r w:rsidRPr="000B50C0">
        <w:rPr>
          <w:rFonts w:asciiTheme="majorHAnsi" w:hAnsiTheme="majorHAnsi" w:cstheme="majorHAnsi"/>
          <w:szCs w:val="28"/>
        </w:rPr>
        <w:t>,</w:t>
      </w:r>
      <w:r>
        <w:rPr>
          <w:rFonts w:asciiTheme="majorHAnsi" w:hAnsiTheme="majorHAnsi" w:cstheme="majorHAnsi"/>
          <w:szCs w:val="28"/>
          <w:lang w:val="en-GB"/>
        </w:rPr>
        <w:t>y</w:t>
      </w:r>
      <w:proofErr w:type="gramEnd"/>
      <w:r w:rsidRPr="000B50C0">
        <w:rPr>
          <w:rFonts w:asciiTheme="majorHAnsi" w:hAnsiTheme="majorHAnsi" w:cstheme="majorHAnsi"/>
          <w:szCs w:val="28"/>
        </w:rPr>
        <w:t>,</w:t>
      </w:r>
      <w:r>
        <w:rPr>
          <w:rFonts w:asciiTheme="majorHAnsi" w:hAnsiTheme="majorHAnsi" w:cstheme="majorHAnsi"/>
          <w:szCs w:val="28"/>
          <w:lang w:val="en-GB"/>
        </w:rPr>
        <w:t>z</w:t>
      </w:r>
      <w:r w:rsidRPr="000B50C0">
        <w:rPr>
          <w:rFonts w:asciiTheme="majorHAnsi" w:hAnsiTheme="majorHAnsi" w:cstheme="majorHAnsi"/>
          <w:szCs w:val="28"/>
        </w:rPr>
        <w:t xml:space="preserve">) = 0, </w:t>
      </w:r>
      <w:r>
        <w:rPr>
          <w:rFonts w:asciiTheme="majorHAnsi" w:hAnsiTheme="majorHAnsi" w:cstheme="majorHAnsi"/>
          <w:szCs w:val="28"/>
          <w:lang w:val="en-GB"/>
        </w:rPr>
        <w:t>F</w:t>
      </w:r>
      <w:r w:rsidRPr="000B50C0">
        <w:rPr>
          <w:rFonts w:asciiTheme="majorHAnsi" w:hAnsiTheme="majorHAnsi" w:cstheme="majorHAnsi"/>
          <w:szCs w:val="28"/>
        </w:rPr>
        <w:t>(</w:t>
      </w:r>
      <w:r>
        <w:rPr>
          <w:rFonts w:asciiTheme="majorHAnsi" w:hAnsiTheme="majorHAnsi" w:cstheme="majorHAnsi"/>
          <w:szCs w:val="28"/>
          <w:lang w:val="en-GB"/>
        </w:rPr>
        <w:t>pi</w:t>
      </w:r>
      <w:r w:rsidRPr="000B50C0">
        <w:rPr>
          <w:rFonts w:asciiTheme="majorHAnsi" w:hAnsiTheme="majorHAnsi" w:cstheme="majorHAnsi"/>
          <w:szCs w:val="28"/>
        </w:rPr>
        <w:t xml:space="preserve">, </w:t>
      </w:r>
      <w:r>
        <w:rPr>
          <w:rFonts w:asciiTheme="majorHAnsi" w:hAnsiTheme="majorHAnsi" w:cstheme="majorHAnsi"/>
          <w:szCs w:val="28"/>
          <w:lang w:val="en-GB"/>
        </w:rPr>
        <w:t>p</w:t>
      </w:r>
      <w:r w:rsidRPr="000B50C0">
        <w:rPr>
          <w:rFonts w:asciiTheme="majorHAnsi" w:hAnsiTheme="majorHAnsi" w:cstheme="majorHAnsi"/>
          <w:szCs w:val="28"/>
        </w:rPr>
        <w:t xml:space="preserve">, </w:t>
      </w:r>
      <w:r>
        <w:rPr>
          <w:rFonts w:asciiTheme="majorHAnsi" w:hAnsiTheme="majorHAnsi" w:cstheme="majorHAnsi"/>
          <w:szCs w:val="28"/>
          <w:lang w:val="en-GB"/>
        </w:rPr>
        <w:t>z</w:t>
      </w:r>
      <w:r w:rsidRPr="000B50C0">
        <w:rPr>
          <w:rFonts w:asciiTheme="majorHAnsi" w:hAnsiTheme="majorHAnsi" w:cstheme="majorHAnsi"/>
          <w:szCs w:val="28"/>
        </w:rPr>
        <w:t xml:space="preserve">)=0, </w:t>
      </w:r>
      <w:r>
        <w:rPr>
          <w:rFonts w:asciiTheme="majorHAnsi" w:hAnsiTheme="majorHAnsi" w:cstheme="majorHAnsi"/>
          <w:szCs w:val="28"/>
          <w:lang w:val="en-GB"/>
        </w:rPr>
        <w:t>F</w:t>
      </w:r>
      <w:r w:rsidRPr="000B50C0">
        <w:rPr>
          <w:rFonts w:asciiTheme="majorHAnsi" w:hAnsiTheme="majorHAnsi" w:cstheme="majorHAnsi"/>
          <w:szCs w:val="28"/>
        </w:rPr>
        <w:t>(</w:t>
      </w:r>
      <w:r>
        <w:rPr>
          <w:rFonts w:asciiTheme="majorHAnsi" w:hAnsiTheme="majorHAnsi" w:cstheme="majorHAnsi"/>
          <w:szCs w:val="28"/>
          <w:lang w:val="en-GB"/>
        </w:rPr>
        <w:t>pi</w:t>
      </w:r>
      <w:r w:rsidRPr="000B50C0">
        <w:rPr>
          <w:rFonts w:asciiTheme="majorHAnsi" w:hAnsiTheme="majorHAnsi" w:cstheme="majorHAnsi"/>
          <w:szCs w:val="28"/>
        </w:rPr>
        <w:t xml:space="preserve">, </w:t>
      </w:r>
      <w:r>
        <w:rPr>
          <w:rFonts w:asciiTheme="majorHAnsi" w:hAnsiTheme="majorHAnsi" w:cstheme="majorHAnsi"/>
          <w:szCs w:val="28"/>
          <w:lang w:val="en-GB"/>
        </w:rPr>
        <w:t>phi</w:t>
      </w:r>
      <w:r w:rsidRPr="000B50C0">
        <w:rPr>
          <w:rFonts w:asciiTheme="majorHAnsi" w:hAnsiTheme="majorHAnsi" w:cstheme="majorHAnsi"/>
          <w:szCs w:val="28"/>
        </w:rPr>
        <w:t xml:space="preserve">, </w:t>
      </w:r>
      <w:r>
        <w:rPr>
          <w:rFonts w:asciiTheme="majorHAnsi" w:hAnsiTheme="majorHAnsi" w:cstheme="majorHAnsi"/>
          <w:szCs w:val="28"/>
          <w:lang w:val="en-GB"/>
        </w:rPr>
        <w:t>r</w:t>
      </w:r>
      <w:r w:rsidRPr="000B50C0">
        <w:rPr>
          <w:rFonts w:asciiTheme="majorHAnsi" w:hAnsiTheme="majorHAnsi" w:cstheme="majorHAnsi"/>
          <w:szCs w:val="28"/>
        </w:rPr>
        <w:t>)=0</w:t>
      </w:r>
    </w:p>
    <w:p w14:paraId="3928B015" w14:textId="5AFF7BB1" w:rsidR="000B50C0" w:rsidRPr="00E4575C" w:rsidRDefault="00E4575C" w:rsidP="000B50C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>Общее уравнение плоскости</w:t>
      </w:r>
      <w:r w:rsidRPr="00E4575C">
        <w:rPr>
          <w:rFonts w:asciiTheme="majorHAnsi" w:hAnsiTheme="majorHAnsi" w:cstheme="majorHAnsi"/>
          <w:szCs w:val="28"/>
        </w:rPr>
        <w:t xml:space="preserve"> </w:t>
      </w:r>
      <w:r>
        <w:rPr>
          <w:rFonts w:asciiTheme="majorHAnsi" w:hAnsiTheme="majorHAnsi" w:cstheme="majorHAnsi"/>
          <w:szCs w:val="28"/>
        </w:rPr>
        <w:t>(</w:t>
      </w:r>
      <w:r>
        <w:rPr>
          <w:rFonts w:asciiTheme="majorHAnsi" w:hAnsiTheme="majorHAnsi" w:cstheme="majorHAnsi"/>
          <w:szCs w:val="28"/>
          <w:lang w:val="en-GB"/>
        </w:rPr>
        <w:t>Ax</w:t>
      </w:r>
      <w:r w:rsidRPr="00E4575C">
        <w:rPr>
          <w:rFonts w:asciiTheme="majorHAnsi" w:hAnsiTheme="majorHAnsi" w:cstheme="majorHAnsi"/>
          <w:szCs w:val="28"/>
        </w:rPr>
        <w:t xml:space="preserve"> + </w:t>
      </w:r>
      <w:r>
        <w:rPr>
          <w:rFonts w:asciiTheme="majorHAnsi" w:hAnsiTheme="majorHAnsi" w:cstheme="majorHAnsi"/>
          <w:szCs w:val="28"/>
          <w:lang w:val="en-GB"/>
        </w:rPr>
        <w:t>By</w:t>
      </w:r>
      <w:r w:rsidRPr="00E4575C">
        <w:rPr>
          <w:rFonts w:asciiTheme="majorHAnsi" w:hAnsiTheme="majorHAnsi" w:cstheme="majorHAnsi"/>
          <w:szCs w:val="28"/>
        </w:rPr>
        <w:t xml:space="preserve"> + </w:t>
      </w:r>
      <w:proofErr w:type="spellStart"/>
      <w:r>
        <w:rPr>
          <w:rFonts w:asciiTheme="majorHAnsi" w:hAnsiTheme="majorHAnsi" w:cstheme="majorHAnsi"/>
          <w:szCs w:val="28"/>
          <w:lang w:val="en-GB"/>
        </w:rPr>
        <w:t>Cz</w:t>
      </w:r>
      <w:proofErr w:type="spellEnd"/>
      <w:r w:rsidRPr="00E4575C">
        <w:rPr>
          <w:rFonts w:asciiTheme="majorHAnsi" w:hAnsiTheme="majorHAnsi" w:cstheme="majorHAnsi"/>
          <w:szCs w:val="28"/>
        </w:rPr>
        <w:t xml:space="preserve"> + </w:t>
      </w:r>
      <w:r>
        <w:rPr>
          <w:rFonts w:asciiTheme="majorHAnsi" w:hAnsiTheme="majorHAnsi" w:cstheme="majorHAnsi"/>
          <w:szCs w:val="28"/>
          <w:lang w:val="en-GB"/>
        </w:rPr>
        <w:t>D</w:t>
      </w:r>
      <w:r w:rsidRPr="00E4575C">
        <w:rPr>
          <w:rFonts w:asciiTheme="majorHAnsi" w:hAnsiTheme="majorHAnsi" w:cstheme="majorHAnsi"/>
          <w:szCs w:val="28"/>
        </w:rPr>
        <w:t xml:space="preserve"> = 0</w:t>
      </w:r>
      <w:r>
        <w:rPr>
          <w:rFonts w:asciiTheme="majorHAnsi" w:hAnsiTheme="majorHAnsi" w:cstheme="majorHAnsi"/>
          <w:szCs w:val="28"/>
        </w:rPr>
        <w:t>)</w:t>
      </w:r>
    </w:p>
    <w:p w14:paraId="748556FA" w14:textId="1E58054D" w:rsidR="00E4575C" w:rsidRDefault="00915FE9" w:rsidP="00915FE9">
      <w:pPr>
        <w:ind w:left="708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  <w:lang w:val="en-GB"/>
        </w:rPr>
        <w:t>Box</w:t>
      </w:r>
      <w:r w:rsidRPr="00915FE9">
        <w:rPr>
          <w:rFonts w:asciiTheme="majorHAnsi" w:hAnsiTheme="majorHAnsi" w:cstheme="majorHAnsi"/>
          <w:szCs w:val="28"/>
        </w:rPr>
        <w:t xml:space="preserve"> </w:t>
      </w:r>
      <w:r>
        <w:rPr>
          <w:rFonts w:asciiTheme="majorHAnsi" w:hAnsiTheme="majorHAnsi" w:cstheme="majorHAnsi"/>
          <w:szCs w:val="28"/>
          <w:lang w:val="en-GB"/>
        </w:rPr>
        <w:t>on</w:t>
      </w:r>
      <w:r w:rsidRPr="00915FE9">
        <w:rPr>
          <w:rFonts w:asciiTheme="majorHAnsi" w:hAnsiTheme="majorHAnsi" w:cstheme="majorHAnsi"/>
          <w:szCs w:val="28"/>
        </w:rPr>
        <w:t xml:space="preserve"> – </w:t>
      </w:r>
      <w:r>
        <w:rPr>
          <w:rFonts w:asciiTheme="majorHAnsi" w:hAnsiTheme="majorHAnsi" w:cstheme="majorHAnsi"/>
          <w:szCs w:val="28"/>
        </w:rPr>
        <w:t>отображение линий ограничивающих параллелепипед</w:t>
      </w:r>
    </w:p>
    <w:p w14:paraId="0BA9C696" w14:textId="17558C8A" w:rsidR="00285A6F" w:rsidRDefault="00285A6F" w:rsidP="00285A6F">
      <w:pPr>
        <w:rPr>
          <w:rFonts w:asciiTheme="majorHAnsi" w:hAnsiTheme="majorHAnsi" w:cstheme="majorHAnsi"/>
          <w:szCs w:val="28"/>
          <w:lang w:val="en-GB"/>
        </w:rPr>
      </w:pPr>
      <w:r>
        <w:rPr>
          <w:rFonts w:asciiTheme="majorHAnsi" w:hAnsiTheme="majorHAnsi" w:cstheme="majorHAnsi"/>
          <w:szCs w:val="28"/>
        </w:rPr>
        <w:t>Страница 156. Уравнение плоскости проходящие через заданные точки</w:t>
      </w:r>
      <w:r>
        <w:rPr>
          <w:rFonts w:asciiTheme="majorHAnsi" w:hAnsiTheme="majorHAnsi" w:cstheme="majorHAnsi"/>
          <w:szCs w:val="28"/>
        </w:rPr>
        <w:tab/>
      </w:r>
    </w:p>
    <w:p w14:paraId="406666A5" w14:textId="32C41033" w:rsidR="00285A6F" w:rsidRPr="00285A6F" w:rsidRDefault="00285A6F" w:rsidP="00285A6F">
      <w:pPr>
        <w:rPr>
          <w:rFonts w:asciiTheme="majorHAnsi" w:hAnsiTheme="majorHAnsi" w:cstheme="majorHAnsi"/>
          <w:szCs w:val="28"/>
          <w:lang w:val="en-GB"/>
        </w:rPr>
      </w:pPr>
      <w:r>
        <w:rPr>
          <w:rFonts w:asciiTheme="majorHAnsi" w:hAnsiTheme="majorHAnsi" w:cstheme="majorHAnsi"/>
          <w:szCs w:val="28"/>
        </w:rPr>
        <w:t>Режимы</w:t>
      </w:r>
      <w:r w:rsidRPr="00285A6F">
        <w:rPr>
          <w:rFonts w:asciiTheme="majorHAnsi" w:hAnsiTheme="majorHAnsi" w:cstheme="majorHAnsi"/>
          <w:szCs w:val="28"/>
          <w:lang w:val="en-GB"/>
        </w:rPr>
        <w:t xml:space="preserve"> </w:t>
      </w:r>
      <w:r>
        <w:rPr>
          <w:rFonts w:asciiTheme="majorHAnsi" w:hAnsiTheme="majorHAnsi" w:cstheme="majorHAnsi"/>
          <w:szCs w:val="28"/>
        </w:rPr>
        <w:t>прорисовки</w:t>
      </w:r>
      <w:r w:rsidRPr="00285A6F">
        <w:rPr>
          <w:rFonts w:asciiTheme="majorHAnsi" w:hAnsiTheme="majorHAnsi" w:cstheme="majorHAnsi"/>
          <w:szCs w:val="28"/>
          <w:lang w:val="en-GB"/>
        </w:rPr>
        <w:t xml:space="preserve"> – </w:t>
      </w:r>
      <w:r>
        <w:rPr>
          <w:rFonts w:asciiTheme="majorHAnsi" w:hAnsiTheme="majorHAnsi" w:cstheme="majorHAnsi"/>
          <w:szCs w:val="28"/>
          <w:lang w:val="en-GB"/>
        </w:rPr>
        <w:t>‘</w:t>
      </w:r>
      <w:proofErr w:type="spellStart"/>
      <w:r>
        <w:rPr>
          <w:rFonts w:asciiTheme="majorHAnsi" w:hAnsiTheme="majorHAnsi" w:cstheme="majorHAnsi"/>
          <w:szCs w:val="28"/>
          <w:lang w:val="en-GB"/>
        </w:rPr>
        <w:t>OpenGl</w:t>
      </w:r>
      <w:proofErr w:type="spellEnd"/>
      <w:r>
        <w:rPr>
          <w:rFonts w:asciiTheme="majorHAnsi" w:hAnsiTheme="majorHAnsi" w:cstheme="majorHAnsi"/>
          <w:szCs w:val="28"/>
          <w:lang w:val="en-GB"/>
        </w:rPr>
        <w:t>’, ‘Z buffer’, ‘</w:t>
      </w:r>
      <w:proofErr w:type="spellStart"/>
      <w:r>
        <w:rPr>
          <w:rFonts w:asciiTheme="majorHAnsi" w:hAnsiTheme="majorHAnsi" w:cstheme="majorHAnsi"/>
          <w:szCs w:val="28"/>
          <w:lang w:val="en-GB"/>
        </w:rPr>
        <w:t>Paintens</w:t>
      </w:r>
      <w:proofErr w:type="spellEnd"/>
      <w:r>
        <w:rPr>
          <w:rFonts w:asciiTheme="majorHAnsi" w:hAnsiTheme="majorHAnsi" w:cstheme="majorHAnsi"/>
          <w:szCs w:val="28"/>
          <w:lang w:val="en-GB"/>
        </w:rPr>
        <w:t>’</w:t>
      </w:r>
    </w:p>
    <w:p w14:paraId="5A81C337" w14:textId="5DDB74F6" w:rsidR="00285A6F" w:rsidRDefault="00285A6F" w:rsidP="00285A6F">
      <w:pPr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 xml:space="preserve">Режимы прорисовки </w:t>
      </w:r>
      <w:r w:rsidRPr="00285A6F">
        <w:rPr>
          <w:rFonts w:asciiTheme="majorHAnsi" w:hAnsiTheme="majorHAnsi" w:cstheme="majorHAnsi"/>
          <w:szCs w:val="28"/>
        </w:rPr>
        <w:t>‘</w:t>
      </w:r>
      <w:r>
        <w:rPr>
          <w:rFonts w:asciiTheme="majorHAnsi" w:hAnsiTheme="majorHAnsi" w:cstheme="majorHAnsi"/>
          <w:szCs w:val="28"/>
          <w:lang w:val="en-GB"/>
        </w:rPr>
        <w:t>OpenGL</w:t>
      </w:r>
      <w:r w:rsidRPr="00285A6F">
        <w:rPr>
          <w:rFonts w:asciiTheme="majorHAnsi" w:hAnsiTheme="majorHAnsi" w:cstheme="majorHAnsi"/>
          <w:szCs w:val="28"/>
        </w:rPr>
        <w:t>’</w:t>
      </w:r>
      <w:r>
        <w:rPr>
          <w:rFonts w:asciiTheme="majorHAnsi" w:hAnsiTheme="majorHAnsi" w:cstheme="majorHAnsi"/>
          <w:szCs w:val="28"/>
        </w:rPr>
        <w:t>:</w:t>
      </w:r>
    </w:p>
    <w:p w14:paraId="5E4DDACC" w14:textId="0ED7C820" w:rsidR="00285A6F" w:rsidRPr="00285A6F" w:rsidRDefault="00285A6F" w:rsidP="00285A6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Cs w:val="28"/>
        </w:rPr>
      </w:pPr>
      <w:r w:rsidRPr="00285A6F">
        <w:rPr>
          <w:rFonts w:asciiTheme="majorHAnsi" w:hAnsiTheme="majorHAnsi" w:cstheme="majorHAnsi"/>
          <w:szCs w:val="28"/>
        </w:rPr>
        <w:t xml:space="preserve">Глубина </w:t>
      </w:r>
      <w:r w:rsidRPr="00285A6F">
        <w:rPr>
          <w:rFonts w:asciiTheme="majorHAnsi" w:hAnsiTheme="majorHAnsi" w:cstheme="majorHAnsi"/>
          <w:szCs w:val="28"/>
          <w:lang w:val="en-GB"/>
        </w:rPr>
        <w:t>Z</w:t>
      </w:r>
    </w:p>
    <w:p w14:paraId="72E7D7A4" w14:textId="5AF1EA1C" w:rsidR="00285A6F" w:rsidRPr="00285A6F" w:rsidRDefault="00285A6F" w:rsidP="00285A6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Cs w:val="28"/>
        </w:rPr>
      </w:pPr>
      <w:r w:rsidRPr="00285A6F">
        <w:rPr>
          <w:rFonts w:asciiTheme="majorHAnsi" w:hAnsiTheme="majorHAnsi" w:cstheme="majorHAnsi"/>
          <w:szCs w:val="28"/>
        </w:rPr>
        <w:t>Прозрачность</w:t>
      </w:r>
    </w:p>
    <w:p w14:paraId="285AB8B2" w14:textId="2760C167" w:rsidR="00285A6F" w:rsidRDefault="00285A6F" w:rsidP="00285A6F">
      <w:pPr>
        <w:tabs>
          <w:tab w:val="left" w:pos="3396"/>
        </w:tabs>
        <w:rPr>
          <w:rFonts w:asciiTheme="majorHAnsi" w:hAnsiTheme="majorHAnsi" w:cstheme="majorHAnsi"/>
          <w:szCs w:val="28"/>
          <w:lang w:val="en-GB"/>
        </w:rPr>
      </w:pPr>
      <w:r>
        <w:rPr>
          <w:rFonts w:asciiTheme="majorHAnsi" w:hAnsiTheme="majorHAnsi" w:cstheme="majorHAnsi"/>
          <w:szCs w:val="28"/>
        </w:rPr>
        <w:t xml:space="preserve">Низкоуровневая функция </w:t>
      </w:r>
      <w:r>
        <w:rPr>
          <w:rFonts w:asciiTheme="majorHAnsi" w:hAnsiTheme="majorHAnsi" w:cstheme="majorHAnsi"/>
          <w:szCs w:val="28"/>
          <w:lang w:val="en-GB"/>
        </w:rPr>
        <w:t>Surf</w:t>
      </w:r>
      <w:r w:rsidRPr="00285A6F">
        <w:rPr>
          <w:rFonts w:asciiTheme="majorHAnsi" w:hAnsiTheme="majorHAnsi" w:cstheme="majorHAnsi"/>
          <w:szCs w:val="28"/>
        </w:rPr>
        <w:t xml:space="preserve"> (), </w:t>
      </w:r>
      <w:proofErr w:type="gramStart"/>
      <w:r>
        <w:rPr>
          <w:rFonts w:asciiTheme="majorHAnsi" w:hAnsiTheme="majorHAnsi" w:cstheme="majorHAnsi"/>
          <w:szCs w:val="28"/>
          <w:lang w:val="en-GB"/>
        </w:rPr>
        <w:t>mash</w:t>
      </w:r>
      <w:r w:rsidRPr="00285A6F">
        <w:rPr>
          <w:rFonts w:asciiTheme="majorHAnsi" w:hAnsiTheme="majorHAnsi" w:cstheme="majorHAnsi"/>
          <w:szCs w:val="28"/>
        </w:rPr>
        <w:t>(</w:t>
      </w:r>
      <w:proofErr w:type="gramEnd"/>
      <w:r w:rsidRPr="00285A6F">
        <w:rPr>
          <w:rFonts w:asciiTheme="majorHAnsi" w:hAnsiTheme="majorHAnsi" w:cstheme="majorHAnsi"/>
          <w:szCs w:val="28"/>
        </w:rPr>
        <w:t xml:space="preserve">) -&gt; </w:t>
      </w:r>
      <w:r>
        <w:rPr>
          <w:rFonts w:asciiTheme="majorHAnsi" w:hAnsiTheme="majorHAnsi" w:cstheme="majorHAnsi"/>
          <w:szCs w:val="28"/>
          <w:lang w:val="en-GB"/>
        </w:rPr>
        <w:t>Surface</w:t>
      </w:r>
      <w:r w:rsidRPr="00285A6F">
        <w:rPr>
          <w:rFonts w:asciiTheme="majorHAnsi" w:hAnsiTheme="majorHAnsi" w:cstheme="majorHAnsi"/>
          <w:szCs w:val="28"/>
        </w:rPr>
        <w:t>()</w:t>
      </w:r>
    </w:p>
    <w:p w14:paraId="6B958312" w14:textId="77777777" w:rsidR="00285A6F" w:rsidRDefault="00285A6F" w:rsidP="00285A6F">
      <w:pPr>
        <w:tabs>
          <w:tab w:val="left" w:pos="3396"/>
        </w:tabs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>Общее уравнение линии в пространстве</w:t>
      </w:r>
    </w:p>
    <w:p w14:paraId="4AD15FA9" w14:textId="77777777" w:rsidR="00285A6F" w:rsidRDefault="00285A6F" w:rsidP="00285A6F">
      <w:pPr>
        <w:tabs>
          <w:tab w:val="left" w:pos="3396"/>
        </w:tabs>
        <w:rPr>
          <w:rFonts w:asciiTheme="majorHAnsi" w:hAnsiTheme="majorHAnsi" w:cstheme="majorHAnsi"/>
          <w:szCs w:val="28"/>
          <w:lang w:val="en-GB"/>
        </w:rPr>
      </w:pPr>
      <w:r>
        <w:rPr>
          <w:rFonts w:asciiTheme="majorHAnsi" w:hAnsiTheme="majorHAnsi" w:cstheme="majorHAnsi"/>
          <w:szCs w:val="28"/>
          <w:lang w:val="en-GB"/>
        </w:rPr>
        <w:t>A1x + B1y +C1z + D1 = 0</w:t>
      </w:r>
    </w:p>
    <w:p w14:paraId="7B3576DC" w14:textId="27BF47B1" w:rsidR="00285A6F" w:rsidRPr="00AC4CD1" w:rsidRDefault="00285A6F" w:rsidP="00285A6F">
      <w:pPr>
        <w:tabs>
          <w:tab w:val="left" w:pos="3396"/>
        </w:tabs>
        <w:rPr>
          <w:rFonts w:asciiTheme="majorHAnsi" w:hAnsiTheme="majorHAnsi" w:cstheme="majorHAnsi"/>
          <w:szCs w:val="28"/>
          <w:lang w:val="en-GB"/>
        </w:rPr>
      </w:pPr>
      <w:r>
        <w:rPr>
          <w:rFonts w:asciiTheme="majorHAnsi" w:hAnsiTheme="majorHAnsi" w:cstheme="majorHAnsi"/>
          <w:szCs w:val="28"/>
          <w:lang w:val="en-GB"/>
        </w:rPr>
        <w:t>A</w:t>
      </w:r>
      <w:r>
        <w:rPr>
          <w:rFonts w:asciiTheme="majorHAnsi" w:hAnsiTheme="majorHAnsi" w:cstheme="majorHAnsi"/>
          <w:szCs w:val="28"/>
          <w:lang w:val="en-GB"/>
        </w:rPr>
        <w:t>2</w:t>
      </w:r>
      <w:r>
        <w:rPr>
          <w:rFonts w:asciiTheme="majorHAnsi" w:hAnsiTheme="majorHAnsi" w:cstheme="majorHAnsi"/>
          <w:szCs w:val="28"/>
          <w:lang w:val="en-GB"/>
        </w:rPr>
        <w:t>x + B</w:t>
      </w:r>
      <w:r>
        <w:rPr>
          <w:rFonts w:asciiTheme="majorHAnsi" w:hAnsiTheme="majorHAnsi" w:cstheme="majorHAnsi"/>
          <w:szCs w:val="28"/>
          <w:lang w:val="en-GB"/>
        </w:rPr>
        <w:t>2</w:t>
      </w:r>
      <w:r>
        <w:rPr>
          <w:rFonts w:asciiTheme="majorHAnsi" w:hAnsiTheme="majorHAnsi" w:cstheme="majorHAnsi"/>
          <w:szCs w:val="28"/>
          <w:lang w:val="en-GB"/>
        </w:rPr>
        <w:t>y +C</w:t>
      </w:r>
      <w:r>
        <w:rPr>
          <w:rFonts w:asciiTheme="majorHAnsi" w:hAnsiTheme="majorHAnsi" w:cstheme="majorHAnsi"/>
          <w:szCs w:val="28"/>
          <w:lang w:val="en-GB"/>
        </w:rPr>
        <w:t>2</w:t>
      </w:r>
      <w:r>
        <w:rPr>
          <w:rFonts w:asciiTheme="majorHAnsi" w:hAnsiTheme="majorHAnsi" w:cstheme="majorHAnsi"/>
          <w:szCs w:val="28"/>
          <w:lang w:val="en-GB"/>
        </w:rPr>
        <w:t>z + D</w:t>
      </w:r>
      <w:r>
        <w:rPr>
          <w:rFonts w:asciiTheme="majorHAnsi" w:hAnsiTheme="majorHAnsi" w:cstheme="majorHAnsi"/>
          <w:szCs w:val="28"/>
          <w:lang w:val="en-GB"/>
        </w:rPr>
        <w:t>2</w:t>
      </w:r>
      <w:r>
        <w:rPr>
          <w:rFonts w:asciiTheme="majorHAnsi" w:hAnsiTheme="majorHAnsi" w:cstheme="majorHAnsi"/>
          <w:szCs w:val="28"/>
          <w:lang w:val="en-GB"/>
        </w:rPr>
        <w:t xml:space="preserve"> = 0</w:t>
      </w:r>
      <w:r>
        <w:rPr>
          <w:rFonts w:asciiTheme="majorHAnsi" w:hAnsiTheme="majorHAnsi" w:cstheme="majorHAnsi"/>
          <w:szCs w:val="28"/>
        </w:rPr>
        <w:t xml:space="preserve"> </w:t>
      </w:r>
      <w:r w:rsidR="00AC4CD1">
        <w:rPr>
          <w:rFonts w:asciiTheme="majorHAnsi" w:hAnsiTheme="majorHAnsi" w:cstheme="majorHAnsi"/>
          <w:szCs w:val="28"/>
          <w:lang w:val="en-GB"/>
        </w:rPr>
        <w:tab/>
      </w:r>
    </w:p>
    <w:sectPr w:rsidR="00285A6F" w:rsidRPr="00AC4CD1" w:rsidSect="00DB712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57A88"/>
    <w:multiLevelType w:val="hybridMultilevel"/>
    <w:tmpl w:val="26C23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17364"/>
    <w:multiLevelType w:val="hybridMultilevel"/>
    <w:tmpl w:val="2166C5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6532A"/>
    <w:multiLevelType w:val="hybridMultilevel"/>
    <w:tmpl w:val="6C7E8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15BDC"/>
    <w:multiLevelType w:val="hybridMultilevel"/>
    <w:tmpl w:val="BA6AF9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884079">
    <w:abstractNumId w:val="0"/>
  </w:num>
  <w:num w:numId="2" w16cid:durableId="583683100">
    <w:abstractNumId w:val="1"/>
  </w:num>
  <w:num w:numId="3" w16cid:durableId="1500390664">
    <w:abstractNumId w:val="3"/>
  </w:num>
  <w:num w:numId="4" w16cid:durableId="1791241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2B"/>
    <w:rsid w:val="000B50C0"/>
    <w:rsid w:val="0020782B"/>
    <w:rsid w:val="00285A6F"/>
    <w:rsid w:val="004C4F5B"/>
    <w:rsid w:val="00915FE9"/>
    <w:rsid w:val="009A77A7"/>
    <w:rsid w:val="00AA60E3"/>
    <w:rsid w:val="00AC4CD1"/>
    <w:rsid w:val="00AE6ED3"/>
    <w:rsid w:val="00DB712A"/>
    <w:rsid w:val="00E02857"/>
    <w:rsid w:val="00E4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8F7719"/>
  <w15:chartTrackingRefBased/>
  <w15:docId w15:val="{FA11ECFD-736F-4F16-8697-3C2F330D6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2</cp:revision>
  <dcterms:created xsi:type="dcterms:W3CDTF">2024-11-20T09:48:00Z</dcterms:created>
  <dcterms:modified xsi:type="dcterms:W3CDTF">2024-11-20T17:04:00Z</dcterms:modified>
</cp:coreProperties>
</file>