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4222" w14:textId="77777777" w:rsidR="00FF3F33" w:rsidRDefault="00000000">
      <w:pPr>
        <w:pStyle w:val="NomenclatureClauseTitle"/>
        <w:rPr>
          <w:lang w:eastAsia="zh-CN"/>
        </w:rPr>
      </w:pPr>
      <w:bookmarkStart w:id="0" w:name="_Hlk209989663"/>
      <w:bookmarkEnd w:id="0"/>
      <w:r>
        <w:rPr>
          <w:rFonts w:hint="eastAsia"/>
          <w:lang w:eastAsia="zh-CN"/>
        </w:rPr>
        <w:t>Results</w:t>
      </w:r>
    </w:p>
    <w:p w14:paraId="37B90152" w14:textId="77777777" w:rsidR="00FF3F33" w:rsidRDefault="00000000">
      <w:pPr>
        <w:ind w:firstLineChars="200" w:firstLine="400"/>
        <w:jc w:val="left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It is necessary for our experiment to establish a calibration by determining the relationship between trypan blue concentration and corresponding absorbance at 630 nm. That is what we did in</w:t>
      </w:r>
      <w:r>
        <w:rPr>
          <w:rFonts w:eastAsia="宋体" w:hint="eastAsia"/>
          <w:b/>
          <w:lang w:eastAsia="zh-CN"/>
        </w:rPr>
        <w:t xml:space="preserve"> procedure 1</w:t>
      </w:r>
      <w:r>
        <w:rPr>
          <w:rFonts w:eastAsia="宋体" w:hint="eastAsia"/>
          <w:bCs/>
          <w:lang w:eastAsia="zh-CN"/>
        </w:rPr>
        <w:t>. According to the Beer-Lambert</w:t>
      </w:r>
      <w:r>
        <w:rPr>
          <w:rFonts w:eastAsia="宋体"/>
          <w:bCs/>
          <w:lang w:eastAsia="zh-CN"/>
        </w:rPr>
        <w:t>’</w:t>
      </w:r>
      <w:r>
        <w:rPr>
          <w:rFonts w:eastAsia="宋体" w:hint="eastAsia"/>
          <w:bCs/>
          <w:lang w:eastAsia="zh-CN"/>
        </w:rPr>
        <w:t>s law, the absorbance and concentration should be directly proportional</w:t>
      </w:r>
      <w:r>
        <w:rPr>
          <w:rFonts w:eastAsia="宋体" w:hint="eastAsia"/>
          <w:bCs/>
          <w:vertAlign w:val="superscript"/>
          <w:lang w:eastAsia="zh-CN"/>
        </w:rPr>
        <w:t>[1]</w:t>
      </w:r>
      <w:r>
        <w:rPr>
          <w:rFonts w:eastAsia="宋体" w:hint="eastAsia"/>
          <w:bCs/>
          <w:lang w:eastAsia="zh-CN"/>
        </w:rPr>
        <w:t>, so we analyzed the data with MATLAB:</w:t>
      </w:r>
    </w:p>
    <w:p w14:paraId="4F748101" w14:textId="77777777" w:rsidR="00FF3F33" w:rsidRDefault="00000000">
      <w:pPr>
        <w:rPr>
          <w:rFonts w:eastAsia="宋体"/>
          <w:bCs/>
          <w:lang w:eastAsia="zh-CN"/>
        </w:rPr>
      </w:pPr>
      <w:r>
        <w:rPr>
          <w:noProof/>
        </w:rPr>
        <w:drawing>
          <wp:inline distT="0" distB="0" distL="114300" distR="114300" wp14:anchorId="57AD4CEE" wp14:editId="2E6D2EEA">
            <wp:extent cx="3430905" cy="537845"/>
            <wp:effectExtent l="0" t="0" r="1079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537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85D183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/>
          <w:lang w:eastAsia="zh-CN"/>
        </w:rPr>
        <w:t>Table 1</w:t>
      </w:r>
      <w:r>
        <w:rPr>
          <w:rFonts w:eastAsia="宋体" w:hint="eastAsia"/>
          <w:bCs/>
          <w:lang w:eastAsia="zh-CN"/>
        </w:rPr>
        <w:t>: Absorbance of trypan blue in different concentration</w:t>
      </w:r>
    </w:p>
    <w:p w14:paraId="7FC379BC" w14:textId="77777777" w:rsidR="00FF3F33" w:rsidRDefault="00000000">
      <w:pPr>
        <w:rPr>
          <w:rFonts w:eastAsia="宋体"/>
          <w:bCs/>
          <w:lang w:eastAsia="zh-CN"/>
        </w:rPr>
      </w:pP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2DAD826D" wp14:editId="74716B02">
            <wp:extent cx="1619885" cy="1214755"/>
            <wp:effectExtent l="0" t="0" r="5715" b="4445"/>
            <wp:docPr id="3" name="图片 3" descr="trypan_con_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rypan_con_ab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3E231CA5" wp14:editId="640EB597">
            <wp:extent cx="1619885" cy="1215390"/>
            <wp:effectExtent l="0" t="0" r="5715" b="3810"/>
            <wp:docPr id="1" name="图片 1" descr="trypan_con_abs_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ypan_con_abs_zer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17C3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/>
          <w:lang w:eastAsia="zh-CN"/>
        </w:rPr>
        <w:t>Figure 1</w:t>
      </w:r>
      <w:r>
        <w:rPr>
          <w:rFonts w:eastAsia="宋体" w:hint="eastAsia"/>
          <w:bCs/>
          <w:lang w:eastAsia="zh-CN"/>
        </w:rPr>
        <w:t>: Absorbance of trypan blue in different concentration</w:t>
      </w:r>
    </w:p>
    <w:p w14:paraId="7BF64E0E" w14:textId="77777777" w:rsidR="00FF3F33" w:rsidRDefault="00000000">
      <w:pPr>
        <w:ind w:firstLineChars="200" w:firstLine="400"/>
        <w:jc w:val="left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The fitted calibration line should theoretically pass through the origin, so we have the slope=45.0728, which indicates that concentration=absorbance/45.0728. Also, the R</w:t>
      </w:r>
      <w:r>
        <w:rPr>
          <w:rFonts w:eastAsia="宋体" w:hint="eastAsia"/>
          <w:bCs/>
          <w:vertAlign w:val="superscript"/>
          <w:lang w:eastAsia="zh-CN"/>
        </w:rPr>
        <w:t>2</w:t>
      </w:r>
      <w:r>
        <w:rPr>
          <w:rFonts w:eastAsia="宋体" w:hint="eastAsia"/>
          <w:bCs/>
          <w:lang w:eastAsia="zh-CN"/>
        </w:rPr>
        <w:t xml:space="preserve"> of the line is 0.9948, that shows our fitting is reliable.</w:t>
      </w:r>
    </w:p>
    <w:p w14:paraId="331D7476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 xml:space="preserve">Next, we prepared the solutions. The solution we used for beads is </w:t>
      </w:r>
      <w:r>
        <w:rPr>
          <w:rFonts w:eastAsia="宋体" w:hint="eastAsia"/>
          <w:b/>
          <w:lang w:eastAsia="zh-CN"/>
        </w:rPr>
        <w:t>4%</w:t>
      </w:r>
      <w:r>
        <w:rPr>
          <w:rFonts w:eastAsia="宋体" w:hint="eastAsia"/>
          <w:bCs/>
          <w:lang w:eastAsia="zh-CN"/>
        </w:rPr>
        <w:t xml:space="preserve"> trypan blue(v/v) mixed with</w:t>
      </w:r>
      <w:r>
        <w:rPr>
          <w:rFonts w:eastAsia="宋体" w:hint="eastAsia"/>
          <w:b/>
          <w:lang w:eastAsia="zh-CN"/>
        </w:rPr>
        <w:t xml:space="preserve"> 2%</w:t>
      </w:r>
      <w:r>
        <w:rPr>
          <w:rFonts w:eastAsia="宋体" w:hint="eastAsia"/>
          <w:bCs/>
          <w:lang w:eastAsia="zh-CN"/>
        </w:rPr>
        <w:t xml:space="preserve"> alginate solution. The solution we used for capsules is </w:t>
      </w:r>
      <w:r>
        <w:rPr>
          <w:rFonts w:eastAsia="宋体" w:hint="eastAsia"/>
          <w:b/>
          <w:lang w:eastAsia="zh-CN"/>
        </w:rPr>
        <w:t>10%</w:t>
      </w:r>
      <w:r>
        <w:rPr>
          <w:rFonts w:eastAsia="宋体" w:hint="eastAsia"/>
          <w:bCs/>
          <w:lang w:eastAsia="zh-CN"/>
        </w:rPr>
        <w:t xml:space="preserve"> trypan blue(v/v), </w:t>
      </w:r>
      <w:r>
        <w:rPr>
          <w:rFonts w:eastAsia="宋体" w:hint="eastAsia"/>
          <w:b/>
          <w:lang w:eastAsia="zh-CN"/>
        </w:rPr>
        <w:t>5%</w:t>
      </w:r>
      <w:r>
        <w:rPr>
          <w:rFonts w:eastAsia="宋体" w:hint="eastAsia"/>
          <w:bCs/>
          <w:lang w:eastAsia="zh-CN"/>
        </w:rPr>
        <w:t xml:space="preserve"> Dextran(w/v, g/ml), mixed with </w:t>
      </w:r>
      <w:r>
        <w:rPr>
          <w:rFonts w:eastAsia="宋体" w:hint="eastAsia"/>
          <w:b/>
          <w:lang w:eastAsia="zh-CN"/>
        </w:rPr>
        <w:t>4%</w:t>
      </w:r>
      <w:r>
        <w:rPr>
          <w:rFonts w:eastAsia="宋体" w:hint="eastAsia"/>
          <w:bCs/>
          <w:lang w:eastAsia="zh-CN"/>
        </w:rPr>
        <w:t xml:space="preserve"> CaCl</w:t>
      </w:r>
      <w:r>
        <w:rPr>
          <w:rFonts w:eastAsia="宋体" w:hint="eastAsia"/>
          <w:bCs/>
          <w:vertAlign w:val="subscript"/>
          <w:lang w:eastAsia="zh-CN"/>
        </w:rPr>
        <w:t>2</w:t>
      </w:r>
      <w:r>
        <w:rPr>
          <w:rFonts w:eastAsia="宋体" w:hint="eastAsia"/>
          <w:bCs/>
          <w:lang w:eastAsia="zh-CN"/>
        </w:rPr>
        <w:t xml:space="preserve"> solution.</w:t>
      </w:r>
    </w:p>
    <w:p w14:paraId="0C0992A2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Before measuring dye release (Procedure 5), some parameters used for the production of the beads/capsules are necessary. The key parameters, as determined in the previous procedures (Procedures 3 and 4), include the bead size, the capsule wall thickness, and the quantity of beads/capsules.</w:t>
      </w:r>
    </w:p>
    <w:p w14:paraId="664B1A6E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In procedure 3 and 4, we created beads and capsules under a range of conditions. We considered the needle diameter, needle height, dropping speed, alginate concentration, CaCl</w:t>
      </w:r>
      <w:r>
        <w:rPr>
          <w:rFonts w:eastAsia="宋体" w:hint="eastAsia"/>
          <w:bCs/>
          <w:vertAlign w:val="subscript"/>
          <w:lang w:eastAsia="zh-CN"/>
        </w:rPr>
        <w:t>2</w:t>
      </w:r>
      <w:r>
        <w:rPr>
          <w:rFonts w:eastAsia="宋体" w:hint="eastAsia"/>
          <w:bCs/>
          <w:lang w:eastAsia="zh-CN"/>
        </w:rPr>
        <w:t xml:space="preserve"> concentration and obtained </w:t>
      </w:r>
      <w:r>
        <w:rPr>
          <w:rFonts w:eastAsia="宋体" w:hint="eastAsia"/>
          <w:b/>
          <w:lang w:eastAsia="zh-CN"/>
        </w:rPr>
        <w:t>following results:</w:t>
      </w:r>
    </w:p>
    <w:p w14:paraId="6A41D609" w14:textId="77777777" w:rsidR="00FF3F33" w:rsidRDefault="00000000">
      <w:pPr>
        <w:jc w:val="left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•</w:t>
      </w:r>
      <w:r>
        <w:rPr>
          <w:rFonts w:eastAsia="宋体"/>
          <w:bCs/>
          <w:lang w:eastAsia="zh-CN"/>
        </w:rPr>
        <w:t> </w:t>
      </w:r>
      <w:r>
        <w:rPr>
          <w:rFonts w:eastAsia="宋体"/>
          <w:b/>
          <w:lang w:eastAsia="zh-CN"/>
        </w:rPr>
        <w:t>Needle Diameter:</w:t>
      </w:r>
      <w:r>
        <w:rPr>
          <w:rFonts w:eastAsia="宋体"/>
          <w:bCs/>
          <w:lang w:eastAsia="zh-CN"/>
        </w:rPr>
        <w:t> Directly correlated with the final bead size.</w:t>
      </w:r>
      <w:r>
        <w:rPr>
          <w:rFonts w:eastAsia="宋体"/>
          <w:bCs/>
          <w:lang w:eastAsia="zh-CN"/>
        </w:rPr>
        <w:br/>
        <w:t>•</w:t>
      </w:r>
      <w:r>
        <w:rPr>
          <w:rFonts w:eastAsia="宋体"/>
          <w:b/>
          <w:lang w:eastAsia="zh-CN"/>
        </w:rPr>
        <w:t> Needle Height:</w:t>
      </w:r>
      <w:r>
        <w:rPr>
          <w:rFonts w:eastAsia="宋体"/>
          <w:bCs/>
          <w:lang w:eastAsia="zh-CN"/>
        </w:rPr>
        <w:t> Primarily affected the sphericity and shape uniformity of the beads.</w:t>
      </w:r>
      <w:r>
        <w:rPr>
          <w:rFonts w:eastAsia="宋体"/>
          <w:bCs/>
          <w:lang w:eastAsia="zh-CN"/>
        </w:rPr>
        <w:br/>
        <w:t>• </w:t>
      </w:r>
      <w:r>
        <w:rPr>
          <w:rFonts w:eastAsia="宋体"/>
          <w:b/>
          <w:lang w:eastAsia="zh-CN"/>
        </w:rPr>
        <w:t>Solution Concentration: </w:t>
      </w:r>
      <w:r>
        <w:rPr>
          <w:rFonts w:eastAsia="宋体"/>
          <w:bCs/>
          <w:lang w:eastAsia="zh-CN"/>
        </w:rPr>
        <w:t>Higher concentrations led to faster gelation but also increased bead buoyancy, at times preventing them from submerging.</w:t>
      </w:r>
      <w:r>
        <w:rPr>
          <w:rFonts w:eastAsia="宋体" w:hint="eastAsia"/>
          <w:bCs/>
          <w:lang w:eastAsia="zh-CN"/>
        </w:rPr>
        <w:t xml:space="preserve"> </w:t>
      </w:r>
      <w:r>
        <w:rPr>
          <w:rFonts w:eastAsia="宋体" w:hint="eastAsia"/>
          <w:b/>
          <w:lang w:eastAsia="zh-CN"/>
        </w:rPr>
        <w:t>During making capsules, dextran plays a significant role. The dextran helps to stabilize the structure of the capsule and form a spherical shape.</w:t>
      </w:r>
    </w:p>
    <w:p w14:paraId="7ABCFC92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/>
          <w:bCs/>
          <w:lang w:eastAsia="zh-CN"/>
        </w:rPr>
        <w:t>Our primary focus was on the effect of needle diameter.</w:t>
      </w:r>
      <w:r>
        <w:rPr>
          <w:rFonts w:eastAsia="宋体" w:hint="eastAsia"/>
          <w:bCs/>
          <w:lang w:eastAsia="zh-CN"/>
        </w:rPr>
        <w:t xml:space="preserve"> The bigger the diameter, the bigger the beads/capsules.</w:t>
      </w:r>
    </w:p>
    <w:p w14:paraId="3F325D0F" w14:textId="77777777" w:rsidR="00FF3F33" w:rsidRDefault="00000000">
      <w:pPr>
        <w:rPr>
          <w:rFonts w:eastAsia="宋体"/>
          <w:bCs/>
          <w:lang w:eastAsia="zh-CN"/>
        </w:rPr>
      </w:pP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23593EEB" wp14:editId="31CF87C7">
            <wp:extent cx="1619885" cy="1080135"/>
            <wp:effectExtent l="0" t="0" r="5715" b="12065"/>
            <wp:docPr id="15" name="图片 15" descr="4.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.5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01989EEF" wp14:editId="5715EECB">
            <wp:extent cx="1619885" cy="1080135"/>
            <wp:effectExtent l="0" t="0" r="5715" b="12065"/>
            <wp:docPr id="14" name="图片 14" descr="12#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2#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D135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(a)</w:t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  <w:t>(b)</w:t>
      </w:r>
    </w:p>
    <w:p w14:paraId="5AEEA00A" w14:textId="77777777" w:rsidR="00FF3F33" w:rsidRDefault="00000000">
      <w:pPr>
        <w:rPr>
          <w:rFonts w:eastAsia="宋体"/>
          <w:bCs/>
          <w:lang w:eastAsia="zh-CN"/>
        </w:rPr>
      </w:pP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7F76D5E2" wp14:editId="0CF8393D">
            <wp:extent cx="1619885" cy="1080135"/>
            <wp:effectExtent l="0" t="0" r="5715" b="12065"/>
            <wp:docPr id="17" name="图片 17" descr="4.5-1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.5-1-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29B88FA2" wp14:editId="286B15B7">
            <wp:extent cx="1619885" cy="1080135"/>
            <wp:effectExtent l="0" t="0" r="5715" b="12065"/>
            <wp:docPr id="16" name="图片 16" descr="6-1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-1-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8BE8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(c)</w:t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</w:r>
      <w:r>
        <w:rPr>
          <w:rFonts w:eastAsia="宋体" w:hint="eastAsia"/>
          <w:bCs/>
          <w:lang w:eastAsia="zh-CN"/>
        </w:rPr>
        <w:tab/>
        <w:t>(d)</w:t>
      </w:r>
    </w:p>
    <w:p w14:paraId="04CA08D2" w14:textId="77777777" w:rsidR="00FF3F33" w:rsidRDefault="00000000">
      <w:pPr>
        <w:rPr>
          <w:rFonts w:eastAsia="宋体"/>
          <w:bCs/>
          <w:lang w:eastAsia="zh-CN"/>
        </w:rPr>
      </w:pPr>
      <w:r>
        <w:rPr>
          <w:rFonts w:eastAsia="宋体" w:hint="eastAsia"/>
          <w:b/>
          <w:lang w:eastAsia="zh-CN"/>
        </w:rPr>
        <w:t>Figure 2</w:t>
      </w:r>
      <w:r>
        <w:rPr>
          <w:rFonts w:eastAsia="宋体" w:hint="eastAsia"/>
          <w:bCs/>
          <w:lang w:eastAsia="zh-CN"/>
        </w:rPr>
        <w:t xml:space="preserve">: The different diameter of beads/capsules. </w:t>
      </w:r>
    </w:p>
    <w:p w14:paraId="55C102FB" w14:textId="77777777" w:rsidR="00FF3F33" w:rsidRDefault="00000000">
      <w:pPr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(a) bead #4.5, (b) bead #12, (c) capsule #4.5, (d) capsule #6</w:t>
      </w:r>
    </w:p>
    <w:p w14:paraId="689C34D8" w14:textId="77777777" w:rsidR="00FF3F33" w:rsidRDefault="00000000">
      <w:pPr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 xml:space="preserve">We analyzed </w:t>
      </w:r>
    </w:p>
    <w:p w14:paraId="4BA41E41" w14:textId="77777777" w:rsidR="00FF3F33" w:rsidRDefault="00000000">
      <w:pPr>
        <w:rPr>
          <w:rFonts w:eastAsia="宋体"/>
          <w:b/>
          <w:sz w:val="36"/>
          <w:szCs w:val="36"/>
          <w:lang w:eastAsia="zh-CN"/>
        </w:rPr>
      </w:pPr>
      <w:r>
        <w:rPr>
          <w:rFonts w:eastAsia="宋体" w:hint="eastAsia"/>
          <w:b/>
          <w:sz w:val="36"/>
          <w:szCs w:val="36"/>
          <w:lang w:eastAsia="zh-CN"/>
        </w:rPr>
        <w:t>******************</w:t>
      </w:r>
      <w:r>
        <w:rPr>
          <w:rFonts w:eastAsia="宋体" w:hint="eastAsia"/>
          <w:b/>
          <w:sz w:val="36"/>
          <w:szCs w:val="36"/>
          <w:lang w:eastAsia="zh-CN"/>
        </w:rPr>
        <w:t>分布分析</w:t>
      </w:r>
    </w:p>
    <w:p w14:paraId="72299101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We also analyzed the wall thickness of capsules. The thickness is significantly influenced by immerse duration. The shell thickness was positively correlated with increased immersion time.</w:t>
      </w:r>
    </w:p>
    <w:p w14:paraId="3FACDB0F" w14:textId="77777777" w:rsidR="00FF3F33" w:rsidRDefault="00FF3F33">
      <w:pPr>
        <w:ind w:firstLineChars="200" w:firstLine="400"/>
        <w:rPr>
          <w:rFonts w:eastAsia="宋体"/>
          <w:bCs/>
          <w:lang w:eastAsia="zh-CN"/>
        </w:rPr>
      </w:pPr>
    </w:p>
    <w:p w14:paraId="655CA67D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2F2CDB7B" wp14:editId="66ECDAE4">
            <wp:extent cx="1619885" cy="1214755"/>
            <wp:effectExtent l="0" t="0" r="5715" b="4445"/>
            <wp:docPr id="8" name="图片 8" descr="pre_be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re_bead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27965B89" wp14:editId="4E42502A">
            <wp:extent cx="1619885" cy="1214755"/>
            <wp:effectExtent l="0" t="0" r="5715" b="4445"/>
            <wp:docPr id="10" name="图片 10" descr="pre_beads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re_beads_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3A9" w14:textId="77777777" w:rsidR="00FF3F33" w:rsidRDefault="00000000">
      <w:pPr>
        <w:rPr>
          <w:rFonts w:eastAsia="宋体"/>
          <w:bCs/>
          <w:lang w:eastAsia="zh-CN"/>
        </w:rPr>
      </w:pPr>
      <w:r>
        <w:rPr>
          <w:rFonts w:eastAsia="宋体" w:hint="eastAsia"/>
          <w:b/>
          <w:lang w:eastAsia="zh-CN"/>
        </w:rPr>
        <w:t>Figure 3</w:t>
      </w:r>
      <w:r>
        <w:rPr>
          <w:rFonts w:eastAsia="宋体" w:hint="eastAsia"/>
          <w:bCs/>
          <w:lang w:eastAsia="zh-CN"/>
        </w:rPr>
        <w:t>: Release curve of beads in different sizes and quantities</w:t>
      </w:r>
    </w:p>
    <w:p w14:paraId="7E6F6399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 xml:space="preserve">The figure shows the changes in release concentration of beads over time. In figure, left plot represents for beads made by #4.5 needle and right plot represents for beads made by #6 needle. We found that the #4.5 needle and 32 beads in one well has a best release curve which looks like a first-order curve. </w:t>
      </w:r>
    </w:p>
    <w:p w14:paraId="124CD02F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/>
          <w:bCs/>
          <w:noProof/>
          <w:lang w:eastAsia="zh-CN"/>
        </w:rPr>
        <w:drawing>
          <wp:inline distT="0" distB="0" distL="114300" distR="114300" wp14:anchorId="610A3A57" wp14:editId="606D08B3">
            <wp:extent cx="1619885" cy="1214755"/>
            <wp:effectExtent l="0" t="0" r="5715" b="4445"/>
            <wp:docPr id="13" name="图片 13" descr="pre_capsules_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re_capsules_4.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/>
          <w:bCs/>
          <w:noProof/>
          <w:lang w:eastAsia="zh-CN"/>
        </w:rPr>
        <w:drawing>
          <wp:inline distT="0" distB="0" distL="114300" distR="114300" wp14:anchorId="51F3A6D9" wp14:editId="0B54BB49">
            <wp:extent cx="1619885" cy="1214755"/>
            <wp:effectExtent l="0" t="0" r="5715" b="4445"/>
            <wp:docPr id="12" name="图片 12" descr="pre_capsules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re_capsules_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4842" w14:textId="77777777" w:rsidR="00FF3F33" w:rsidRDefault="00000000">
      <w:pPr>
        <w:jc w:val="center"/>
        <w:rPr>
          <w:rFonts w:eastAsia="宋体"/>
          <w:bCs/>
          <w:sz w:val="18"/>
          <w:szCs w:val="18"/>
          <w:lang w:eastAsia="zh-CN"/>
        </w:rPr>
      </w:pPr>
      <w:r>
        <w:rPr>
          <w:rFonts w:eastAsia="宋体" w:hint="eastAsia"/>
          <w:b/>
          <w:sz w:val="18"/>
          <w:szCs w:val="18"/>
          <w:lang w:eastAsia="zh-CN"/>
        </w:rPr>
        <w:lastRenderedPageBreak/>
        <w:t>Figure 4:</w:t>
      </w:r>
      <w:r>
        <w:rPr>
          <w:rFonts w:eastAsia="宋体" w:hint="eastAsia"/>
          <w:bCs/>
          <w:sz w:val="18"/>
          <w:szCs w:val="18"/>
          <w:lang w:eastAsia="zh-CN"/>
        </w:rPr>
        <w:t xml:space="preserve"> Release curve of capsules in different sizes and quantities</w:t>
      </w:r>
    </w:p>
    <w:p w14:paraId="226FD3C3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The figure shows the changes in release concentration of capsules over time. Smaller capsules are made with #4.5 needle and bigger capsules are made with #6 capsules. The bigger capsules and 6 capsules in one well has enough release concentration and looks like a zero-order curve.</w:t>
      </w:r>
    </w:p>
    <w:p w14:paraId="371B93C4" w14:textId="77777777" w:rsidR="00FF3F33" w:rsidRDefault="00FF3F33">
      <w:pPr>
        <w:ind w:firstLineChars="200" w:firstLine="400"/>
        <w:rPr>
          <w:rFonts w:eastAsia="宋体"/>
          <w:bCs/>
          <w:lang w:eastAsia="zh-CN"/>
        </w:rPr>
      </w:pPr>
    </w:p>
    <w:p w14:paraId="38009B53" w14:textId="77777777" w:rsidR="00FF3F33" w:rsidRDefault="00000000">
      <w:pPr>
        <w:ind w:firstLineChars="200" w:firstLine="402"/>
        <w:rPr>
          <w:rFonts w:eastAsia="宋体"/>
          <w:b/>
          <w:lang w:eastAsia="zh-CN"/>
        </w:rPr>
      </w:pPr>
      <w:r>
        <w:rPr>
          <w:rFonts w:eastAsia="宋体" w:hint="eastAsia"/>
          <w:b/>
          <w:lang w:eastAsia="zh-CN"/>
        </w:rPr>
        <w:t>To quantify the kinetics of dye release from alginate beads and capsules, we designed the following experiment.</w:t>
      </w:r>
    </w:p>
    <w:p w14:paraId="0A537FD2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 xml:space="preserve">To understand the diffusion-controlled release mechanism, we evaluated the release curves of the beads and capsules by applying established kinetic models such as zero-order and first-order release. </w:t>
      </w:r>
    </w:p>
    <w:p w14:paraId="405B4566" w14:textId="77777777" w:rsidR="00FF3F33" w:rsidRDefault="00000000">
      <w:pPr>
        <w:ind w:firstLineChars="200" w:firstLine="400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 xml:space="preserve">The parameters of beads we used for procedure 5 is the small-size (from 26G needle and 7cm height) bead and 32 in one well. The parameters of capsules we used for procedure 5 is the middle-size(23G needle from 5cm height) capsule and 6 in one well. Experimental methodology is in part </w:t>
      </w:r>
      <w:r>
        <w:rPr>
          <w:rFonts w:eastAsia="宋体"/>
          <w:bCs/>
          <w:lang w:eastAsia="zh-CN"/>
        </w:rPr>
        <w:t>“</w:t>
      </w:r>
      <w:r>
        <w:rPr>
          <w:rFonts w:eastAsia="宋体" w:hint="eastAsia"/>
          <w:bCs/>
          <w:lang w:eastAsia="zh-CN"/>
        </w:rPr>
        <w:t>METHOD</w:t>
      </w:r>
      <w:r>
        <w:rPr>
          <w:rFonts w:eastAsia="宋体"/>
          <w:bCs/>
          <w:lang w:eastAsia="zh-CN"/>
        </w:rPr>
        <w:t>”</w:t>
      </w:r>
      <w:r>
        <w:rPr>
          <w:rFonts w:eastAsia="宋体" w:hint="eastAsia"/>
          <w:bCs/>
          <w:lang w:eastAsia="zh-CN"/>
        </w:rPr>
        <w:t xml:space="preserve">, outcome parameters are measured by MATLAB. </w:t>
      </w:r>
    </w:p>
    <w:p w14:paraId="0882370B" w14:textId="77777777" w:rsidR="00FF3F33" w:rsidRDefault="00000000">
      <w:pPr>
        <w:rPr>
          <w:rFonts w:eastAsia="宋体"/>
          <w:bCs/>
          <w:lang w:eastAsia="zh-CN"/>
        </w:rPr>
      </w:pPr>
      <w:r>
        <w:rPr>
          <w:noProof/>
        </w:rPr>
        <w:drawing>
          <wp:inline distT="0" distB="0" distL="114300" distR="114300" wp14:anchorId="4CA19AF0" wp14:editId="6EC1C499">
            <wp:extent cx="3430905" cy="353695"/>
            <wp:effectExtent l="0" t="0" r="1079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353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AA01280" wp14:editId="09F28827">
            <wp:extent cx="3430905" cy="353060"/>
            <wp:effectExtent l="0" t="0" r="1079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86646F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Table 2: Release concentration of trypan blue over time</w:t>
      </w:r>
    </w:p>
    <w:p w14:paraId="6CC7BC14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385DF6DE" wp14:editId="07D46D0E">
            <wp:extent cx="1619885" cy="1215390"/>
            <wp:effectExtent l="0" t="0" r="5715" b="3810"/>
            <wp:docPr id="6" name="图片 6" descr="beads_first_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eads_first_order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bCs/>
          <w:noProof/>
          <w:lang w:eastAsia="zh-CN"/>
        </w:rPr>
        <w:drawing>
          <wp:inline distT="0" distB="0" distL="114300" distR="114300" wp14:anchorId="7B6873B8" wp14:editId="712C5E8A">
            <wp:extent cx="1619885" cy="1214755"/>
            <wp:effectExtent l="0" t="0" r="5715" b="4445"/>
            <wp:docPr id="9" name="图片 9" descr="capsule_zero_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apsule_zero_order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4F97" w14:textId="77777777" w:rsidR="00FF3F33" w:rsidRDefault="00000000">
      <w:pPr>
        <w:jc w:val="center"/>
        <w:rPr>
          <w:rFonts w:eastAsia="宋体"/>
          <w:bCs/>
          <w:lang w:eastAsia="zh-CN"/>
        </w:rPr>
      </w:pPr>
      <w:r>
        <w:rPr>
          <w:rFonts w:eastAsia="宋体" w:hint="eastAsia"/>
          <w:b/>
          <w:lang w:eastAsia="zh-CN"/>
        </w:rPr>
        <w:t>Figure 5</w:t>
      </w:r>
      <w:r>
        <w:rPr>
          <w:rFonts w:eastAsia="宋体" w:hint="eastAsia"/>
          <w:bCs/>
          <w:lang w:eastAsia="zh-CN"/>
        </w:rPr>
        <w:t>: Release concentration of trypan blue over time</w:t>
      </w:r>
    </w:p>
    <w:p w14:paraId="7305254D" w14:textId="77777777" w:rsidR="00FF3F33" w:rsidRDefault="00FF3F33">
      <w:pPr>
        <w:jc w:val="center"/>
        <w:rPr>
          <w:rFonts w:eastAsia="宋体"/>
          <w:bCs/>
          <w:lang w:eastAsia="zh-CN"/>
        </w:rPr>
      </w:pPr>
    </w:p>
    <w:p w14:paraId="2774E5D2" w14:textId="77777777" w:rsidR="00FF3F33" w:rsidRDefault="00000000">
      <w:pPr>
        <w:ind w:firstLineChars="200" w:firstLine="400"/>
        <w:jc w:val="left"/>
        <w:rPr>
          <w:rFonts w:eastAsia="宋体"/>
          <w:bCs/>
          <w:lang w:eastAsia="zh-CN"/>
        </w:rPr>
      </w:pPr>
      <w:r>
        <w:rPr>
          <w:rFonts w:eastAsia="宋体" w:hint="eastAsia"/>
          <w:bCs/>
          <w:lang w:eastAsia="zh-CN"/>
        </w:rPr>
        <w:t>From the beads data, we observed a first-order release, so we fitted a first-order release curve in the form</w:t>
      </w:r>
    </w:p>
    <w:p w14:paraId="4AA18407" w14:textId="77777777" w:rsidR="00FF3F33" w:rsidRDefault="00000000">
      <w:pPr>
        <w:jc w:val="left"/>
        <w:rPr>
          <w:rFonts w:eastAsia="宋体" w:hAnsi="Cambria Math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lang w:eastAsia="zh-CN"/>
            </w:rPr>
            <m:t>Q=</m:t>
          </m:r>
          <m:sSub>
            <m:sSubPr>
              <m:ctrlPr>
                <w:rPr>
                  <w:rFonts w:ascii="Cambria Math" w:eastAsia="宋体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/>
                  <w:lang w:eastAsia="zh-CN"/>
                </w:rPr>
                <m:t>Q</m:t>
              </m:r>
            </m:e>
            <m:sub>
              <m:r>
                <w:rPr>
                  <w:rFonts w:ascii="Cambria Math" w:eastAsia="宋体" w:hAnsi="Cambria Math"/>
                  <w:lang w:eastAsia="zh-CN"/>
                </w:rPr>
                <m:t>final</m:t>
              </m:r>
            </m:sub>
          </m:sSub>
          <m:r>
            <w:rPr>
              <w:rFonts w:ascii="Cambria Math" w:eastAsia="宋体" w:hAnsi="Cambria Math"/>
              <w:lang w:eastAsia="zh-CN"/>
            </w:rPr>
            <m:t>*(1-</m:t>
          </m:r>
          <m:sSup>
            <m:sSupPr>
              <m:ctrlPr>
                <w:rPr>
                  <w:rFonts w:ascii="Cambria Math" w:eastAsia="宋体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eastAsia="宋体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宋体" w:hAnsi="Cambria Math"/>
                  <w:lang w:eastAsia="zh-CN"/>
                </w:rPr>
                <m:t>-kt</m:t>
              </m:r>
            </m:sup>
          </m:sSup>
          <m:r>
            <w:rPr>
              <w:rFonts w:ascii="Cambria Math" w:eastAsia="宋体" w:hAnsi="Cambria Math"/>
              <w:lang w:eastAsia="zh-CN"/>
            </w:rPr>
            <m:t>)</m:t>
          </m:r>
        </m:oMath>
      </m:oMathPara>
    </w:p>
    <w:p w14:paraId="3152D91C" w14:textId="77777777" w:rsidR="00FF3F33" w:rsidRDefault="00000000">
      <w:pPr>
        <w:ind w:firstLineChars="200" w:firstLine="400"/>
        <w:jc w:val="left"/>
        <w:rPr>
          <w:rFonts w:eastAsia="宋体" w:hAnsi="Cambria Math"/>
          <w:lang w:eastAsia="zh-CN"/>
        </w:rPr>
      </w:pPr>
      <w:r>
        <w:rPr>
          <w:rFonts w:eastAsia="宋体" w:hAnsi="Cambria Math" w:hint="eastAsia"/>
          <w:lang w:eastAsia="zh-CN"/>
        </w:rPr>
        <w:t xml:space="preserve">We fitted the coefficient with MATLAB. </w:t>
      </w:r>
      <m:oMath>
        <m:sSub>
          <m:sSubPr>
            <m:ctrlPr>
              <w:rPr>
                <w:rFonts w:ascii="Cambria Math" w:eastAsia="宋体" w:hAnsi="Cambria Math"/>
                <w:i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final</m:t>
            </m:r>
          </m:sub>
        </m:sSub>
        <m:r>
          <w:rPr>
            <w:rFonts w:ascii="Cambria Math" w:eastAsia="宋体" w:hAnsi="Cambria Math"/>
            <w:lang w:eastAsia="zh-CN"/>
          </w:rPr>
          <m:t>=0.0015(v/v)</m:t>
        </m:r>
      </m:oMath>
      <w:r>
        <w:rPr>
          <w:rFonts w:eastAsia="宋体" w:hAnsi="Cambria Math" w:hint="eastAsia"/>
          <w:lang w:eastAsia="zh-CN"/>
        </w:rPr>
        <w:t xml:space="preserve"> and </w:t>
      </w:r>
      <m:oMath>
        <m:r>
          <w:rPr>
            <w:rFonts w:ascii="Cambria Math" w:eastAsia="宋体" w:hAnsi="Cambria Math"/>
            <w:lang w:eastAsia="zh-CN"/>
          </w:rPr>
          <m:t>k=0.0222</m:t>
        </m:r>
        <m:sSup>
          <m:sSupPr>
            <m:ctrlPr>
              <w:rPr>
                <w:rFonts w:ascii="Cambria Math" w:eastAsia="宋体" w:hAnsi="Cambria Math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-1</m:t>
            </m:r>
          </m:sup>
        </m:sSup>
      </m:oMath>
      <w:r>
        <w:rPr>
          <w:rFonts w:eastAsia="宋体" w:hAnsi="Cambria Math" w:hint="eastAsia"/>
          <w:lang w:eastAsia="zh-CN"/>
        </w:rPr>
        <w:t>. An R</w:t>
      </w:r>
      <w:r>
        <w:rPr>
          <w:rFonts w:eastAsia="宋体" w:hAnsi="Cambria Math" w:hint="eastAsia"/>
          <w:lang w:eastAsia="zh-CN"/>
        </w:rPr>
        <w:t>²</w:t>
      </w:r>
      <w:r>
        <w:rPr>
          <w:rFonts w:eastAsia="宋体" w:hAnsi="Cambria Math" w:hint="eastAsia"/>
          <w:lang w:eastAsia="zh-CN"/>
        </w:rPr>
        <w:t>value of 0.9895 confirms the success of our fitting procedure and the validity of our fitting model. As a result, the final equation is</w:t>
      </w:r>
    </w:p>
    <w:p w14:paraId="525FD579" w14:textId="77777777" w:rsidR="00FF3F33" w:rsidRDefault="00000000">
      <w:pPr>
        <w:ind w:firstLineChars="200" w:firstLine="400"/>
        <w:jc w:val="left"/>
        <w:rPr>
          <w:rFonts w:eastAsia="宋体" w:hAnsi="Cambria Math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lang w:eastAsia="zh-CN"/>
            </w:rPr>
            <m:t>Q=0.0015*(1-</m:t>
          </m:r>
          <m:sSup>
            <m:sSupPr>
              <m:ctrlPr>
                <w:rPr>
                  <w:rFonts w:ascii="Cambria Math" w:eastAsia="宋体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eastAsia="宋体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宋体" w:hAnsi="Cambria Math"/>
                  <w:lang w:eastAsia="zh-CN"/>
                </w:rPr>
                <m:t>-0.0222t</m:t>
              </m:r>
            </m:sup>
          </m:sSup>
          <m:r>
            <w:rPr>
              <w:rFonts w:ascii="Cambria Math" w:eastAsia="宋体" w:hAnsi="Cambria Math"/>
              <w:lang w:eastAsia="zh-CN"/>
            </w:rPr>
            <m:t>)</m:t>
          </m:r>
        </m:oMath>
      </m:oMathPara>
    </w:p>
    <w:p w14:paraId="418D55AE" w14:textId="3194D91B" w:rsidR="00FF3F33" w:rsidRDefault="00000000">
      <w:pPr>
        <w:ind w:firstLineChars="200" w:firstLine="400"/>
        <w:jc w:val="left"/>
        <w:rPr>
          <w:rFonts w:eastAsia="宋体" w:hAnsi="Cambria Math"/>
          <w:lang w:eastAsia="zh-CN"/>
        </w:rPr>
      </w:pPr>
      <w:r>
        <w:rPr>
          <w:rFonts w:eastAsia="宋体" w:hAnsi="Cambria Math" w:hint="eastAsia"/>
          <w:lang w:eastAsia="zh-CN"/>
        </w:rPr>
        <w:t>The release curve indicates that the release of beads is first fast and then slow, gradually approaching the upper limit of release. After 100</w:t>
      </w:r>
      <w:r w:rsidR="000659F3">
        <w:rPr>
          <w:rFonts w:eastAsia="宋体" w:hAnsi="Cambria Math" w:hint="eastAsia"/>
          <w:lang w:eastAsia="zh-CN"/>
        </w:rPr>
        <w:t xml:space="preserve"> </w:t>
      </w:r>
      <w:r>
        <w:rPr>
          <w:rFonts w:eastAsia="宋体" w:hAnsi="Cambria Math" w:hint="eastAsia"/>
          <w:lang w:eastAsia="zh-CN"/>
        </w:rPr>
        <w:t>min, the concentration of trypan blue remains nearly constant.</w:t>
      </w:r>
    </w:p>
    <w:p w14:paraId="661CBC11" w14:textId="77777777" w:rsidR="00FF3F33" w:rsidRDefault="00000000">
      <w:pPr>
        <w:ind w:firstLineChars="200" w:firstLine="400"/>
        <w:jc w:val="left"/>
        <w:rPr>
          <w:rFonts w:eastAsia="宋体" w:hAnsi="Cambria Math"/>
          <w:lang w:eastAsia="zh-CN"/>
        </w:rPr>
      </w:pPr>
      <w:r>
        <w:rPr>
          <w:rFonts w:eastAsia="宋体" w:hAnsi="Cambria Math" w:hint="eastAsia"/>
          <w:lang w:eastAsia="zh-CN"/>
        </w:rPr>
        <w:t>From the capsules data, we observed a zero-order release, in the form</w:t>
      </w:r>
    </w:p>
    <w:p w14:paraId="7767B96E" w14:textId="77777777" w:rsidR="00FF3F33" w:rsidRDefault="00000000">
      <w:pPr>
        <w:rPr>
          <w:rFonts w:eastAsia="宋体" w:hAnsi="Cambria Math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  <w:lang w:eastAsia="zh-CN"/>
            </w:rPr>
            <m:t>Q=kt+b (b=0)</m:t>
          </m:r>
        </m:oMath>
      </m:oMathPara>
    </w:p>
    <w:p w14:paraId="6141A852" w14:textId="77777777" w:rsidR="00FF3F33" w:rsidRDefault="00000000">
      <w:pPr>
        <w:ind w:firstLine="420"/>
        <w:rPr>
          <w:rFonts w:eastAsia="宋体" w:hAnsi="Cambria Math"/>
          <w:lang w:eastAsia="zh-CN"/>
        </w:rPr>
      </w:pPr>
      <w:r>
        <w:rPr>
          <w:rFonts w:eastAsia="宋体" w:hAnsi="Cambria Math" w:hint="eastAsia"/>
          <w:lang w:eastAsia="zh-CN"/>
        </w:rPr>
        <w:t xml:space="preserve">We fitted the coefficient with MATLAB and get </w:t>
      </w:r>
      <m:oMath>
        <m:r>
          <w:rPr>
            <w:rFonts w:ascii="Cambria Math" w:eastAsia="宋体" w:hAnsi="Cambria Math"/>
            <w:lang w:eastAsia="zh-CN"/>
          </w:rPr>
          <m:t>k=5.39</m:t>
        </m:r>
        <m:r>
          <w:rPr>
            <w:rFonts w:ascii="Cambria Math" w:eastAsia="宋体" w:hAnsi="Cambria Math" w:cs="Cambria Math"/>
            <w:lang w:eastAsia="zh-CN"/>
          </w:rPr>
          <m:t>×</m:t>
        </m:r>
        <m:sSup>
          <m:sSupPr>
            <m:ctrlPr>
              <w:rPr>
                <w:rFonts w:ascii="Cambria Math" w:eastAsia="宋体" w:hAnsi="Cambria Math" w:cs="Cambria Math"/>
                <w:i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lang w:eastAsia="zh-CN"/>
              </w:rPr>
              <m:t>10</m:t>
            </m:r>
          </m:e>
          <m:sup>
            <m:r>
              <w:rPr>
                <w:rFonts w:ascii="Cambria Math" w:eastAsia="宋体" w:hAnsi="Cambria Math" w:cs="Cambria Math"/>
                <w:lang w:eastAsia="zh-CN"/>
              </w:rPr>
              <m:t>-6</m:t>
            </m:r>
          </m:sup>
        </m:sSup>
      </m:oMath>
      <w:r>
        <w:rPr>
          <w:rFonts w:eastAsia="宋体" w:hAnsi="Cambria Math" w:cs="Cambria Math" w:hint="eastAsia"/>
          <w:lang w:eastAsia="zh-CN"/>
        </w:rPr>
        <w:t xml:space="preserve">. </w:t>
      </w:r>
      <w:r>
        <w:rPr>
          <w:rFonts w:eastAsia="宋体" w:hAnsi="Cambria Math" w:hint="eastAsia"/>
          <w:lang w:eastAsia="zh-CN"/>
        </w:rPr>
        <w:t>The R</w:t>
      </w:r>
      <w:r>
        <w:rPr>
          <w:rFonts w:eastAsia="宋体" w:hAnsi="Cambria Math" w:hint="eastAsia"/>
          <w:lang w:eastAsia="zh-CN"/>
        </w:rPr>
        <w:t>²</w:t>
      </w:r>
      <w:r>
        <w:rPr>
          <w:rFonts w:eastAsia="宋体" w:hAnsi="Cambria Math" w:hint="eastAsia"/>
          <w:lang w:eastAsia="zh-CN"/>
        </w:rPr>
        <w:t>value of 0.9044 demonstrates a reasonable degree of linearity in our data, supporting the use of a linear model for this analysis.</w:t>
      </w:r>
    </w:p>
    <w:p w14:paraId="2EE33944" w14:textId="77777777" w:rsidR="00FF3F33" w:rsidRDefault="00000000">
      <w:pPr>
        <w:ind w:firstLineChars="200" w:firstLine="400"/>
        <w:jc w:val="left"/>
        <w:rPr>
          <w:rFonts w:eastAsia="宋体" w:hAnsi="Cambria Math"/>
          <w:lang w:eastAsia="zh-CN"/>
        </w:rPr>
      </w:pPr>
      <w:r>
        <w:rPr>
          <w:rFonts w:eastAsia="宋体" w:hAnsi="Cambria Math" w:hint="eastAsia"/>
          <w:lang w:eastAsia="zh-CN"/>
        </w:rPr>
        <w:t>The release curve suggests that the capsules exhibit zero- order release kinetics, characterized by a relatively constant release rate over time.</w:t>
      </w:r>
    </w:p>
    <w:p w14:paraId="5E18B99F" w14:textId="77777777" w:rsidR="00FF3F33" w:rsidRDefault="00000000">
      <w:pPr>
        <w:rPr>
          <w:rFonts w:eastAsia="宋体"/>
          <w:b/>
          <w:sz w:val="36"/>
          <w:szCs w:val="36"/>
          <w:lang w:eastAsia="zh-CN"/>
        </w:rPr>
      </w:pPr>
      <w:r>
        <w:rPr>
          <w:rFonts w:eastAsia="宋体" w:hint="eastAsia"/>
          <w:b/>
          <w:sz w:val="36"/>
          <w:szCs w:val="36"/>
          <w:lang w:eastAsia="zh-CN"/>
        </w:rPr>
        <w:t>******************</w:t>
      </w:r>
      <w:r>
        <w:rPr>
          <w:rFonts w:eastAsia="宋体" w:hint="eastAsia"/>
          <w:b/>
          <w:sz w:val="36"/>
          <w:szCs w:val="36"/>
          <w:lang w:eastAsia="zh-CN"/>
        </w:rPr>
        <w:t>动力学分析</w:t>
      </w:r>
    </w:p>
    <w:p w14:paraId="7595F362" w14:textId="77777777" w:rsidR="00FF3F33" w:rsidRDefault="00FF3F33">
      <w:pPr>
        <w:ind w:firstLine="420"/>
        <w:rPr>
          <w:rFonts w:eastAsia="宋体" w:hAnsi="Cambria Math"/>
          <w:lang w:eastAsia="zh-CN"/>
        </w:rPr>
      </w:pPr>
    </w:p>
    <w:p w14:paraId="14A6E2A7" w14:textId="77777777" w:rsidR="00FF3F33" w:rsidRDefault="00000000">
      <w:pPr>
        <w:pStyle w:val="NomenclatureClauseTitle"/>
        <w:rPr>
          <w:lang w:eastAsia="zh-CN"/>
        </w:rPr>
      </w:pPr>
      <w:r>
        <w:rPr>
          <w:rFonts w:hint="eastAsia"/>
          <w:lang w:eastAsia="zh-CN"/>
        </w:rPr>
        <w:t>Reference</w:t>
      </w:r>
    </w:p>
    <w:p w14:paraId="6151D172" w14:textId="77777777" w:rsidR="00FF3F33" w:rsidRDefault="00000000">
      <w:pPr>
        <w:pStyle w:val="a3"/>
        <w:rPr>
          <w:lang w:eastAsia="zh-CN"/>
        </w:rPr>
      </w:pPr>
      <w:r>
        <w:rPr>
          <w:rFonts w:hint="eastAsia"/>
          <w:lang w:eastAsia="zh-CN"/>
        </w:rPr>
        <w:t>[1]Harris, D. C. Quantitative Chemical Analysis.</w:t>
      </w:r>
    </w:p>
    <w:p w14:paraId="1ADCE5C6" w14:textId="77777777" w:rsidR="00FF3F33" w:rsidRDefault="00FF3F33">
      <w:pPr>
        <w:ind w:firstLineChars="200" w:firstLine="400"/>
        <w:rPr>
          <w:rFonts w:eastAsia="宋体"/>
          <w:bCs/>
        </w:rPr>
      </w:pPr>
    </w:p>
    <w:p w14:paraId="27678ADD" w14:textId="77777777" w:rsidR="00FF3F33" w:rsidRDefault="00FF3F33">
      <w:pPr>
        <w:rPr>
          <w:rFonts w:eastAsia="宋体"/>
          <w:bCs/>
        </w:rPr>
      </w:pPr>
    </w:p>
    <w:p w14:paraId="4A470106" w14:textId="77777777" w:rsidR="00FF3F33" w:rsidRDefault="00FF3F33"/>
    <w:p w14:paraId="20FF1AA0" w14:textId="77777777" w:rsidR="00FF3F33" w:rsidRDefault="00FF3F33"/>
    <w:p w14:paraId="75AD1EA0" w14:textId="77777777" w:rsidR="00FF3F33" w:rsidRDefault="00FF3F33"/>
    <w:p w14:paraId="0D7CCA4D" w14:textId="77777777" w:rsidR="00FF3F33" w:rsidRDefault="00FF3F33"/>
    <w:p w14:paraId="0769AE4A" w14:textId="77777777" w:rsidR="00FF3F33" w:rsidRDefault="00FF3F33"/>
    <w:p w14:paraId="7C4FF6D7" w14:textId="77777777" w:rsidR="00FF3F33" w:rsidRDefault="00FF3F33"/>
    <w:p w14:paraId="22BD8B85" w14:textId="77777777" w:rsidR="00FF3F33" w:rsidRDefault="00FF3F33"/>
    <w:p w14:paraId="5C9E3911" w14:textId="77777777" w:rsidR="00FF3F33" w:rsidRDefault="00FF3F33"/>
    <w:p w14:paraId="3D003384" w14:textId="77777777" w:rsidR="00FF3F33" w:rsidRDefault="00FF3F33"/>
    <w:p w14:paraId="4BC52FD6" w14:textId="77777777" w:rsidR="00FF3F33" w:rsidRDefault="00FF3F33"/>
    <w:p w14:paraId="66C8F942" w14:textId="77777777" w:rsidR="00FF3F33" w:rsidRDefault="00FF3F33"/>
    <w:p w14:paraId="470F54FC" w14:textId="77777777" w:rsidR="00FF3F33" w:rsidRDefault="00FF3F33"/>
    <w:p w14:paraId="323C12A0" w14:textId="77777777" w:rsidR="00FF3F33" w:rsidRDefault="00FF3F33"/>
    <w:p w14:paraId="45A35E1D" w14:textId="77777777" w:rsidR="00FF3F33" w:rsidRDefault="00FF3F33"/>
    <w:p w14:paraId="275E5E25" w14:textId="77777777" w:rsidR="00FF3F33" w:rsidRDefault="00FF3F33"/>
    <w:p w14:paraId="6A4E8296" w14:textId="77777777" w:rsidR="00FF3F33" w:rsidRDefault="00FF3F33"/>
    <w:p w14:paraId="60F4A9D4" w14:textId="77777777" w:rsidR="00FF3F33" w:rsidRDefault="00FF3F33"/>
    <w:p w14:paraId="25241517" w14:textId="77777777" w:rsidR="00FF3F33" w:rsidRDefault="00FF3F33"/>
    <w:p w14:paraId="7449DC7C" w14:textId="77777777" w:rsidR="00FF3F33" w:rsidRDefault="00FF3F33"/>
    <w:p w14:paraId="509C65AD" w14:textId="77777777" w:rsidR="00FF3F33" w:rsidRDefault="00FF3F33"/>
    <w:p w14:paraId="1AF57597" w14:textId="77777777" w:rsidR="00FF3F33" w:rsidRDefault="00FF3F33"/>
    <w:p w14:paraId="55ACF03B" w14:textId="77777777" w:rsidR="00FF3F33" w:rsidRDefault="00FF3F33"/>
    <w:p w14:paraId="6688E11F" w14:textId="77777777" w:rsidR="00FF3F33" w:rsidRDefault="00FF3F33"/>
    <w:p w14:paraId="2C314C5D" w14:textId="77777777" w:rsidR="00FF3F33" w:rsidRDefault="00FF3F33"/>
    <w:p w14:paraId="7A4B470D" w14:textId="77777777" w:rsidR="00FF3F33" w:rsidRDefault="00FF3F33"/>
    <w:p w14:paraId="34F1B190" w14:textId="77777777" w:rsidR="00FF3F33" w:rsidRDefault="00FF3F33"/>
    <w:p w14:paraId="3735B442" w14:textId="77777777" w:rsidR="00FF3F33" w:rsidRDefault="00FF3F33"/>
    <w:p w14:paraId="225124BD" w14:textId="77777777" w:rsidR="00FF3F33" w:rsidRDefault="00FF3F33"/>
    <w:p w14:paraId="1DFB3B8E" w14:textId="77777777" w:rsidR="00FF3F33" w:rsidRDefault="00FF3F33"/>
    <w:p w14:paraId="4A2888B5" w14:textId="77777777" w:rsidR="00FF3F33" w:rsidRDefault="00FF3F33"/>
    <w:p w14:paraId="10116498" w14:textId="77777777" w:rsidR="00FF3F33" w:rsidRDefault="00FF3F33"/>
    <w:p w14:paraId="064CD0B9" w14:textId="77777777" w:rsidR="00FF3F33" w:rsidRDefault="00FF3F33"/>
    <w:p w14:paraId="4BEFF0D8" w14:textId="77777777" w:rsidR="00FF3F33" w:rsidRDefault="00FF3F33"/>
    <w:p w14:paraId="4EF76BAE" w14:textId="77777777" w:rsidR="00FF3F33" w:rsidRDefault="00FF3F33"/>
    <w:p w14:paraId="04EACA8E" w14:textId="77777777" w:rsidR="00FF3F33" w:rsidRDefault="00FF3F33"/>
    <w:p w14:paraId="3E6962FB" w14:textId="77777777" w:rsidR="00FF3F33" w:rsidRDefault="00FF3F33"/>
    <w:p w14:paraId="6C071644" w14:textId="77777777" w:rsidR="00FF3F33" w:rsidRDefault="00FF3F33"/>
    <w:p w14:paraId="66EE1BCC" w14:textId="77777777" w:rsidR="00FF3F33" w:rsidRDefault="00000000">
      <w:pPr>
        <w:tabs>
          <w:tab w:val="left" w:pos="2683"/>
        </w:tabs>
        <w:jc w:val="left"/>
        <w:rPr>
          <w:lang w:eastAsia="zh-CN"/>
        </w:rPr>
      </w:pPr>
      <w:r>
        <w:rPr>
          <w:rFonts w:hint="eastAsia"/>
          <w:lang w:eastAsia="zh-CN"/>
        </w:rPr>
        <w:tab/>
      </w:r>
    </w:p>
    <w:sectPr w:rsidR="00FF3F33">
      <w:footerReference w:type="default" r:id="rId21"/>
      <w:pgSz w:w="11906" w:h="16838"/>
      <w:pgMar w:top="1134" w:right="567" w:bottom="1134" w:left="567" w:header="851" w:footer="992" w:gutter="0"/>
      <w:cols w:num="2" w:space="720" w:equalWidth="0">
        <w:col w:w="5173" w:space="425"/>
        <w:col w:w="5173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ECA55" w14:textId="77777777" w:rsidR="00B95133" w:rsidRDefault="00B95133">
      <w:r>
        <w:separator/>
      </w:r>
    </w:p>
  </w:endnote>
  <w:endnote w:type="continuationSeparator" w:id="0">
    <w:p w14:paraId="1BF246CB" w14:textId="77777777" w:rsidR="00B95133" w:rsidRDefault="00B9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B7C9A" w14:textId="77777777" w:rsidR="00FF3F33" w:rsidRDefault="00000000">
    <w:pPr>
      <w:pStyle w:val="a4"/>
    </w:pP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1C008" w14:textId="77777777" w:rsidR="00B95133" w:rsidRDefault="00B95133">
      <w:r>
        <w:separator/>
      </w:r>
    </w:p>
  </w:footnote>
  <w:footnote w:type="continuationSeparator" w:id="0">
    <w:p w14:paraId="0E26541A" w14:textId="77777777" w:rsidR="00B95133" w:rsidRDefault="00B95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33"/>
    <w:rsid w:val="000659F3"/>
    <w:rsid w:val="001514AB"/>
    <w:rsid w:val="007A7B41"/>
    <w:rsid w:val="00B95133"/>
    <w:rsid w:val="00F44E07"/>
    <w:rsid w:val="00FF3F33"/>
    <w:rsid w:val="02163CA8"/>
    <w:rsid w:val="043E0EB9"/>
    <w:rsid w:val="08640C24"/>
    <w:rsid w:val="099C43EE"/>
    <w:rsid w:val="0A684239"/>
    <w:rsid w:val="10042CED"/>
    <w:rsid w:val="12D12E1C"/>
    <w:rsid w:val="1B914170"/>
    <w:rsid w:val="1C297D63"/>
    <w:rsid w:val="1CA93FC7"/>
    <w:rsid w:val="217C0935"/>
    <w:rsid w:val="21B23EA7"/>
    <w:rsid w:val="22625D7D"/>
    <w:rsid w:val="22857CBD"/>
    <w:rsid w:val="2971205A"/>
    <w:rsid w:val="2A9135D9"/>
    <w:rsid w:val="30031F3A"/>
    <w:rsid w:val="35123632"/>
    <w:rsid w:val="3B702E61"/>
    <w:rsid w:val="3C0F0608"/>
    <w:rsid w:val="3D704241"/>
    <w:rsid w:val="3EB85886"/>
    <w:rsid w:val="3EC139D3"/>
    <w:rsid w:val="3F29192C"/>
    <w:rsid w:val="41560DC8"/>
    <w:rsid w:val="42C02EB8"/>
    <w:rsid w:val="46131A57"/>
    <w:rsid w:val="469F7683"/>
    <w:rsid w:val="46F661E4"/>
    <w:rsid w:val="47751984"/>
    <w:rsid w:val="47FB2B51"/>
    <w:rsid w:val="4867558C"/>
    <w:rsid w:val="4CD210B0"/>
    <w:rsid w:val="50412B1A"/>
    <w:rsid w:val="52354064"/>
    <w:rsid w:val="528656F6"/>
    <w:rsid w:val="530A3743"/>
    <w:rsid w:val="595E20F3"/>
    <w:rsid w:val="5D5F468B"/>
    <w:rsid w:val="5E3821CB"/>
    <w:rsid w:val="60D158A0"/>
    <w:rsid w:val="61120392"/>
    <w:rsid w:val="63381C06"/>
    <w:rsid w:val="65B15AB7"/>
    <w:rsid w:val="67446DCC"/>
    <w:rsid w:val="69B25D2F"/>
    <w:rsid w:val="6BE6521C"/>
    <w:rsid w:val="759C3F68"/>
    <w:rsid w:val="7E0B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FC4836"/>
  <w15:docId w15:val="{4291B6B1-EBD5-4256-AB39-085CC8F8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eastAsia="等线"/>
      <w:kern w:val="1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="360"/>
    </w:pPr>
  </w:style>
  <w:style w:type="paragraph" w:styleId="a4">
    <w:name w:val="footer"/>
    <w:basedOn w:val="a"/>
    <w:next w:val="a5"/>
    <w:qFormat/>
    <w:pPr>
      <w:tabs>
        <w:tab w:val="center" w:pos="5760"/>
        <w:tab w:val="right" w:pos="10800"/>
      </w:tabs>
    </w:pPr>
  </w:style>
  <w:style w:type="paragraph" w:styleId="a5">
    <w:name w:val="header"/>
    <w:basedOn w:val="a"/>
    <w:next w:val="a4"/>
    <w:qFormat/>
  </w:style>
  <w:style w:type="paragraph" w:styleId="a6">
    <w:name w:val="Title"/>
    <w:basedOn w:val="a"/>
    <w:qFormat/>
    <w:pPr>
      <w:spacing w:before="760"/>
      <w:jc w:val="center"/>
    </w:pPr>
    <w:rPr>
      <w:rFonts w:ascii="Arial" w:hAnsi="Arial"/>
      <w:b/>
      <w:caps/>
      <w:sz w:val="24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</w:rPr>
  </w:style>
  <w:style w:type="paragraph" w:customStyle="1" w:styleId="DocumentNumber">
    <w:name w:val="Document Number"/>
    <w:basedOn w:val="a"/>
    <w:next w:val="a3"/>
    <w:qFormat/>
    <w:pPr>
      <w:spacing w:before="900"/>
      <w:jc w:val="right"/>
    </w:pPr>
    <w:rPr>
      <w:rFonts w:ascii="Arial" w:hAnsi="Arial"/>
      <w:b/>
      <w:sz w:val="36"/>
    </w:rPr>
  </w:style>
  <w:style w:type="paragraph" w:customStyle="1" w:styleId="Author">
    <w:name w:val="Author"/>
    <w:basedOn w:val="a"/>
    <w:next w:val="Affiliation"/>
    <w:qFormat/>
    <w:pPr>
      <w:keepNext/>
      <w:jc w:val="center"/>
    </w:pPr>
    <w:rPr>
      <w:rFonts w:ascii="Arial" w:hAnsi="Arial"/>
      <w:b/>
    </w:rPr>
  </w:style>
  <w:style w:type="paragraph" w:customStyle="1" w:styleId="Affiliation">
    <w:name w:val="Affiliation"/>
    <w:basedOn w:val="a"/>
    <w:qFormat/>
    <w:pPr>
      <w:jc w:val="center"/>
    </w:pPr>
    <w:rPr>
      <w:rFonts w:ascii="Arial" w:hAnsi="Arial"/>
    </w:rPr>
  </w:style>
  <w:style w:type="paragraph" w:customStyle="1" w:styleId="NomenclatureClauseTitle">
    <w:name w:val="Nomenclature Clause Title"/>
    <w:basedOn w:val="a"/>
    <w:next w:val="a3"/>
    <w:qFormat/>
    <w:pPr>
      <w:keepNext/>
      <w:spacing w:before="240"/>
    </w:pPr>
    <w:rPr>
      <w:rFonts w:ascii="Arial" w:hAnsi="Arial"/>
      <w:b/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13692</dc:creator>
  <cp:lastModifiedBy>子墨 姚</cp:lastModifiedBy>
  <cp:revision>3</cp:revision>
  <dcterms:created xsi:type="dcterms:W3CDTF">2025-11-28T15:44:00Z</dcterms:created>
  <dcterms:modified xsi:type="dcterms:W3CDTF">2025-11-28T18:15:00Z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eyJoZGlkIjoiODg0NGI4ZGU3ZWU4ZjA3ODNjNDUxODExYWIwY2UyOWQiLCJ1c2VySWQiOiIxMjQ1Nzc4NDQyIn0=</vt:lpwstr>
  </property>
  <property fmtid="{D5CDD505-2E9C-101B-9397-08002B2CF9AE}" pid="4" name="ICV">
    <vt:lpwstr>5F40CC41AAFF475F980227FFF241203D_12</vt:lpwstr>
  </property>
</Properties>
</file>