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329A" w14:textId="77777777" w:rsidR="00AE0AD3" w:rsidRDefault="00000000">
      <w:pPr>
        <w:rPr>
          <w:rFonts w:ascii="sans-serif" w:eastAsia="sans-serif" w:hAnsi="sans-serif" w:cs="sans-serif"/>
          <w:kern w:val="0"/>
          <w:sz w:val="24"/>
          <w:lang w:bidi="ar"/>
        </w:rPr>
      </w:pPr>
      <w:r>
        <w:rPr>
          <w:rFonts w:ascii="sans-serif" w:eastAsia="sans-serif" w:hAnsi="sans-serif" w:cs="sans-serif"/>
          <w:kern w:val="0"/>
          <w:sz w:val="24"/>
          <w:lang w:bidi="ar"/>
        </w:rPr>
        <w:t>Method:</w:t>
      </w:r>
    </w:p>
    <w:p w14:paraId="051239E1" w14:textId="77777777" w:rsidR="00AE0AD3" w:rsidRDefault="00000000">
      <w:pPr>
        <w:ind w:firstLine="420"/>
        <w:rPr>
          <w:rFonts w:ascii="sans-serif" w:eastAsia="sans-serif" w:hAnsi="sans-serif" w:cs="sans-serif"/>
          <w:kern w:val="0"/>
          <w:sz w:val="24"/>
          <w:lang w:bidi="ar"/>
        </w:rPr>
      </w:pPr>
      <w:r>
        <w:rPr>
          <w:rFonts w:ascii="sans-serif" w:eastAsia="sans-serif" w:hAnsi="sans-serif" w:cs="sans-serif" w:hint="eastAsia"/>
          <w:kern w:val="0"/>
          <w:sz w:val="24"/>
          <w:lang w:bidi="ar"/>
        </w:rPr>
        <w:t xml:space="preserve">3-Point Bending Test -metal </w:t>
      </w:r>
    </w:p>
    <w:p w14:paraId="274330DA" w14:textId="77777777" w:rsidR="00AE0AD3" w:rsidRDefault="00000000">
      <w:pPr>
        <w:ind w:firstLine="420"/>
        <w:rPr>
          <w:rFonts w:ascii="sans-serif" w:eastAsia="sans-serif" w:hAnsi="sans-serif" w:cs="sans-serif"/>
          <w:kern w:val="0"/>
          <w:sz w:val="24"/>
          <w:lang w:bidi="ar"/>
        </w:rPr>
      </w:pPr>
      <w:r>
        <w:rPr>
          <w:rFonts w:ascii="sans-serif" w:eastAsia="sans-serif" w:hAnsi="sans-serif" w:cs="sans-serif"/>
          <w:kern w:val="0"/>
          <w:sz w:val="24"/>
          <w:lang w:bidi="ar"/>
        </w:rPr>
        <w:t xml:space="preserve">1. Measure the width, height, and support span of 4 sheets of cast iron and 4 sheets of low carbon steel. </w:t>
      </w:r>
    </w:p>
    <w:p w14:paraId="57B5D2F1" w14:textId="77777777" w:rsidR="00AE0AD3" w:rsidRDefault="00000000">
      <w:pPr>
        <w:ind w:firstLine="420"/>
        <w:rPr>
          <w:rFonts w:ascii="sans-serif" w:eastAsia="sans-serif" w:hAnsi="sans-serif" w:cs="sans-serif"/>
          <w:kern w:val="0"/>
          <w:sz w:val="24"/>
          <w:lang w:bidi="ar"/>
        </w:rPr>
      </w:pPr>
      <w:r>
        <w:rPr>
          <w:rFonts w:ascii="sans-serif" w:eastAsia="sans-serif" w:hAnsi="sans-serif" w:cs="sans-serif"/>
          <w:kern w:val="0"/>
          <w:sz w:val="24"/>
          <w:lang w:bidi="ar"/>
        </w:rPr>
        <w:t xml:space="preserve">2. Place sample on three-point bending test device. </w:t>
      </w:r>
    </w:p>
    <w:p w14:paraId="756A46C8" w14:textId="77777777" w:rsidR="00AE0AD3" w:rsidRDefault="00000000">
      <w:pPr>
        <w:ind w:firstLine="420"/>
        <w:rPr>
          <w:rFonts w:ascii="sans-serif" w:eastAsia="sans-serif" w:hAnsi="sans-serif" w:cs="sans-serif"/>
          <w:kern w:val="0"/>
          <w:sz w:val="24"/>
          <w:lang w:bidi="ar"/>
        </w:rPr>
      </w:pPr>
      <w:r>
        <w:rPr>
          <w:rFonts w:ascii="sans-serif" w:eastAsia="sans-serif" w:hAnsi="sans-serif" w:cs="sans-serif"/>
          <w:kern w:val="0"/>
          <w:sz w:val="24"/>
          <w:lang w:bidi="ar"/>
        </w:rPr>
        <w:t xml:space="preserve">3. Load at specified rate and record load-displacement data until test is terminated. </w:t>
      </w:r>
    </w:p>
    <w:p w14:paraId="092A61B1" w14:textId="77777777" w:rsidR="00AE0AD3" w:rsidRDefault="00000000">
      <w:pPr>
        <w:ind w:firstLine="420"/>
        <w:rPr>
          <w:rFonts w:ascii="sans-serif" w:eastAsia="sans-serif" w:hAnsi="sans-serif" w:cs="sans-serif"/>
          <w:kern w:val="0"/>
          <w:sz w:val="24"/>
          <w:lang w:bidi="ar"/>
        </w:rPr>
      </w:pPr>
      <w:r>
        <w:rPr>
          <w:rFonts w:ascii="sans-serif" w:eastAsia="sans-serif" w:hAnsi="sans-serif" w:cs="sans-serif"/>
          <w:kern w:val="0"/>
          <w:sz w:val="24"/>
          <w:lang w:bidi="ar"/>
        </w:rPr>
        <w:t xml:space="preserve">4. Use the data to plot load-displacement diagrams and to calculate Young’s modulus and stiffness </w:t>
      </w:r>
    </w:p>
    <w:p w14:paraId="39F280AB" w14:textId="77777777" w:rsidR="00AE0AD3" w:rsidRDefault="00AE0AD3">
      <w:pPr>
        <w:ind w:firstLine="420"/>
        <w:rPr>
          <w:rFonts w:ascii="sans-serif" w:eastAsia="sans-serif" w:hAnsi="sans-serif" w:cs="sans-serif"/>
          <w:kern w:val="0"/>
          <w:sz w:val="24"/>
          <w:lang w:bidi="ar"/>
        </w:rPr>
      </w:pPr>
    </w:p>
    <w:p w14:paraId="273EF0E5" w14:textId="77777777" w:rsidR="00AE0AD3" w:rsidRDefault="00000000">
      <w:pPr>
        <w:rPr>
          <w:rFonts w:ascii="sans-serif" w:eastAsia="sans-serif" w:hAnsi="sans-serif" w:cs="sans-serif"/>
          <w:kern w:val="0"/>
          <w:sz w:val="24"/>
          <w:lang w:bidi="ar"/>
        </w:rPr>
      </w:pPr>
      <w:r>
        <w:rPr>
          <w:rFonts w:ascii="sans-serif" w:eastAsia="sans-serif" w:hAnsi="sans-serif" w:cs="sans-serif"/>
          <w:kern w:val="0"/>
          <w:sz w:val="24"/>
          <w:lang w:bidi="ar"/>
        </w:rPr>
        <w:t>Result:</w:t>
      </w:r>
    </w:p>
    <w:p w14:paraId="34AC53B0" w14:textId="77777777" w:rsidR="00AE0AD3" w:rsidRDefault="00000000">
      <w:pPr>
        <w:ind w:firstLine="420"/>
        <w:rPr>
          <w:rFonts w:ascii="sans-serif" w:eastAsia="sans-serif" w:hAnsi="sans-serif" w:cs="sans-serif"/>
          <w:kern w:val="0"/>
          <w:sz w:val="24"/>
          <w:lang w:bidi="ar"/>
        </w:rPr>
      </w:pPr>
      <w:r>
        <w:rPr>
          <w:rFonts w:ascii="sans-serif" w:eastAsia="sans-serif" w:hAnsi="sans-serif" w:cs="sans-serif" w:hint="eastAsia"/>
          <w:kern w:val="0"/>
          <w:sz w:val="24"/>
          <w:lang w:bidi="ar"/>
        </w:rPr>
        <w:t xml:space="preserve">We measured the average width and thickness of four samples of each metal and calculated the moments of inertia of the cross sections using the equation </w:t>
      </w:r>
      <m:oMath>
        <m:r>
          <m:rPr>
            <m:sty m:val="p"/>
          </m:rPr>
          <w:rPr>
            <w:rFonts w:ascii="DejaVu Math TeX Gyre" w:eastAsia="sans-serif" w:hAnsi="DejaVu Math TeX Gyre" w:cs="sans-serif"/>
            <w:kern w:val="0"/>
            <w:sz w:val="24"/>
            <w:lang w:bidi="ar"/>
          </w:rPr>
          <m:t>I=b</m:t>
        </m:r>
        <m:sSup>
          <m:sSupPr>
            <m:ctrlPr>
              <w:rPr>
                <w:rFonts w:ascii="DejaVu Math TeX Gyre" w:eastAsia="sans-serif" w:hAnsi="DejaVu Math TeX Gyre" w:cs="sans-serif"/>
                <w:kern w:val="0"/>
                <w:sz w:val="24"/>
                <w:lang w:bidi="ar"/>
              </w:rPr>
            </m:ctrlPr>
          </m:sSupPr>
          <m:e>
            <m:r>
              <m:rPr>
                <m:sty m:val="p"/>
              </m:rPr>
              <w:rPr>
                <w:rFonts w:ascii="DejaVu Math TeX Gyre" w:eastAsia="sans-serif" w:hAnsi="DejaVu Math TeX Gyre" w:cs="sans-serif"/>
                <w:kern w:val="0"/>
                <w:sz w:val="24"/>
                <w:lang w:bidi="ar"/>
              </w:rPr>
              <m:t>h</m:t>
            </m:r>
          </m:e>
          <m:sup>
            <m:r>
              <m:rPr>
                <m:sty m:val="p"/>
              </m:rPr>
              <w:rPr>
                <w:rFonts w:ascii="DejaVu Math TeX Gyre" w:eastAsia="sans-serif" w:hAnsi="DejaVu Math TeX Gyre" w:cs="sans-serif"/>
                <w:kern w:val="0"/>
                <w:sz w:val="24"/>
                <w:lang w:bidi="ar"/>
              </w:rPr>
              <m:t>3</m:t>
            </m:r>
          </m:sup>
        </m:sSup>
        <m:r>
          <m:rPr>
            <m:sty m:val="p"/>
          </m:rPr>
          <w:rPr>
            <w:rFonts w:ascii="DejaVu Math TeX Gyre" w:eastAsia="sans-serif" w:hAnsi="DejaVu Math TeX Gyre" w:cs="sans-serif"/>
            <w:kern w:val="0"/>
            <w:sz w:val="24"/>
            <w:lang w:bidi="ar"/>
          </w:rPr>
          <m:t>/12</m:t>
        </m:r>
      </m:oMath>
      <w:r>
        <w:rPr>
          <w:rFonts w:ascii="sans-serif" w:eastAsia="sans-serif" w:hAnsi="sans-serif" w:cs="sans-serif" w:hint="eastAsia"/>
          <w:kern w:val="0"/>
          <w:sz w:val="24"/>
          <w:lang w:bidi="ar"/>
        </w:rPr>
        <w:t xml:space="preserve">. </w:t>
      </w:r>
      <w:r>
        <w:rPr>
          <w:rFonts w:ascii="sans-serif" w:eastAsia="sans-serif" w:hAnsi="sans-serif" w:cs="sans-serif"/>
          <w:kern w:val="0"/>
          <w:sz w:val="24"/>
          <w:lang w:bidi="ar"/>
        </w:rPr>
        <w:t>In addition</w:t>
      </w:r>
      <w:r>
        <w:rPr>
          <w:rFonts w:ascii="sans-serif" w:eastAsia="sans-serif" w:hAnsi="sans-serif" w:cs="sans-serif" w:hint="eastAsia"/>
          <w:kern w:val="0"/>
          <w:sz w:val="24"/>
          <w:lang w:bidi="ar"/>
        </w:rPr>
        <w:t>, we recorded the crosshead velocity of the specimens and the span of</w:t>
      </w:r>
      <w:r>
        <w:rPr>
          <w:rFonts w:ascii="sans-serif" w:eastAsia="sans-serif" w:hAnsi="sans-serif" w:cs="sans-serif"/>
          <w:kern w:val="0"/>
          <w:sz w:val="24"/>
          <w:lang w:bidi="ar"/>
        </w:rPr>
        <w:t xml:space="preserve"> </w:t>
      </w:r>
      <w:r>
        <w:rPr>
          <w:rFonts w:ascii="sans-serif" w:eastAsia="sans-serif" w:hAnsi="sans-serif" w:cs="sans-serif" w:hint="eastAsia"/>
          <w:kern w:val="0"/>
          <w:sz w:val="24"/>
          <w:lang w:bidi="ar"/>
        </w:rPr>
        <w:t>the two lower supporting posts L. (Table.6)</w:t>
      </w:r>
    </w:p>
    <w:p w14:paraId="52136040" w14:textId="77777777" w:rsidR="00AE0AD3" w:rsidRDefault="00AE0AD3">
      <w:pPr>
        <w:jc w:val="center"/>
        <w:rPr>
          <w:rFonts w:ascii="sans-serif" w:eastAsia="sans-serif" w:hAnsi="sans-serif" w:cs="sans-serif"/>
          <w:kern w:val="0"/>
          <w:sz w:val="24"/>
          <w:lang w:bidi="ar"/>
        </w:rPr>
      </w:pPr>
    </w:p>
    <w:p w14:paraId="4C6064DF" w14:textId="77777777" w:rsidR="00AE0AD3" w:rsidRDefault="00000000">
      <w:pPr>
        <w:jc w:val="center"/>
      </w:pPr>
      <w:r>
        <w:rPr>
          <w:rFonts w:hint="eastAsia"/>
        </w:rPr>
        <w:t xml:space="preserve">Table 6: </w:t>
      </w:r>
      <w:r>
        <w:rPr>
          <w:rFonts w:hint="eastAsia"/>
          <w:i/>
          <w:iCs/>
        </w:rPr>
        <w:t xml:space="preserve">Procedure 3 </w:t>
      </w:r>
      <w:r>
        <w:rPr>
          <w:i/>
          <w:iCs/>
        </w:rPr>
        <w:t xml:space="preserve">- </w:t>
      </w:r>
      <w:r>
        <w:rPr>
          <w:rFonts w:hint="eastAsia"/>
          <w:i/>
          <w:iCs/>
        </w:rPr>
        <w:t>Dimensions of medal samples</w:t>
      </w:r>
    </w:p>
    <w:tbl>
      <w:tblPr>
        <w:tblStyle w:val="a4"/>
        <w:tblW w:w="0" w:type="auto"/>
        <w:jc w:val="center"/>
        <w:tblLayout w:type="fixed"/>
        <w:tblLook w:val="04A0" w:firstRow="1" w:lastRow="0" w:firstColumn="1" w:lastColumn="0" w:noHBand="0" w:noVBand="1"/>
      </w:tblPr>
      <w:tblGrid>
        <w:gridCol w:w="941"/>
        <w:gridCol w:w="1758"/>
        <w:gridCol w:w="879"/>
        <w:gridCol w:w="1648"/>
        <w:gridCol w:w="1648"/>
        <w:gridCol w:w="1648"/>
      </w:tblGrid>
      <w:tr w:rsidR="00AE0AD3" w14:paraId="79874110" w14:textId="77777777">
        <w:trPr>
          <w:jc w:val="center"/>
        </w:trPr>
        <w:tc>
          <w:tcPr>
            <w:tcW w:w="941" w:type="dxa"/>
            <w:tcBorders>
              <w:top w:val="single" w:sz="8" w:space="0" w:color="auto"/>
              <w:left w:val="nil"/>
              <w:bottom w:val="double" w:sz="4" w:space="0" w:color="auto"/>
              <w:right w:val="single" w:sz="4" w:space="0" w:color="auto"/>
            </w:tcBorders>
            <w:vAlign w:val="center"/>
          </w:tcPr>
          <w:p w14:paraId="290A8EE3" w14:textId="70BCEC79" w:rsidR="00AE0AD3" w:rsidRPr="00D551ED" w:rsidRDefault="00D551ED">
            <w:pPr>
              <w:jc w:val="center"/>
              <w:rPr>
                <w:rFonts w:ascii="Times New Roman" w:hAnsi="Times New Roman" w:cs="Times New Roman"/>
              </w:rPr>
            </w:pPr>
            <w:bookmarkStart w:id="0" w:name="_Hlk212900369"/>
            <w:r w:rsidRPr="00D551ED">
              <w:rPr>
                <w:rFonts w:ascii="Times New Roman" w:hAnsi="Times New Roman" w:cs="Times New Roman"/>
                <w:sz w:val="18"/>
                <w:szCs w:val="21"/>
              </w:rPr>
              <w:t>Specimen</w:t>
            </w:r>
          </w:p>
        </w:tc>
        <w:tc>
          <w:tcPr>
            <w:tcW w:w="1758" w:type="dxa"/>
            <w:tcBorders>
              <w:top w:val="single" w:sz="8" w:space="0" w:color="auto"/>
              <w:left w:val="single" w:sz="4" w:space="0" w:color="auto"/>
              <w:bottom w:val="double" w:sz="4" w:space="0" w:color="auto"/>
              <w:right w:val="single" w:sz="4" w:space="0" w:color="auto"/>
            </w:tcBorders>
            <w:vAlign w:val="center"/>
          </w:tcPr>
          <w:p w14:paraId="15186612" w14:textId="77777777" w:rsidR="00AE0AD3" w:rsidRPr="00D551ED" w:rsidRDefault="00000000">
            <w:pPr>
              <w:jc w:val="center"/>
              <w:rPr>
                <w:rFonts w:ascii="Times New Roman" w:hAnsi="Times New Roman" w:cs="Times New Roman"/>
              </w:rPr>
            </w:pPr>
            <w:r w:rsidRPr="00D551ED">
              <w:rPr>
                <w:rFonts w:ascii="Times New Roman" w:hAnsi="Times New Roman" w:cs="Times New Roman"/>
              </w:rPr>
              <w:t>Crosshead speed</w:t>
            </w:r>
          </w:p>
        </w:tc>
        <w:tc>
          <w:tcPr>
            <w:tcW w:w="879" w:type="dxa"/>
            <w:tcBorders>
              <w:top w:val="single" w:sz="8" w:space="0" w:color="auto"/>
              <w:left w:val="single" w:sz="4" w:space="0" w:color="auto"/>
              <w:bottom w:val="double" w:sz="4" w:space="0" w:color="auto"/>
              <w:right w:val="single" w:sz="4" w:space="0" w:color="auto"/>
            </w:tcBorders>
            <w:vAlign w:val="center"/>
          </w:tcPr>
          <w:p w14:paraId="64107E94" w14:textId="77FD8301" w:rsidR="00AE0AD3" w:rsidRPr="00D551ED" w:rsidRDefault="00D551ED">
            <w:pPr>
              <w:jc w:val="center"/>
              <w:rPr>
                <w:rFonts w:ascii="Times New Roman" w:hAnsi="Times New Roman" w:cs="Times New Roman"/>
              </w:rPr>
            </w:pPr>
            <w:r w:rsidRPr="00D551ED">
              <w:rPr>
                <w:rFonts w:ascii="Times New Roman" w:hAnsi="Times New Roman" w:cs="Times New Roman"/>
              </w:rPr>
              <w:t>S</w:t>
            </w:r>
            <w:r w:rsidR="00000000" w:rsidRPr="00D551ED">
              <w:rPr>
                <w:rFonts w:ascii="Times New Roman" w:hAnsi="Times New Roman" w:cs="Times New Roman"/>
              </w:rPr>
              <w:t>pan</w:t>
            </w:r>
            <w:r w:rsidRPr="00D551ED">
              <w:rPr>
                <w:rFonts w:ascii="Times New Roman" w:hAnsi="Times New Roman" w:cs="Times New Roman"/>
              </w:rPr>
              <w:t>/</w:t>
            </w:r>
            <w:r w:rsidR="00000000" w:rsidRPr="00D551ED">
              <w:rPr>
                <w:rFonts w:ascii="Times New Roman" w:hAnsi="Times New Roman" w:cs="Times New Roman"/>
              </w:rPr>
              <w:t>L</w:t>
            </w:r>
          </w:p>
        </w:tc>
        <w:tc>
          <w:tcPr>
            <w:tcW w:w="1648" w:type="dxa"/>
            <w:tcBorders>
              <w:top w:val="single" w:sz="8" w:space="0" w:color="auto"/>
              <w:left w:val="single" w:sz="4" w:space="0" w:color="auto"/>
              <w:bottom w:val="double" w:sz="4" w:space="0" w:color="auto"/>
              <w:right w:val="single" w:sz="4" w:space="0" w:color="auto"/>
            </w:tcBorders>
            <w:vAlign w:val="center"/>
          </w:tcPr>
          <w:p w14:paraId="67D4DCE3" w14:textId="5304F5A7" w:rsidR="00AE0AD3" w:rsidRPr="00D551ED" w:rsidRDefault="00D551ED">
            <w:pPr>
              <w:jc w:val="center"/>
              <w:rPr>
                <w:rFonts w:ascii="Times New Roman" w:hAnsi="Times New Roman" w:cs="Times New Roman"/>
              </w:rPr>
            </w:pPr>
            <w:r w:rsidRPr="00D551ED">
              <w:rPr>
                <w:rFonts w:ascii="Times New Roman" w:hAnsi="Times New Roman" w:cs="Times New Roman"/>
              </w:rPr>
              <w:t>Width/b</w:t>
            </w:r>
            <w:r w:rsidR="00000000" w:rsidRPr="00D551ED">
              <w:rPr>
                <w:rFonts w:ascii="Times New Roman" w:hAnsi="Times New Roman" w:cs="Times New Roman"/>
              </w:rPr>
              <w:t xml:space="preserve"> (mm)</w:t>
            </w:r>
          </w:p>
        </w:tc>
        <w:tc>
          <w:tcPr>
            <w:tcW w:w="1648" w:type="dxa"/>
            <w:tcBorders>
              <w:top w:val="single" w:sz="8" w:space="0" w:color="auto"/>
              <w:left w:val="single" w:sz="4" w:space="0" w:color="auto"/>
              <w:bottom w:val="double" w:sz="4" w:space="0" w:color="auto"/>
              <w:right w:val="single" w:sz="4" w:space="0" w:color="auto"/>
            </w:tcBorders>
            <w:vAlign w:val="center"/>
          </w:tcPr>
          <w:p w14:paraId="6C2AEA98" w14:textId="6EC12004" w:rsidR="00AE0AD3" w:rsidRPr="00D551ED" w:rsidRDefault="00D551ED">
            <w:pPr>
              <w:jc w:val="center"/>
              <w:rPr>
                <w:rFonts w:ascii="Times New Roman" w:hAnsi="Times New Roman" w:cs="Times New Roman"/>
              </w:rPr>
            </w:pPr>
            <w:r w:rsidRPr="00D551ED">
              <w:rPr>
                <w:rFonts w:ascii="Times New Roman" w:hAnsi="Times New Roman" w:cs="Times New Roman"/>
                <w:sz w:val="18"/>
                <w:szCs w:val="21"/>
              </w:rPr>
              <w:t>Thickness/h</w:t>
            </w:r>
            <w:r w:rsidR="00000000" w:rsidRPr="00D551ED">
              <w:rPr>
                <w:rFonts w:ascii="Times New Roman" w:hAnsi="Times New Roman" w:cs="Times New Roman"/>
                <w:sz w:val="18"/>
                <w:szCs w:val="21"/>
              </w:rPr>
              <w:t xml:space="preserve"> (mm)</w:t>
            </w:r>
          </w:p>
        </w:tc>
        <w:tc>
          <w:tcPr>
            <w:tcW w:w="1648" w:type="dxa"/>
            <w:tcBorders>
              <w:top w:val="single" w:sz="8" w:space="0" w:color="auto"/>
              <w:left w:val="single" w:sz="4" w:space="0" w:color="auto"/>
              <w:bottom w:val="double" w:sz="4" w:space="0" w:color="auto"/>
              <w:right w:val="nil"/>
            </w:tcBorders>
            <w:vAlign w:val="center"/>
          </w:tcPr>
          <w:p w14:paraId="4576CC45" w14:textId="77777777" w:rsidR="00AE0AD3" w:rsidRPr="00D551ED" w:rsidRDefault="00000000">
            <w:pPr>
              <w:jc w:val="center"/>
              <w:rPr>
                <w:rFonts w:ascii="Times New Roman" w:hAnsi="Times New Roman" w:cs="Times New Roman"/>
              </w:rPr>
            </w:pPr>
            <w:r w:rsidRPr="00D551ED">
              <w:rPr>
                <w:rFonts w:ascii="Times New Roman" w:hAnsi="Times New Roman" w:cs="Times New Roman"/>
              </w:rPr>
              <w:t>I (mm4</w:t>
            </w:r>
            <w:r w:rsidRPr="00D551ED">
              <w:rPr>
                <w:rFonts w:ascii="Times New Roman" w:hAnsi="Times New Roman" w:cs="Times New Roman"/>
              </w:rPr>
              <w:t>）</w:t>
            </w:r>
          </w:p>
        </w:tc>
      </w:tr>
      <w:tr w:rsidR="00AE0AD3" w14:paraId="17BC625D" w14:textId="77777777">
        <w:trPr>
          <w:jc w:val="center"/>
        </w:trPr>
        <w:tc>
          <w:tcPr>
            <w:tcW w:w="941" w:type="dxa"/>
            <w:tcBorders>
              <w:top w:val="double" w:sz="4" w:space="0" w:color="auto"/>
              <w:left w:val="nil"/>
              <w:bottom w:val="nil"/>
              <w:right w:val="single" w:sz="4" w:space="0" w:color="auto"/>
            </w:tcBorders>
            <w:vAlign w:val="center"/>
          </w:tcPr>
          <w:p w14:paraId="54D80663" w14:textId="77777777" w:rsidR="00AE0AD3" w:rsidRPr="00D551ED" w:rsidRDefault="00000000">
            <w:pPr>
              <w:jc w:val="center"/>
              <w:rPr>
                <w:rFonts w:ascii="Times New Roman" w:hAnsi="Times New Roman" w:cs="Times New Roman"/>
              </w:rPr>
            </w:pPr>
            <w:r w:rsidRPr="00D551ED">
              <w:rPr>
                <w:rFonts w:ascii="Times New Roman" w:hAnsi="Times New Roman" w:cs="Times New Roman"/>
              </w:rPr>
              <w:t>Steel1</w:t>
            </w:r>
          </w:p>
        </w:tc>
        <w:tc>
          <w:tcPr>
            <w:tcW w:w="1758" w:type="dxa"/>
            <w:vMerge w:val="restart"/>
            <w:tcBorders>
              <w:top w:val="double" w:sz="4" w:space="0" w:color="auto"/>
              <w:left w:val="single" w:sz="4" w:space="0" w:color="auto"/>
              <w:bottom w:val="single" w:sz="4" w:space="0" w:color="auto"/>
              <w:right w:val="nil"/>
            </w:tcBorders>
            <w:vAlign w:val="center"/>
          </w:tcPr>
          <w:p w14:paraId="7E79DC4D" w14:textId="77777777" w:rsidR="00AE0AD3" w:rsidRPr="00D551ED" w:rsidRDefault="00000000">
            <w:pPr>
              <w:jc w:val="center"/>
              <w:rPr>
                <w:rFonts w:ascii="Times New Roman" w:hAnsi="Times New Roman" w:cs="Times New Roman"/>
              </w:rPr>
            </w:pPr>
            <w:r w:rsidRPr="00D551ED">
              <w:rPr>
                <w:rFonts w:ascii="Times New Roman" w:hAnsi="Times New Roman" w:cs="Times New Roman"/>
              </w:rPr>
              <w:t>5mm/min</w:t>
            </w:r>
          </w:p>
        </w:tc>
        <w:tc>
          <w:tcPr>
            <w:tcW w:w="879" w:type="dxa"/>
            <w:vMerge w:val="restart"/>
            <w:tcBorders>
              <w:top w:val="double" w:sz="4" w:space="0" w:color="auto"/>
              <w:left w:val="nil"/>
              <w:bottom w:val="single" w:sz="4" w:space="0" w:color="auto"/>
              <w:right w:val="single" w:sz="4" w:space="0" w:color="auto"/>
            </w:tcBorders>
            <w:vAlign w:val="center"/>
          </w:tcPr>
          <w:p w14:paraId="24057C19" w14:textId="77777777" w:rsidR="00AE0AD3" w:rsidRPr="00D551ED" w:rsidRDefault="00000000">
            <w:pPr>
              <w:jc w:val="center"/>
              <w:rPr>
                <w:rFonts w:ascii="Times New Roman" w:hAnsi="Times New Roman" w:cs="Times New Roman"/>
              </w:rPr>
            </w:pPr>
            <w:r w:rsidRPr="00D551ED">
              <w:rPr>
                <w:rFonts w:ascii="Times New Roman" w:hAnsi="Times New Roman" w:cs="Times New Roman"/>
              </w:rPr>
              <w:t>60mm</w:t>
            </w:r>
          </w:p>
        </w:tc>
        <w:tc>
          <w:tcPr>
            <w:tcW w:w="1648" w:type="dxa"/>
            <w:tcBorders>
              <w:top w:val="double" w:sz="4" w:space="0" w:color="auto"/>
              <w:left w:val="single" w:sz="4" w:space="0" w:color="auto"/>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3AB0FC4F" w14:textId="77777777">
              <w:trPr>
                <w:trHeight w:val="336"/>
              </w:trPr>
              <w:tc>
                <w:tcPr>
                  <w:tcW w:w="1344" w:type="dxa"/>
                  <w:tcBorders>
                    <w:top w:val="nil"/>
                    <w:left w:val="nil"/>
                    <w:bottom w:val="nil"/>
                    <w:right w:val="nil"/>
                  </w:tcBorders>
                  <w:noWrap/>
                  <w:vAlign w:val="center"/>
                </w:tcPr>
                <w:p w14:paraId="017683F5"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19.860</w:t>
                  </w:r>
                </w:p>
              </w:tc>
            </w:tr>
          </w:tbl>
          <w:p w14:paraId="32CC4648" w14:textId="77777777" w:rsidR="00AE0AD3" w:rsidRPr="00D551ED" w:rsidRDefault="00AE0AD3">
            <w:pPr>
              <w:jc w:val="center"/>
              <w:rPr>
                <w:rFonts w:ascii="Times New Roman" w:hAnsi="Times New Roman" w:cs="Times New Roman"/>
              </w:rPr>
            </w:pPr>
          </w:p>
        </w:tc>
        <w:tc>
          <w:tcPr>
            <w:tcW w:w="1648" w:type="dxa"/>
            <w:tcBorders>
              <w:top w:val="double" w:sz="4" w:space="0" w:color="auto"/>
              <w:left w:val="nil"/>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5F518939" w14:textId="77777777">
              <w:trPr>
                <w:trHeight w:val="336"/>
              </w:trPr>
              <w:tc>
                <w:tcPr>
                  <w:tcW w:w="1344" w:type="dxa"/>
                  <w:tcBorders>
                    <w:top w:val="nil"/>
                    <w:left w:val="nil"/>
                    <w:bottom w:val="nil"/>
                    <w:right w:val="nil"/>
                  </w:tcBorders>
                  <w:noWrap/>
                  <w:vAlign w:val="center"/>
                </w:tcPr>
                <w:p w14:paraId="61B10674"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3.7666</w:t>
                  </w:r>
                </w:p>
              </w:tc>
            </w:tr>
          </w:tbl>
          <w:p w14:paraId="560A3DED" w14:textId="77777777" w:rsidR="00AE0AD3" w:rsidRPr="00D551ED" w:rsidRDefault="00AE0AD3">
            <w:pPr>
              <w:jc w:val="center"/>
              <w:rPr>
                <w:rFonts w:ascii="Times New Roman" w:hAnsi="Times New Roman" w:cs="Times New Roman"/>
              </w:rPr>
            </w:pPr>
          </w:p>
        </w:tc>
        <w:tc>
          <w:tcPr>
            <w:tcW w:w="1648" w:type="dxa"/>
            <w:tcBorders>
              <w:top w:val="double" w:sz="4" w:space="0" w:color="auto"/>
              <w:left w:val="nil"/>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4AC00A0E" w14:textId="77777777">
              <w:trPr>
                <w:trHeight w:val="336"/>
              </w:trPr>
              <w:tc>
                <w:tcPr>
                  <w:tcW w:w="1344" w:type="dxa"/>
                  <w:tcBorders>
                    <w:top w:val="nil"/>
                    <w:left w:val="nil"/>
                    <w:bottom w:val="nil"/>
                    <w:right w:val="nil"/>
                  </w:tcBorders>
                  <w:noWrap/>
                  <w:vAlign w:val="center"/>
                </w:tcPr>
                <w:p w14:paraId="61F68E5A"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88.444</w:t>
                  </w:r>
                </w:p>
              </w:tc>
            </w:tr>
          </w:tbl>
          <w:p w14:paraId="444EA27D" w14:textId="77777777" w:rsidR="00AE0AD3" w:rsidRPr="00D551ED" w:rsidRDefault="00AE0AD3">
            <w:pPr>
              <w:jc w:val="center"/>
              <w:rPr>
                <w:rFonts w:ascii="Times New Roman" w:hAnsi="Times New Roman" w:cs="Times New Roman"/>
              </w:rPr>
            </w:pPr>
          </w:p>
        </w:tc>
      </w:tr>
      <w:tr w:rsidR="00AE0AD3" w14:paraId="7A9E7CC8" w14:textId="77777777">
        <w:trPr>
          <w:jc w:val="center"/>
        </w:trPr>
        <w:tc>
          <w:tcPr>
            <w:tcW w:w="941" w:type="dxa"/>
            <w:tcBorders>
              <w:top w:val="nil"/>
              <w:left w:val="nil"/>
              <w:bottom w:val="nil"/>
              <w:right w:val="single" w:sz="4" w:space="0" w:color="auto"/>
            </w:tcBorders>
            <w:vAlign w:val="center"/>
          </w:tcPr>
          <w:p w14:paraId="3116522B" w14:textId="77777777" w:rsidR="00AE0AD3" w:rsidRPr="00D551ED" w:rsidRDefault="00000000">
            <w:pPr>
              <w:jc w:val="center"/>
              <w:rPr>
                <w:rFonts w:ascii="Times New Roman" w:hAnsi="Times New Roman" w:cs="Times New Roman"/>
              </w:rPr>
            </w:pPr>
            <w:r w:rsidRPr="00D551ED">
              <w:rPr>
                <w:rFonts w:ascii="Times New Roman" w:hAnsi="Times New Roman" w:cs="Times New Roman"/>
              </w:rPr>
              <w:t>Steel2</w:t>
            </w:r>
          </w:p>
        </w:tc>
        <w:tc>
          <w:tcPr>
            <w:tcW w:w="1758" w:type="dxa"/>
            <w:vMerge/>
            <w:tcBorders>
              <w:top w:val="single" w:sz="4" w:space="0" w:color="auto"/>
              <w:left w:val="single" w:sz="4" w:space="0" w:color="auto"/>
              <w:bottom w:val="single" w:sz="4" w:space="0" w:color="auto"/>
              <w:right w:val="nil"/>
            </w:tcBorders>
            <w:vAlign w:val="center"/>
          </w:tcPr>
          <w:p w14:paraId="405B00EE" w14:textId="77777777" w:rsidR="00AE0AD3" w:rsidRPr="00D551ED" w:rsidRDefault="00AE0AD3">
            <w:pPr>
              <w:jc w:val="center"/>
              <w:rPr>
                <w:rFonts w:ascii="Times New Roman" w:hAnsi="Times New Roman" w:cs="Times New Roman"/>
              </w:rPr>
            </w:pPr>
          </w:p>
        </w:tc>
        <w:tc>
          <w:tcPr>
            <w:tcW w:w="879" w:type="dxa"/>
            <w:vMerge/>
            <w:tcBorders>
              <w:top w:val="single" w:sz="4" w:space="0" w:color="auto"/>
              <w:left w:val="nil"/>
              <w:bottom w:val="single" w:sz="4" w:space="0" w:color="auto"/>
              <w:right w:val="single" w:sz="4" w:space="0" w:color="auto"/>
            </w:tcBorders>
            <w:vAlign w:val="center"/>
          </w:tcPr>
          <w:p w14:paraId="7E3F84F9" w14:textId="77777777" w:rsidR="00AE0AD3" w:rsidRPr="00D551ED" w:rsidRDefault="00AE0AD3">
            <w:pPr>
              <w:jc w:val="center"/>
              <w:rPr>
                <w:rFonts w:ascii="Times New Roman" w:hAnsi="Times New Roman" w:cs="Times New Roman"/>
              </w:rPr>
            </w:pPr>
          </w:p>
        </w:tc>
        <w:tc>
          <w:tcPr>
            <w:tcW w:w="1648" w:type="dxa"/>
            <w:tcBorders>
              <w:top w:val="nil"/>
              <w:left w:val="single" w:sz="4" w:space="0" w:color="auto"/>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714CFF6B" w14:textId="77777777">
              <w:trPr>
                <w:trHeight w:val="336"/>
              </w:trPr>
              <w:tc>
                <w:tcPr>
                  <w:tcW w:w="1344" w:type="dxa"/>
                  <w:tcBorders>
                    <w:top w:val="nil"/>
                    <w:left w:val="nil"/>
                    <w:bottom w:val="nil"/>
                    <w:right w:val="nil"/>
                  </w:tcBorders>
                  <w:noWrap/>
                  <w:vAlign w:val="center"/>
                </w:tcPr>
                <w:p w14:paraId="65DD2E7B"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19.900</w:t>
                  </w:r>
                </w:p>
              </w:tc>
            </w:tr>
          </w:tbl>
          <w:p w14:paraId="31EFAACD" w14:textId="77777777" w:rsidR="00AE0AD3" w:rsidRPr="00D551ED" w:rsidRDefault="00AE0AD3">
            <w:pPr>
              <w:jc w:val="center"/>
              <w:rPr>
                <w:rFonts w:ascii="Times New Roman" w:hAnsi="Times New Roman" w:cs="Times New Roman"/>
              </w:rPr>
            </w:pPr>
          </w:p>
        </w:tc>
        <w:tc>
          <w:tcPr>
            <w:tcW w:w="1648" w:type="dxa"/>
            <w:tcBorders>
              <w:top w:val="nil"/>
              <w:left w:val="nil"/>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6B926664" w14:textId="77777777">
              <w:trPr>
                <w:trHeight w:val="336"/>
              </w:trPr>
              <w:tc>
                <w:tcPr>
                  <w:tcW w:w="1344" w:type="dxa"/>
                  <w:tcBorders>
                    <w:top w:val="nil"/>
                    <w:left w:val="nil"/>
                    <w:bottom w:val="nil"/>
                    <w:right w:val="nil"/>
                  </w:tcBorders>
                  <w:noWrap/>
                  <w:vAlign w:val="center"/>
                </w:tcPr>
                <w:p w14:paraId="527848EC"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3.6866</w:t>
                  </w:r>
                </w:p>
              </w:tc>
            </w:tr>
          </w:tbl>
          <w:p w14:paraId="6A6EF04E" w14:textId="77777777" w:rsidR="00AE0AD3" w:rsidRPr="00D551ED" w:rsidRDefault="00AE0AD3">
            <w:pPr>
              <w:jc w:val="center"/>
              <w:rPr>
                <w:rFonts w:ascii="Times New Roman" w:hAnsi="Times New Roman" w:cs="Times New Roman"/>
              </w:rPr>
            </w:pPr>
          </w:p>
        </w:tc>
        <w:tc>
          <w:tcPr>
            <w:tcW w:w="1648" w:type="dxa"/>
            <w:tcBorders>
              <w:top w:val="nil"/>
              <w:left w:val="nil"/>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210053CC" w14:textId="77777777">
              <w:trPr>
                <w:trHeight w:val="336"/>
              </w:trPr>
              <w:tc>
                <w:tcPr>
                  <w:tcW w:w="1344" w:type="dxa"/>
                  <w:tcBorders>
                    <w:top w:val="nil"/>
                    <w:left w:val="nil"/>
                    <w:bottom w:val="nil"/>
                    <w:right w:val="nil"/>
                  </w:tcBorders>
                  <w:noWrap/>
                  <w:vAlign w:val="center"/>
                </w:tcPr>
                <w:p w14:paraId="3D05C26B"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83.094</w:t>
                  </w:r>
                </w:p>
              </w:tc>
            </w:tr>
          </w:tbl>
          <w:p w14:paraId="249B732E" w14:textId="77777777" w:rsidR="00AE0AD3" w:rsidRPr="00D551ED" w:rsidRDefault="00AE0AD3">
            <w:pPr>
              <w:jc w:val="center"/>
              <w:rPr>
                <w:rFonts w:ascii="Times New Roman" w:hAnsi="Times New Roman" w:cs="Times New Roman"/>
              </w:rPr>
            </w:pPr>
          </w:p>
        </w:tc>
      </w:tr>
      <w:tr w:rsidR="00AE0AD3" w14:paraId="0A403ED1" w14:textId="77777777">
        <w:trPr>
          <w:jc w:val="center"/>
        </w:trPr>
        <w:tc>
          <w:tcPr>
            <w:tcW w:w="941" w:type="dxa"/>
            <w:tcBorders>
              <w:top w:val="nil"/>
              <w:left w:val="nil"/>
              <w:bottom w:val="nil"/>
              <w:right w:val="single" w:sz="4" w:space="0" w:color="auto"/>
            </w:tcBorders>
            <w:vAlign w:val="center"/>
          </w:tcPr>
          <w:p w14:paraId="2D25F307" w14:textId="77777777" w:rsidR="00AE0AD3" w:rsidRPr="00D551ED" w:rsidRDefault="00000000">
            <w:pPr>
              <w:jc w:val="center"/>
              <w:rPr>
                <w:rFonts w:ascii="Times New Roman" w:hAnsi="Times New Roman" w:cs="Times New Roman"/>
              </w:rPr>
            </w:pPr>
            <w:r w:rsidRPr="00D551ED">
              <w:rPr>
                <w:rFonts w:ascii="Times New Roman" w:hAnsi="Times New Roman" w:cs="Times New Roman"/>
              </w:rPr>
              <w:t>Steel3</w:t>
            </w:r>
          </w:p>
        </w:tc>
        <w:tc>
          <w:tcPr>
            <w:tcW w:w="1758" w:type="dxa"/>
            <w:vMerge/>
            <w:tcBorders>
              <w:top w:val="single" w:sz="4" w:space="0" w:color="auto"/>
              <w:left w:val="single" w:sz="4" w:space="0" w:color="auto"/>
              <w:bottom w:val="single" w:sz="4" w:space="0" w:color="auto"/>
              <w:right w:val="nil"/>
            </w:tcBorders>
            <w:vAlign w:val="center"/>
          </w:tcPr>
          <w:p w14:paraId="23E91C73" w14:textId="77777777" w:rsidR="00AE0AD3" w:rsidRPr="00D551ED" w:rsidRDefault="00AE0AD3">
            <w:pPr>
              <w:jc w:val="center"/>
              <w:rPr>
                <w:rFonts w:ascii="Times New Roman" w:hAnsi="Times New Roman" w:cs="Times New Roman"/>
              </w:rPr>
            </w:pPr>
          </w:p>
        </w:tc>
        <w:tc>
          <w:tcPr>
            <w:tcW w:w="879" w:type="dxa"/>
            <w:vMerge/>
            <w:tcBorders>
              <w:top w:val="single" w:sz="4" w:space="0" w:color="auto"/>
              <w:left w:val="nil"/>
              <w:bottom w:val="single" w:sz="4" w:space="0" w:color="auto"/>
              <w:right w:val="single" w:sz="4" w:space="0" w:color="auto"/>
            </w:tcBorders>
            <w:vAlign w:val="center"/>
          </w:tcPr>
          <w:p w14:paraId="40F53780" w14:textId="77777777" w:rsidR="00AE0AD3" w:rsidRPr="00D551ED" w:rsidRDefault="00AE0AD3">
            <w:pPr>
              <w:jc w:val="center"/>
              <w:rPr>
                <w:rFonts w:ascii="Times New Roman" w:hAnsi="Times New Roman" w:cs="Times New Roman"/>
              </w:rPr>
            </w:pPr>
          </w:p>
        </w:tc>
        <w:tc>
          <w:tcPr>
            <w:tcW w:w="1648" w:type="dxa"/>
            <w:tcBorders>
              <w:top w:val="nil"/>
              <w:left w:val="single" w:sz="4" w:space="0" w:color="auto"/>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4B96E0B0" w14:textId="77777777">
              <w:trPr>
                <w:trHeight w:val="336"/>
              </w:trPr>
              <w:tc>
                <w:tcPr>
                  <w:tcW w:w="1344" w:type="dxa"/>
                  <w:tcBorders>
                    <w:top w:val="nil"/>
                    <w:left w:val="nil"/>
                    <w:bottom w:val="nil"/>
                    <w:right w:val="nil"/>
                  </w:tcBorders>
                  <w:noWrap/>
                  <w:vAlign w:val="center"/>
                </w:tcPr>
                <w:p w14:paraId="1A5F0D88"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19.860</w:t>
                  </w:r>
                </w:p>
              </w:tc>
            </w:tr>
          </w:tbl>
          <w:p w14:paraId="7636A84F" w14:textId="77777777" w:rsidR="00AE0AD3" w:rsidRPr="00D551ED" w:rsidRDefault="00AE0AD3">
            <w:pPr>
              <w:jc w:val="center"/>
              <w:rPr>
                <w:rFonts w:ascii="Times New Roman" w:hAnsi="Times New Roman" w:cs="Times New Roman"/>
              </w:rPr>
            </w:pPr>
          </w:p>
        </w:tc>
        <w:tc>
          <w:tcPr>
            <w:tcW w:w="1648" w:type="dxa"/>
            <w:tcBorders>
              <w:top w:val="nil"/>
              <w:left w:val="nil"/>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261073E9" w14:textId="77777777">
              <w:trPr>
                <w:trHeight w:val="336"/>
              </w:trPr>
              <w:tc>
                <w:tcPr>
                  <w:tcW w:w="1344" w:type="dxa"/>
                  <w:tcBorders>
                    <w:top w:val="nil"/>
                    <w:left w:val="nil"/>
                    <w:bottom w:val="nil"/>
                    <w:right w:val="nil"/>
                  </w:tcBorders>
                  <w:noWrap/>
                  <w:vAlign w:val="center"/>
                </w:tcPr>
                <w:p w14:paraId="29E3DFE1"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3.6733</w:t>
                  </w:r>
                </w:p>
              </w:tc>
            </w:tr>
          </w:tbl>
          <w:p w14:paraId="603B7BD2" w14:textId="77777777" w:rsidR="00AE0AD3" w:rsidRPr="00D551ED" w:rsidRDefault="00AE0AD3">
            <w:pPr>
              <w:jc w:val="center"/>
              <w:rPr>
                <w:rFonts w:ascii="Times New Roman" w:hAnsi="Times New Roman" w:cs="Times New Roman"/>
              </w:rPr>
            </w:pPr>
          </w:p>
        </w:tc>
        <w:tc>
          <w:tcPr>
            <w:tcW w:w="1648" w:type="dxa"/>
            <w:tcBorders>
              <w:top w:val="nil"/>
              <w:left w:val="nil"/>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50972A15" w14:textId="77777777">
              <w:trPr>
                <w:trHeight w:val="336"/>
              </w:trPr>
              <w:tc>
                <w:tcPr>
                  <w:tcW w:w="1344" w:type="dxa"/>
                  <w:tcBorders>
                    <w:top w:val="nil"/>
                    <w:left w:val="nil"/>
                    <w:bottom w:val="nil"/>
                    <w:right w:val="nil"/>
                  </w:tcBorders>
                  <w:noWrap/>
                  <w:vAlign w:val="center"/>
                </w:tcPr>
                <w:p w14:paraId="650A20BF"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82.031</w:t>
                  </w:r>
                </w:p>
              </w:tc>
            </w:tr>
          </w:tbl>
          <w:p w14:paraId="52365AA5" w14:textId="77777777" w:rsidR="00AE0AD3" w:rsidRPr="00D551ED" w:rsidRDefault="00AE0AD3">
            <w:pPr>
              <w:jc w:val="center"/>
              <w:rPr>
                <w:rFonts w:ascii="Times New Roman" w:hAnsi="Times New Roman" w:cs="Times New Roman"/>
              </w:rPr>
            </w:pPr>
          </w:p>
        </w:tc>
      </w:tr>
      <w:tr w:rsidR="00AE0AD3" w14:paraId="2C0F3702" w14:textId="77777777">
        <w:trPr>
          <w:jc w:val="center"/>
        </w:trPr>
        <w:tc>
          <w:tcPr>
            <w:tcW w:w="941" w:type="dxa"/>
            <w:tcBorders>
              <w:top w:val="nil"/>
              <w:left w:val="nil"/>
              <w:bottom w:val="nil"/>
              <w:right w:val="single" w:sz="4" w:space="0" w:color="auto"/>
            </w:tcBorders>
            <w:vAlign w:val="center"/>
          </w:tcPr>
          <w:p w14:paraId="5DB6875B" w14:textId="77777777" w:rsidR="00AE0AD3" w:rsidRPr="00D551ED" w:rsidRDefault="00000000">
            <w:pPr>
              <w:jc w:val="center"/>
              <w:rPr>
                <w:rFonts w:ascii="Times New Roman" w:hAnsi="Times New Roman" w:cs="Times New Roman"/>
              </w:rPr>
            </w:pPr>
            <w:r w:rsidRPr="00D551ED">
              <w:rPr>
                <w:rFonts w:ascii="Times New Roman" w:hAnsi="Times New Roman" w:cs="Times New Roman"/>
              </w:rPr>
              <w:t>Steel4</w:t>
            </w:r>
          </w:p>
        </w:tc>
        <w:tc>
          <w:tcPr>
            <w:tcW w:w="1758" w:type="dxa"/>
            <w:vMerge/>
            <w:tcBorders>
              <w:top w:val="single" w:sz="4" w:space="0" w:color="auto"/>
              <w:left w:val="single" w:sz="4" w:space="0" w:color="auto"/>
              <w:bottom w:val="single" w:sz="4" w:space="0" w:color="auto"/>
              <w:right w:val="nil"/>
            </w:tcBorders>
            <w:vAlign w:val="center"/>
          </w:tcPr>
          <w:p w14:paraId="3E738713" w14:textId="77777777" w:rsidR="00AE0AD3" w:rsidRPr="00D551ED" w:rsidRDefault="00AE0AD3">
            <w:pPr>
              <w:jc w:val="center"/>
              <w:rPr>
                <w:rFonts w:ascii="Times New Roman" w:hAnsi="Times New Roman" w:cs="Times New Roman"/>
              </w:rPr>
            </w:pPr>
          </w:p>
        </w:tc>
        <w:tc>
          <w:tcPr>
            <w:tcW w:w="879" w:type="dxa"/>
            <w:vMerge/>
            <w:tcBorders>
              <w:top w:val="single" w:sz="4" w:space="0" w:color="auto"/>
              <w:left w:val="nil"/>
              <w:bottom w:val="single" w:sz="4" w:space="0" w:color="auto"/>
              <w:right w:val="single" w:sz="4" w:space="0" w:color="auto"/>
            </w:tcBorders>
            <w:vAlign w:val="center"/>
          </w:tcPr>
          <w:p w14:paraId="7111B5A5" w14:textId="77777777" w:rsidR="00AE0AD3" w:rsidRPr="00D551ED" w:rsidRDefault="00AE0AD3">
            <w:pPr>
              <w:jc w:val="center"/>
              <w:rPr>
                <w:rFonts w:ascii="Times New Roman" w:hAnsi="Times New Roman" w:cs="Times New Roman"/>
              </w:rPr>
            </w:pPr>
          </w:p>
        </w:tc>
        <w:tc>
          <w:tcPr>
            <w:tcW w:w="1648" w:type="dxa"/>
            <w:tcBorders>
              <w:top w:val="nil"/>
              <w:left w:val="single" w:sz="4" w:space="0" w:color="auto"/>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76E52102" w14:textId="77777777">
              <w:trPr>
                <w:trHeight w:val="336"/>
              </w:trPr>
              <w:tc>
                <w:tcPr>
                  <w:tcW w:w="1344" w:type="dxa"/>
                  <w:tcBorders>
                    <w:top w:val="nil"/>
                    <w:left w:val="nil"/>
                    <w:bottom w:val="nil"/>
                    <w:right w:val="nil"/>
                  </w:tcBorders>
                  <w:noWrap/>
                  <w:vAlign w:val="center"/>
                </w:tcPr>
                <w:p w14:paraId="4F7281A9"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19.833</w:t>
                  </w:r>
                </w:p>
              </w:tc>
            </w:tr>
          </w:tbl>
          <w:p w14:paraId="4F304A27" w14:textId="77777777" w:rsidR="00AE0AD3" w:rsidRPr="00D551ED" w:rsidRDefault="00AE0AD3">
            <w:pPr>
              <w:jc w:val="center"/>
              <w:rPr>
                <w:rFonts w:ascii="Times New Roman" w:hAnsi="Times New Roman" w:cs="Times New Roman"/>
              </w:rPr>
            </w:pPr>
          </w:p>
        </w:tc>
        <w:tc>
          <w:tcPr>
            <w:tcW w:w="1648" w:type="dxa"/>
            <w:tcBorders>
              <w:top w:val="nil"/>
              <w:left w:val="nil"/>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42BE4C28" w14:textId="77777777">
              <w:trPr>
                <w:trHeight w:val="336"/>
              </w:trPr>
              <w:tc>
                <w:tcPr>
                  <w:tcW w:w="1344" w:type="dxa"/>
                  <w:tcBorders>
                    <w:top w:val="nil"/>
                    <w:left w:val="nil"/>
                    <w:bottom w:val="nil"/>
                    <w:right w:val="nil"/>
                  </w:tcBorders>
                  <w:noWrap/>
                  <w:vAlign w:val="center"/>
                </w:tcPr>
                <w:p w14:paraId="0A99A0E6"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3.6800</w:t>
                  </w:r>
                </w:p>
              </w:tc>
            </w:tr>
          </w:tbl>
          <w:p w14:paraId="197C61A4" w14:textId="77777777" w:rsidR="00AE0AD3" w:rsidRPr="00D551ED" w:rsidRDefault="00AE0AD3">
            <w:pPr>
              <w:jc w:val="center"/>
              <w:rPr>
                <w:rFonts w:ascii="Times New Roman" w:hAnsi="Times New Roman" w:cs="Times New Roman"/>
              </w:rPr>
            </w:pPr>
          </w:p>
        </w:tc>
        <w:tc>
          <w:tcPr>
            <w:tcW w:w="1648" w:type="dxa"/>
            <w:tcBorders>
              <w:top w:val="nil"/>
              <w:left w:val="nil"/>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3793A5CC" w14:textId="77777777">
              <w:trPr>
                <w:trHeight w:val="336"/>
              </w:trPr>
              <w:tc>
                <w:tcPr>
                  <w:tcW w:w="1344" w:type="dxa"/>
                  <w:tcBorders>
                    <w:top w:val="nil"/>
                    <w:left w:val="nil"/>
                    <w:bottom w:val="nil"/>
                    <w:right w:val="nil"/>
                  </w:tcBorders>
                  <w:noWrap/>
                  <w:vAlign w:val="center"/>
                </w:tcPr>
                <w:p w14:paraId="53BA9284"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82.367</w:t>
                  </w:r>
                </w:p>
              </w:tc>
            </w:tr>
          </w:tbl>
          <w:p w14:paraId="364C66C4" w14:textId="77777777" w:rsidR="00AE0AD3" w:rsidRPr="00D551ED" w:rsidRDefault="00AE0AD3">
            <w:pPr>
              <w:jc w:val="center"/>
              <w:rPr>
                <w:rFonts w:ascii="Times New Roman" w:hAnsi="Times New Roman" w:cs="Times New Roman"/>
              </w:rPr>
            </w:pPr>
          </w:p>
        </w:tc>
      </w:tr>
      <w:tr w:rsidR="00AE0AD3" w14:paraId="5F2DDF21" w14:textId="77777777">
        <w:trPr>
          <w:jc w:val="center"/>
        </w:trPr>
        <w:tc>
          <w:tcPr>
            <w:tcW w:w="941" w:type="dxa"/>
            <w:tcBorders>
              <w:top w:val="nil"/>
              <w:left w:val="nil"/>
              <w:bottom w:val="nil"/>
              <w:right w:val="single" w:sz="4" w:space="0" w:color="auto"/>
            </w:tcBorders>
            <w:vAlign w:val="center"/>
          </w:tcPr>
          <w:p w14:paraId="5EBE1E58" w14:textId="77777777" w:rsidR="00AE0AD3" w:rsidRPr="00D551ED" w:rsidRDefault="00000000">
            <w:pPr>
              <w:jc w:val="center"/>
              <w:rPr>
                <w:rFonts w:ascii="Times New Roman" w:hAnsi="Times New Roman" w:cs="Times New Roman"/>
              </w:rPr>
            </w:pPr>
            <w:r w:rsidRPr="00D551ED">
              <w:rPr>
                <w:rFonts w:ascii="Times New Roman" w:hAnsi="Times New Roman" w:cs="Times New Roman"/>
              </w:rPr>
              <w:t>Iron1</w:t>
            </w:r>
          </w:p>
        </w:tc>
        <w:tc>
          <w:tcPr>
            <w:tcW w:w="1758" w:type="dxa"/>
            <w:vMerge/>
            <w:tcBorders>
              <w:top w:val="single" w:sz="4" w:space="0" w:color="auto"/>
              <w:left w:val="single" w:sz="4" w:space="0" w:color="auto"/>
              <w:bottom w:val="single" w:sz="4" w:space="0" w:color="auto"/>
              <w:right w:val="nil"/>
            </w:tcBorders>
            <w:vAlign w:val="center"/>
          </w:tcPr>
          <w:p w14:paraId="3E9EEEE9" w14:textId="77777777" w:rsidR="00AE0AD3" w:rsidRPr="00D551ED" w:rsidRDefault="00AE0AD3">
            <w:pPr>
              <w:jc w:val="center"/>
              <w:rPr>
                <w:rFonts w:ascii="Times New Roman" w:hAnsi="Times New Roman" w:cs="Times New Roman"/>
              </w:rPr>
            </w:pPr>
          </w:p>
        </w:tc>
        <w:tc>
          <w:tcPr>
            <w:tcW w:w="879" w:type="dxa"/>
            <w:vMerge/>
            <w:tcBorders>
              <w:top w:val="single" w:sz="4" w:space="0" w:color="auto"/>
              <w:left w:val="nil"/>
              <w:bottom w:val="single" w:sz="4" w:space="0" w:color="auto"/>
              <w:right w:val="single" w:sz="4" w:space="0" w:color="auto"/>
            </w:tcBorders>
            <w:vAlign w:val="center"/>
          </w:tcPr>
          <w:p w14:paraId="72402B6C" w14:textId="77777777" w:rsidR="00AE0AD3" w:rsidRPr="00D551ED" w:rsidRDefault="00AE0AD3">
            <w:pPr>
              <w:jc w:val="center"/>
              <w:rPr>
                <w:rFonts w:ascii="Times New Roman" w:hAnsi="Times New Roman" w:cs="Times New Roman"/>
              </w:rPr>
            </w:pPr>
          </w:p>
        </w:tc>
        <w:tc>
          <w:tcPr>
            <w:tcW w:w="1648" w:type="dxa"/>
            <w:tcBorders>
              <w:top w:val="nil"/>
              <w:left w:val="single" w:sz="4" w:space="0" w:color="auto"/>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6EAAE048" w14:textId="77777777">
              <w:trPr>
                <w:trHeight w:val="336"/>
              </w:trPr>
              <w:tc>
                <w:tcPr>
                  <w:tcW w:w="1344" w:type="dxa"/>
                  <w:tcBorders>
                    <w:top w:val="nil"/>
                    <w:left w:val="nil"/>
                    <w:bottom w:val="nil"/>
                    <w:right w:val="nil"/>
                  </w:tcBorders>
                  <w:noWrap/>
                  <w:vAlign w:val="center"/>
                </w:tcPr>
                <w:p w14:paraId="22CEB2B7"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19.953</w:t>
                  </w:r>
                </w:p>
              </w:tc>
            </w:tr>
          </w:tbl>
          <w:p w14:paraId="2C6B2723" w14:textId="77777777" w:rsidR="00AE0AD3" w:rsidRPr="00D551ED" w:rsidRDefault="00AE0AD3">
            <w:pPr>
              <w:jc w:val="center"/>
              <w:rPr>
                <w:rFonts w:ascii="Times New Roman" w:hAnsi="Times New Roman" w:cs="Times New Roman"/>
              </w:rPr>
            </w:pPr>
          </w:p>
        </w:tc>
        <w:tc>
          <w:tcPr>
            <w:tcW w:w="1648" w:type="dxa"/>
            <w:tcBorders>
              <w:top w:val="nil"/>
              <w:left w:val="nil"/>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350EF1D0" w14:textId="77777777">
              <w:trPr>
                <w:trHeight w:val="336"/>
              </w:trPr>
              <w:tc>
                <w:tcPr>
                  <w:tcW w:w="1344" w:type="dxa"/>
                  <w:tcBorders>
                    <w:top w:val="nil"/>
                    <w:left w:val="nil"/>
                    <w:bottom w:val="nil"/>
                    <w:right w:val="nil"/>
                  </w:tcBorders>
                  <w:noWrap/>
                  <w:vAlign w:val="center"/>
                </w:tcPr>
                <w:p w14:paraId="25C942A8"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3.7533</w:t>
                  </w:r>
                </w:p>
              </w:tc>
            </w:tr>
          </w:tbl>
          <w:p w14:paraId="195F76AE" w14:textId="77777777" w:rsidR="00AE0AD3" w:rsidRPr="00D551ED" w:rsidRDefault="00AE0AD3">
            <w:pPr>
              <w:jc w:val="center"/>
              <w:rPr>
                <w:rFonts w:ascii="Times New Roman" w:hAnsi="Times New Roman" w:cs="Times New Roman"/>
              </w:rPr>
            </w:pPr>
          </w:p>
        </w:tc>
        <w:tc>
          <w:tcPr>
            <w:tcW w:w="1648" w:type="dxa"/>
            <w:tcBorders>
              <w:top w:val="nil"/>
              <w:left w:val="nil"/>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2D087F33" w14:textId="77777777">
              <w:trPr>
                <w:trHeight w:val="336"/>
              </w:trPr>
              <w:tc>
                <w:tcPr>
                  <w:tcW w:w="1344" w:type="dxa"/>
                  <w:tcBorders>
                    <w:top w:val="nil"/>
                    <w:left w:val="nil"/>
                    <w:bottom w:val="nil"/>
                    <w:right w:val="nil"/>
                  </w:tcBorders>
                  <w:noWrap/>
                  <w:vAlign w:val="center"/>
                </w:tcPr>
                <w:p w14:paraId="7E58BAF0"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87.919</w:t>
                  </w:r>
                </w:p>
              </w:tc>
            </w:tr>
          </w:tbl>
          <w:p w14:paraId="3A04A4AA" w14:textId="77777777" w:rsidR="00AE0AD3" w:rsidRPr="00D551ED" w:rsidRDefault="00AE0AD3">
            <w:pPr>
              <w:jc w:val="center"/>
              <w:rPr>
                <w:rFonts w:ascii="Times New Roman" w:hAnsi="Times New Roman" w:cs="Times New Roman"/>
              </w:rPr>
            </w:pPr>
          </w:p>
        </w:tc>
      </w:tr>
      <w:tr w:rsidR="00AE0AD3" w14:paraId="60E55D1E" w14:textId="77777777">
        <w:trPr>
          <w:jc w:val="center"/>
        </w:trPr>
        <w:tc>
          <w:tcPr>
            <w:tcW w:w="941" w:type="dxa"/>
            <w:tcBorders>
              <w:top w:val="nil"/>
              <w:left w:val="nil"/>
              <w:bottom w:val="nil"/>
              <w:right w:val="single" w:sz="4" w:space="0" w:color="auto"/>
            </w:tcBorders>
            <w:vAlign w:val="center"/>
          </w:tcPr>
          <w:p w14:paraId="7DD5D8DD" w14:textId="77777777" w:rsidR="00AE0AD3" w:rsidRPr="00D551ED" w:rsidRDefault="00000000">
            <w:pPr>
              <w:jc w:val="center"/>
              <w:rPr>
                <w:rFonts w:ascii="Times New Roman" w:hAnsi="Times New Roman" w:cs="Times New Roman"/>
              </w:rPr>
            </w:pPr>
            <w:r w:rsidRPr="00D551ED">
              <w:rPr>
                <w:rFonts w:ascii="Times New Roman" w:hAnsi="Times New Roman" w:cs="Times New Roman"/>
              </w:rPr>
              <w:t>Iron2</w:t>
            </w:r>
          </w:p>
        </w:tc>
        <w:tc>
          <w:tcPr>
            <w:tcW w:w="1758" w:type="dxa"/>
            <w:vMerge/>
            <w:tcBorders>
              <w:top w:val="single" w:sz="4" w:space="0" w:color="auto"/>
              <w:left w:val="single" w:sz="4" w:space="0" w:color="auto"/>
              <w:bottom w:val="single" w:sz="4" w:space="0" w:color="auto"/>
              <w:right w:val="nil"/>
            </w:tcBorders>
            <w:vAlign w:val="center"/>
          </w:tcPr>
          <w:p w14:paraId="0FED9B5C" w14:textId="77777777" w:rsidR="00AE0AD3" w:rsidRPr="00D551ED" w:rsidRDefault="00AE0AD3">
            <w:pPr>
              <w:jc w:val="center"/>
              <w:rPr>
                <w:rFonts w:ascii="Times New Roman" w:hAnsi="Times New Roman" w:cs="Times New Roman"/>
              </w:rPr>
            </w:pPr>
          </w:p>
        </w:tc>
        <w:tc>
          <w:tcPr>
            <w:tcW w:w="879" w:type="dxa"/>
            <w:vMerge/>
            <w:tcBorders>
              <w:top w:val="single" w:sz="4" w:space="0" w:color="auto"/>
              <w:left w:val="nil"/>
              <w:bottom w:val="single" w:sz="4" w:space="0" w:color="auto"/>
              <w:right w:val="single" w:sz="4" w:space="0" w:color="auto"/>
            </w:tcBorders>
            <w:vAlign w:val="center"/>
          </w:tcPr>
          <w:p w14:paraId="296DE2AD" w14:textId="77777777" w:rsidR="00AE0AD3" w:rsidRPr="00D551ED" w:rsidRDefault="00AE0AD3">
            <w:pPr>
              <w:jc w:val="center"/>
              <w:rPr>
                <w:rFonts w:ascii="Times New Roman" w:hAnsi="Times New Roman" w:cs="Times New Roman"/>
              </w:rPr>
            </w:pPr>
          </w:p>
        </w:tc>
        <w:tc>
          <w:tcPr>
            <w:tcW w:w="1648" w:type="dxa"/>
            <w:tcBorders>
              <w:top w:val="nil"/>
              <w:left w:val="single" w:sz="4" w:space="0" w:color="auto"/>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7ECA3138" w14:textId="77777777">
              <w:trPr>
                <w:trHeight w:val="336"/>
              </w:trPr>
              <w:tc>
                <w:tcPr>
                  <w:tcW w:w="1344" w:type="dxa"/>
                  <w:tcBorders>
                    <w:top w:val="nil"/>
                    <w:left w:val="nil"/>
                    <w:bottom w:val="nil"/>
                    <w:right w:val="nil"/>
                  </w:tcBorders>
                  <w:noWrap/>
                  <w:vAlign w:val="center"/>
                </w:tcPr>
                <w:p w14:paraId="779DE0E9"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20.093</w:t>
                  </w:r>
                </w:p>
              </w:tc>
            </w:tr>
          </w:tbl>
          <w:p w14:paraId="2DCF24CF" w14:textId="77777777" w:rsidR="00AE0AD3" w:rsidRPr="00D551ED" w:rsidRDefault="00AE0AD3">
            <w:pPr>
              <w:jc w:val="center"/>
              <w:rPr>
                <w:rFonts w:ascii="Times New Roman" w:hAnsi="Times New Roman" w:cs="Times New Roman"/>
              </w:rPr>
            </w:pPr>
          </w:p>
        </w:tc>
        <w:tc>
          <w:tcPr>
            <w:tcW w:w="1648" w:type="dxa"/>
            <w:tcBorders>
              <w:top w:val="nil"/>
              <w:left w:val="nil"/>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3DCB5E41" w14:textId="77777777">
              <w:trPr>
                <w:trHeight w:val="336"/>
              </w:trPr>
              <w:tc>
                <w:tcPr>
                  <w:tcW w:w="1344" w:type="dxa"/>
                  <w:tcBorders>
                    <w:top w:val="nil"/>
                    <w:left w:val="nil"/>
                    <w:bottom w:val="nil"/>
                    <w:right w:val="nil"/>
                  </w:tcBorders>
                  <w:noWrap/>
                  <w:vAlign w:val="center"/>
                </w:tcPr>
                <w:p w14:paraId="7EC3EF97"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3.7666</w:t>
                  </w:r>
                </w:p>
              </w:tc>
            </w:tr>
          </w:tbl>
          <w:p w14:paraId="3DEBBAC1" w14:textId="77777777" w:rsidR="00AE0AD3" w:rsidRPr="00D551ED" w:rsidRDefault="00AE0AD3">
            <w:pPr>
              <w:jc w:val="center"/>
              <w:rPr>
                <w:rFonts w:ascii="Times New Roman" w:hAnsi="Times New Roman" w:cs="Times New Roman"/>
              </w:rPr>
            </w:pPr>
          </w:p>
        </w:tc>
        <w:tc>
          <w:tcPr>
            <w:tcW w:w="1648" w:type="dxa"/>
            <w:tcBorders>
              <w:top w:val="nil"/>
              <w:left w:val="nil"/>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1A700CE4" w14:textId="77777777">
              <w:trPr>
                <w:trHeight w:val="336"/>
              </w:trPr>
              <w:tc>
                <w:tcPr>
                  <w:tcW w:w="1344" w:type="dxa"/>
                  <w:tcBorders>
                    <w:top w:val="nil"/>
                    <w:left w:val="nil"/>
                    <w:bottom w:val="nil"/>
                    <w:right w:val="nil"/>
                  </w:tcBorders>
                  <w:noWrap/>
                  <w:vAlign w:val="center"/>
                </w:tcPr>
                <w:p w14:paraId="17686179"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89.483</w:t>
                  </w:r>
                </w:p>
              </w:tc>
            </w:tr>
          </w:tbl>
          <w:p w14:paraId="57AB4791" w14:textId="77777777" w:rsidR="00AE0AD3" w:rsidRPr="00D551ED" w:rsidRDefault="00AE0AD3">
            <w:pPr>
              <w:jc w:val="center"/>
              <w:rPr>
                <w:rFonts w:ascii="Times New Roman" w:hAnsi="Times New Roman" w:cs="Times New Roman"/>
              </w:rPr>
            </w:pPr>
          </w:p>
        </w:tc>
      </w:tr>
      <w:tr w:rsidR="00AE0AD3" w14:paraId="7994985D" w14:textId="77777777">
        <w:trPr>
          <w:jc w:val="center"/>
        </w:trPr>
        <w:tc>
          <w:tcPr>
            <w:tcW w:w="941" w:type="dxa"/>
            <w:tcBorders>
              <w:top w:val="nil"/>
              <w:left w:val="nil"/>
              <w:bottom w:val="nil"/>
              <w:right w:val="single" w:sz="4" w:space="0" w:color="auto"/>
            </w:tcBorders>
            <w:vAlign w:val="center"/>
          </w:tcPr>
          <w:p w14:paraId="5A3220C3" w14:textId="77777777" w:rsidR="00AE0AD3" w:rsidRPr="00D551ED" w:rsidRDefault="00000000">
            <w:pPr>
              <w:jc w:val="center"/>
              <w:rPr>
                <w:rFonts w:ascii="Times New Roman" w:hAnsi="Times New Roman" w:cs="Times New Roman"/>
              </w:rPr>
            </w:pPr>
            <w:r w:rsidRPr="00D551ED">
              <w:rPr>
                <w:rFonts w:ascii="Times New Roman" w:hAnsi="Times New Roman" w:cs="Times New Roman"/>
              </w:rPr>
              <w:t>Iron3</w:t>
            </w:r>
          </w:p>
        </w:tc>
        <w:tc>
          <w:tcPr>
            <w:tcW w:w="1758" w:type="dxa"/>
            <w:vMerge/>
            <w:tcBorders>
              <w:top w:val="single" w:sz="4" w:space="0" w:color="auto"/>
              <w:left w:val="single" w:sz="4" w:space="0" w:color="auto"/>
              <w:bottom w:val="single" w:sz="4" w:space="0" w:color="auto"/>
              <w:right w:val="nil"/>
            </w:tcBorders>
            <w:vAlign w:val="center"/>
          </w:tcPr>
          <w:p w14:paraId="501FC303" w14:textId="77777777" w:rsidR="00AE0AD3" w:rsidRPr="00D551ED" w:rsidRDefault="00AE0AD3">
            <w:pPr>
              <w:jc w:val="center"/>
              <w:rPr>
                <w:rFonts w:ascii="Times New Roman" w:hAnsi="Times New Roman" w:cs="Times New Roman"/>
              </w:rPr>
            </w:pPr>
          </w:p>
        </w:tc>
        <w:tc>
          <w:tcPr>
            <w:tcW w:w="879" w:type="dxa"/>
            <w:vMerge/>
            <w:tcBorders>
              <w:top w:val="single" w:sz="4" w:space="0" w:color="auto"/>
              <w:left w:val="nil"/>
              <w:bottom w:val="single" w:sz="4" w:space="0" w:color="auto"/>
              <w:right w:val="single" w:sz="4" w:space="0" w:color="auto"/>
            </w:tcBorders>
            <w:vAlign w:val="center"/>
          </w:tcPr>
          <w:p w14:paraId="6D8932B0" w14:textId="77777777" w:rsidR="00AE0AD3" w:rsidRPr="00D551ED" w:rsidRDefault="00AE0AD3">
            <w:pPr>
              <w:jc w:val="center"/>
              <w:rPr>
                <w:rFonts w:ascii="Times New Roman" w:hAnsi="Times New Roman" w:cs="Times New Roman"/>
              </w:rPr>
            </w:pPr>
          </w:p>
        </w:tc>
        <w:tc>
          <w:tcPr>
            <w:tcW w:w="1648" w:type="dxa"/>
            <w:tcBorders>
              <w:top w:val="nil"/>
              <w:left w:val="single" w:sz="4" w:space="0" w:color="auto"/>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66C9F546" w14:textId="77777777">
              <w:trPr>
                <w:trHeight w:val="336"/>
              </w:trPr>
              <w:tc>
                <w:tcPr>
                  <w:tcW w:w="1344" w:type="dxa"/>
                  <w:tcBorders>
                    <w:top w:val="nil"/>
                    <w:left w:val="nil"/>
                    <w:bottom w:val="nil"/>
                    <w:right w:val="nil"/>
                  </w:tcBorders>
                  <w:noWrap/>
                  <w:vAlign w:val="center"/>
                </w:tcPr>
                <w:p w14:paraId="436A79A8"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20.126</w:t>
                  </w:r>
                </w:p>
              </w:tc>
            </w:tr>
          </w:tbl>
          <w:p w14:paraId="6CD37710" w14:textId="77777777" w:rsidR="00AE0AD3" w:rsidRPr="00D551ED" w:rsidRDefault="00AE0AD3">
            <w:pPr>
              <w:jc w:val="center"/>
              <w:rPr>
                <w:rFonts w:ascii="Times New Roman" w:hAnsi="Times New Roman" w:cs="Times New Roman"/>
              </w:rPr>
            </w:pPr>
          </w:p>
        </w:tc>
        <w:tc>
          <w:tcPr>
            <w:tcW w:w="1648" w:type="dxa"/>
            <w:tcBorders>
              <w:top w:val="nil"/>
              <w:left w:val="nil"/>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0F76CD31" w14:textId="77777777">
              <w:trPr>
                <w:trHeight w:val="336"/>
              </w:trPr>
              <w:tc>
                <w:tcPr>
                  <w:tcW w:w="1344" w:type="dxa"/>
                  <w:tcBorders>
                    <w:top w:val="nil"/>
                    <w:left w:val="nil"/>
                    <w:bottom w:val="nil"/>
                    <w:right w:val="nil"/>
                  </w:tcBorders>
                  <w:noWrap/>
                  <w:vAlign w:val="center"/>
                </w:tcPr>
                <w:p w14:paraId="078B8B97"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3.7400</w:t>
                  </w:r>
                </w:p>
              </w:tc>
            </w:tr>
          </w:tbl>
          <w:p w14:paraId="5BAA8027" w14:textId="77777777" w:rsidR="00AE0AD3" w:rsidRPr="00D551ED" w:rsidRDefault="00AE0AD3">
            <w:pPr>
              <w:jc w:val="center"/>
              <w:rPr>
                <w:rFonts w:ascii="Times New Roman" w:hAnsi="Times New Roman" w:cs="Times New Roman"/>
              </w:rPr>
            </w:pPr>
          </w:p>
        </w:tc>
        <w:tc>
          <w:tcPr>
            <w:tcW w:w="1648" w:type="dxa"/>
            <w:tcBorders>
              <w:top w:val="nil"/>
              <w:left w:val="nil"/>
              <w:bottom w:val="nil"/>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153713A3" w14:textId="77777777">
              <w:trPr>
                <w:trHeight w:val="336"/>
              </w:trPr>
              <w:tc>
                <w:tcPr>
                  <w:tcW w:w="1344" w:type="dxa"/>
                  <w:tcBorders>
                    <w:top w:val="nil"/>
                    <w:left w:val="nil"/>
                    <w:bottom w:val="nil"/>
                    <w:right w:val="nil"/>
                  </w:tcBorders>
                  <w:noWrap/>
                  <w:vAlign w:val="center"/>
                </w:tcPr>
                <w:p w14:paraId="37035094"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87.741</w:t>
                  </w:r>
                </w:p>
              </w:tc>
            </w:tr>
          </w:tbl>
          <w:p w14:paraId="7CF90DD5" w14:textId="77777777" w:rsidR="00AE0AD3" w:rsidRPr="00D551ED" w:rsidRDefault="00AE0AD3">
            <w:pPr>
              <w:jc w:val="center"/>
              <w:rPr>
                <w:rFonts w:ascii="Times New Roman" w:hAnsi="Times New Roman" w:cs="Times New Roman"/>
              </w:rPr>
            </w:pPr>
          </w:p>
        </w:tc>
      </w:tr>
      <w:tr w:rsidR="00AE0AD3" w14:paraId="1820A2DB" w14:textId="77777777">
        <w:trPr>
          <w:jc w:val="center"/>
        </w:trPr>
        <w:tc>
          <w:tcPr>
            <w:tcW w:w="941" w:type="dxa"/>
            <w:tcBorders>
              <w:top w:val="nil"/>
              <w:left w:val="nil"/>
              <w:bottom w:val="single" w:sz="4" w:space="0" w:color="auto"/>
              <w:right w:val="single" w:sz="4" w:space="0" w:color="auto"/>
            </w:tcBorders>
            <w:vAlign w:val="center"/>
          </w:tcPr>
          <w:p w14:paraId="54A62EE1" w14:textId="77777777" w:rsidR="00AE0AD3" w:rsidRPr="00D551ED" w:rsidRDefault="00000000">
            <w:pPr>
              <w:jc w:val="center"/>
              <w:rPr>
                <w:rFonts w:ascii="Times New Roman" w:hAnsi="Times New Roman" w:cs="Times New Roman"/>
              </w:rPr>
            </w:pPr>
            <w:r w:rsidRPr="00D551ED">
              <w:rPr>
                <w:rFonts w:ascii="Times New Roman" w:hAnsi="Times New Roman" w:cs="Times New Roman"/>
              </w:rPr>
              <w:t>Iron4</w:t>
            </w:r>
          </w:p>
        </w:tc>
        <w:tc>
          <w:tcPr>
            <w:tcW w:w="1758" w:type="dxa"/>
            <w:vMerge/>
            <w:tcBorders>
              <w:top w:val="single" w:sz="4" w:space="0" w:color="auto"/>
              <w:left w:val="single" w:sz="4" w:space="0" w:color="auto"/>
              <w:bottom w:val="single" w:sz="4" w:space="0" w:color="auto"/>
              <w:right w:val="nil"/>
            </w:tcBorders>
            <w:vAlign w:val="center"/>
          </w:tcPr>
          <w:p w14:paraId="06615AC3" w14:textId="77777777" w:rsidR="00AE0AD3" w:rsidRPr="00D551ED" w:rsidRDefault="00AE0AD3">
            <w:pPr>
              <w:jc w:val="center"/>
              <w:rPr>
                <w:rFonts w:ascii="Times New Roman" w:hAnsi="Times New Roman" w:cs="Times New Roman"/>
              </w:rPr>
            </w:pPr>
          </w:p>
        </w:tc>
        <w:tc>
          <w:tcPr>
            <w:tcW w:w="879" w:type="dxa"/>
            <w:vMerge/>
            <w:tcBorders>
              <w:top w:val="single" w:sz="4" w:space="0" w:color="auto"/>
              <w:left w:val="nil"/>
              <w:bottom w:val="single" w:sz="4" w:space="0" w:color="auto"/>
              <w:right w:val="single" w:sz="4" w:space="0" w:color="auto"/>
            </w:tcBorders>
            <w:vAlign w:val="center"/>
          </w:tcPr>
          <w:p w14:paraId="5FE3A954" w14:textId="77777777" w:rsidR="00AE0AD3" w:rsidRPr="00D551ED" w:rsidRDefault="00AE0AD3">
            <w:pPr>
              <w:jc w:val="center"/>
              <w:rPr>
                <w:rFonts w:ascii="Times New Roman" w:hAnsi="Times New Roman" w:cs="Times New Roman"/>
              </w:rPr>
            </w:pPr>
          </w:p>
        </w:tc>
        <w:tc>
          <w:tcPr>
            <w:tcW w:w="1648" w:type="dxa"/>
            <w:tcBorders>
              <w:top w:val="nil"/>
              <w:left w:val="single" w:sz="4" w:space="0" w:color="auto"/>
              <w:bottom w:val="single" w:sz="4" w:space="0" w:color="auto"/>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314B7566" w14:textId="77777777">
              <w:trPr>
                <w:trHeight w:val="336"/>
              </w:trPr>
              <w:tc>
                <w:tcPr>
                  <w:tcW w:w="1344" w:type="dxa"/>
                  <w:tcBorders>
                    <w:top w:val="nil"/>
                    <w:left w:val="nil"/>
                    <w:bottom w:val="nil"/>
                    <w:right w:val="nil"/>
                  </w:tcBorders>
                  <w:noWrap/>
                  <w:vAlign w:val="center"/>
                </w:tcPr>
                <w:p w14:paraId="3BE3E816"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20.100</w:t>
                  </w:r>
                </w:p>
              </w:tc>
            </w:tr>
          </w:tbl>
          <w:p w14:paraId="36E3A8FD" w14:textId="77777777" w:rsidR="00AE0AD3" w:rsidRPr="00D551ED" w:rsidRDefault="00AE0AD3">
            <w:pPr>
              <w:jc w:val="center"/>
              <w:rPr>
                <w:rFonts w:ascii="Times New Roman" w:hAnsi="Times New Roman" w:cs="Times New Roman"/>
              </w:rPr>
            </w:pPr>
          </w:p>
        </w:tc>
        <w:tc>
          <w:tcPr>
            <w:tcW w:w="1648" w:type="dxa"/>
            <w:tcBorders>
              <w:top w:val="nil"/>
              <w:left w:val="nil"/>
              <w:bottom w:val="single" w:sz="4" w:space="0" w:color="auto"/>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0A1F6D3E" w14:textId="77777777">
              <w:trPr>
                <w:trHeight w:val="336"/>
              </w:trPr>
              <w:tc>
                <w:tcPr>
                  <w:tcW w:w="1344" w:type="dxa"/>
                  <w:tcBorders>
                    <w:top w:val="nil"/>
                    <w:left w:val="nil"/>
                    <w:bottom w:val="nil"/>
                    <w:right w:val="nil"/>
                  </w:tcBorders>
                  <w:noWrap/>
                  <w:vAlign w:val="center"/>
                </w:tcPr>
                <w:p w14:paraId="56D6D111"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3.7466</w:t>
                  </w:r>
                </w:p>
              </w:tc>
            </w:tr>
          </w:tbl>
          <w:p w14:paraId="72AEA4DC" w14:textId="77777777" w:rsidR="00AE0AD3" w:rsidRPr="00D551ED" w:rsidRDefault="00AE0AD3">
            <w:pPr>
              <w:jc w:val="center"/>
              <w:rPr>
                <w:rFonts w:ascii="Times New Roman" w:hAnsi="Times New Roman" w:cs="Times New Roman"/>
              </w:rPr>
            </w:pPr>
          </w:p>
        </w:tc>
        <w:tc>
          <w:tcPr>
            <w:tcW w:w="1648" w:type="dxa"/>
            <w:tcBorders>
              <w:top w:val="nil"/>
              <w:left w:val="nil"/>
              <w:bottom w:val="single" w:sz="4" w:space="0" w:color="auto"/>
              <w:right w:val="nil"/>
            </w:tcBorders>
            <w:vAlign w:val="center"/>
          </w:tcPr>
          <w:tbl>
            <w:tblPr>
              <w:tblW w:w="1341" w:type="dxa"/>
              <w:tblLayout w:type="fixed"/>
              <w:tblLook w:val="04A0" w:firstRow="1" w:lastRow="0" w:firstColumn="1" w:lastColumn="0" w:noHBand="0" w:noVBand="1"/>
            </w:tblPr>
            <w:tblGrid>
              <w:gridCol w:w="1341"/>
            </w:tblGrid>
            <w:tr w:rsidR="00AE0AD3" w:rsidRPr="00D551ED" w14:paraId="2046A1B9" w14:textId="77777777">
              <w:trPr>
                <w:trHeight w:val="336"/>
              </w:trPr>
              <w:tc>
                <w:tcPr>
                  <w:tcW w:w="1344" w:type="dxa"/>
                  <w:tcBorders>
                    <w:top w:val="nil"/>
                    <w:left w:val="nil"/>
                    <w:bottom w:val="nil"/>
                    <w:right w:val="nil"/>
                  </w:tcBorders>
                  <w:noWrap/>
                  <w:vAlign w:val="center"/>
                </w:tcPr>
                <w:p w14:paraId="30F774BF" w14:textId="77777777" w:rsidR="00AE0AD3" w:rsidRPr="00D551ED" w:rsidRDefault="00000000">
                  <w:pPr>
                    <w:widowControl/>
                    <w:jc w:val="center"/>
                    <w:textAlignment w:val="center"/>
                    <w:rPr>
                      <w:rFonts w:ascii="Times New Roman" w:eastAsia="宋体" w:hAnsi="Times New Roman" w:cs="Times New Roman"/>
                      <w:color w:val="000000"/>
                      <w:sz w:val="22"/>
                      <w:szCs w:val="22"/>
                    </w:rPr>
                  </w:pPr>
                  <w:r w:rsidRPr="00D551ED">
                    <w:rPr>
                      <w:rFonts w:ascii="Times New Roman" w:eastAsia="宋体" w:hAnsi="Times New Roman" w:cs="Times New Roman"/>
                      <w:color w:val="000000"/>
                      <w:kern w:val="0"/>
                      <w:sz w:val="22"/>
                      <w:szCs w:val="22"/>
                      <w:lang w:bidi="ar"/>
                    </w:rPr>
                    <w:t>88.094</w:t>
                  </w:r>
                </w:p>
              </w:tc>
            </w:tr>
          </w:tbl>
          <w:p w14:paraId="50B703FB" w14:textId="77777777" w:rsidR="00AE0AD3" w:rsidRPr="00D551ED" w:rsidRDefault="00AE0AD3">
            <w:pPr>
              <w:jc w:val="center"/>
              <w:rPr>
                <w:rFonts w:ascii="Times New Roman" w:hAnsi="Times New Roman" w:cs="Times New Roman"/>
              </w:rPr>
            </w:pPr>
          </w:p>
        </w:tc>
      </w:tr>
      <w:bookmarkEnd w:id="0"/>
    </w:tbl>
    <w:p w14:paraId="371469E6" w14:textId="77777777" w:rsidR="00AE0AD3" w:rsidRDefault="00AE0AD3"/>
    <w:p w14:paraId="252F7B31" w14:textId="77777777" w:rsidR="00AE0AD3" w:rsidRDefault="00AE0AD3"/>
    <w:p w14:paraId="2995CA17" w14:textId="77777777" w:rsidR="00AE0AD3" w:rsidRDefault="00000000">
      <w:pPr>
        <w:pStyle w:val="a3"/>
        <w:widowControl/>
        <w:spacing w:beforeAutospacing="0" w:line="23" w:lineRule="atLeast"/>
        <w:rPr>
          <w:rFonts w:ascii="sans-serif" w:eastAsia="sans-serif" w:hAnsi="sans-serif" w:cs="sans-serif"/>
        </w:rPr>
      </w:pPr>
      <w:bookmarkStart w:id="1" w:name="_Hlk212900456"/>
      <w:r>
        <w:rPr>
          <w:rFonts w:ascii="sans-serif" w:eastAsia="sans-serif" w:hAnsi="sans-serif" w:cs="sans-serif"/>
        </w:rPr>
        <w:t xml:space="preserve">In the test, the low carbon steel bent significantly in the center and became “U” shaped, while the cast iron broke quickly with insignificant deformation. Obtaining the data of load force P and displacement </w:t>
      </w:r>
      <m:oMath>
        <m:r>
          <w:rPr>
            <w:rFonts w:ascii="DejaVu Math TeX Gyre" w:eastAsia="sans-serif" w:hAnsi="DejaVu Math TeX Gyre"/>
          </w:rPr>
          <m:t>δ</m:t>
        </m:r>
      </m:oMath>
      <w:r>
        <w:rPr>
          <w:rFonts w:ascii="sans-serif" w:eastAsia="sans-serif" w:hAnsi="sans-serif" w:cs="sans-serif"/>
        </w:rPr>
        <w:t xml:space="preserve">, we can plot the load-deflection curves for the three-point bending tests (Figure 5). Fitting the straight-line portion gives the stiffness S. We have also labeled the maximum load </w:t>
      </w:r>
      <m:oMath>
        <m:sSub>
          <m:sSubPr>
            <m:ctrlPr>
              <w:rPr>
                <w:rFonts w:ascii="DejaVu Math TeX Gyre" w:eastAsia="sans-serif" w:hAnsi="DejaVu Math TeX Gyre"/>
              </w:rPr>
            </m:ctrlPr>
          </m:sSubPr>
          <m:e>
            <m:r>
              <w:rPr>
                <w:rFonts w:ascii="DejaVu Math TeX Gyre" w:eastAsia="sans-serif" w:hAnsi="DejaVu Math TeX Gyre"/>
              </w:rPr>
              <m:t>P</m:t>
            </m:r>
          </m:e>
          <m:sub>
            <m:r>
              <m:rPr>
                <m:sty m:val="p"/>
              </m:rPr>
              <w:rPr>
                <w:rFonts w:ascii="DejaVu Math TeX Gyre" w:eastAsia="sans-serif" w:hAnsi="DejaVu Math TeX Gyre"/>
              </w:rPr>
              <m:t>max</m:t>
            </m:r>
          </m:sub>
        </m:sSub>
      </m:oMath>
      <w:r>
        <w:rPr>
          <w:rFonts w:ascii="sans-serif" w:eastAsia="sans-serif" w:hAnsi="sans-serif" w:cs="sans-serif"/>
        </w:rPr>
        <w:t>, although no load drop has yet occurred on the low carbon steel. The curves show that cast iron broke immediately after the maximum load was reached, while low carbon steel had better toughness.</w:t>
      </w:r>
    </w:p>
    <w:p w14:paraId="72768C2D" w14:textId="77777777" w:rsidR="00AE0AD3" w:rsidRDefault="00000000">
      <w:pPr>
        <w:pStyle w:val="a3"/>
        <w:widowControl/>
        <w:spacing w:beforeAutospacing="0" w:line="23" w:lineRule="atLeast"/>
        <w:rPr>
          <w:rFonts w:eastAsia="sans-serif" w:hAnsi="sans-serif" w:cs="sans-serif"/>
        </w:rPr>
      </w:pPr>
      <w:r>
        <w:rPr>
          <w:rFonts w:ascii="sans-serif" w:eastAsia="sans-serif" w:hAnsi="sans-serif" w:cs="sans-serif"/>
        </w:rPr>
        <w:t xml:space="preserve">Getting </w:t>
      </w:r>
      <w:proofErr w:type="gramStart"/>
      <w:r>
        <w:rPr>
          <w:rFonts w:ascii="sans-serif" w:eastAsia="sans-serif" w:hAnsi="sans-serif" w:cs="sans-serif"/>
        </w:rPr>
        <w:t>the stiffness</w:t>
      </w:r>
      <w:proofErr w:type="gramEnd"/>
      <w:r>
        <w:rPr>
          <w:rFonts w:ascii="sans-serif" w:eastAsia="sans-serif" w:hAnsi="sans-serif" w:cs="sans-serif"/>
        </w:rPr>
        <w:t xml:space="preserve"> and the fracture load, we calculate Young’s Modulus by </w:t>
      </w:r>
      <m:oMath>
        <m:r>
          <w:rPr>
            <w:rFonts w:ascii="DejaVu Math TeX Gyre" w:eastAsia="sans-serif" w:hAnsi="DejaVu Math TeX Gyre"/>
          </w:rPr>
          <m:t>E=</m:t>
        </m:r>
        <m:f>
          <m:fPr>
            <m:ctrlPr>
              <w:rPr>
                <w:rFonts w:ascii="DejaVu Math TeX Gyre" w:eastAsia="sans-serif" w:hAnsi="DejaVu Math TeX Gyre"/>
                <w:i/>
              </w:rPr>
            </m:ctrlPr>
          </m:fPr>
          <m:num>
            <m:r>
              <w:rPr>
                <w:rFonts w:ascii="DejaVu Math TeX Gyre" w:eastAsia="sans-serif" w:hAnsi="DejaVu Math TeX Gyre"/>
              </w:rPr>
              <m:t>P</m:t>
            </m:r>
            <m:sSup>
              <m:sSupPr>
                <m:ctrlPr>
                  <w:rPr>
                    <w:rFonts w:ascii="DejaVu Math TeX Gyre" w:eastAsia="sans-serif" w:hAnsi="DejaVu Math TeX Gyre"/>
                  </w:rPr>
                </m:ctrlPr>
              </m:sSupPr>
              <m:e>
                <m:r>
                  <w:rPr>
                    <w:rFonts w:ascii="DejaVu Math TeX Gyre" w:eastAsia="sans-serif" w:hAnsi="DejaVu Math TeX Gyre"/>
                  </w:rPr>
                  <m:t>L</m:t>
                </m:r>
              </m:e>
              <m:sup>
                <m:r>
                  <w:rPr>
                    <w:rFonts w:ascii="DejaVu Math TeX Gyre" w:eastAsia="sans-serif" w:hAnsi="DejaVu Math TeX Gyre"/>
                  </w:rPr>
                  <m:t>3</m:t>
                </m:r>
              </m:sup>
            </m:sSup>
            <m:ctrlPr>
              <w:rPr>
                <w:rFonts w:ascii="DejaVu Math TeX Gyre" w:eastAsia="sans-serif" w:hAnsi="DejaVu Math TeX Gyre"/>
              </w:rPr>
            </m:ctrlPr>
          </m:num>
          <m:den>
            <m:r>
              <w:rPr>
                <w:rFonts w:ascii="DejaVu Math TeX Gyre" w:eastAsia="sans-serif" w:hAnsi="DejaVu Math TeX Gyre"/>
              </w:rPr>
              <m:t>48δI</m:t>
            </m:r>
            <m:ctrlPr>
              <w:rPr>
                <w:rFonts w:ascii="DejaVu Math TeX Gyre" w:eastAsia="sans-serif" w:hAnsi="DejaVu Math TeX Gyre"/>
              </w:rPr>
            </m:ctrlPr>
          </m:den>
        </m:f>
        <m:r>
          <w:rPr>
            <w:rFonts w:ascii="DejaVu Math TeX Gyre" w:eastAsia="sans-serif" w:hAnsi="DejaVu Math TeX Gyre"/>
          </w:rPr>
          <m:t>=</m:t>
        </m:r>
        <m:f>
          <m:fPr>
            <m:ctrlPr>
              <w:rPr>
                <w:rFonts w:ascii="DejaVu Math TeX Gyre" w:eastAsia="sans-serif" w:hAnsi="DejaVu Math TeX Gyre"/>
                <w:i/>
              </w:rPr>
            </m:ctrlPr>
          </m:fPr>
          <m:num>
            <m:r>
              <w:rPr>
                <w:rFonts w:ascii="DejaVu Math TeX Gyre" w:eastAsia="sans-serif" w:hAnsi="DejaVu Math TeX Gyre"/>
              </w:rPr>
              <m:t>S</m:t>
            </m:r>
            <m:sSup>
              <m:sSupPr>
                <m:ctrlPr>
                  <w:rPr>
                    <w:rFonts w:ascii="DejaVu Math TeX Gyre" w:eastAsia="sans-serif" w:hAnsi="DejaVu Math TeX Gyre"/>
                  </w:rPr>
                </m:ctrlPr>
              </m:sSupPr>
              <m:e>
                <m:r>
                  <w:rPr>
                    <w:rFonts w:ascii="DejaVu Math TeX Gyre" w:eastAsia="sans-serif" w:hAnsi="DejaVu Math TeX Gyre"/>
                  </w:rPr>
                  <m:t>L</m:t>
                </m:r>
              </m:e>
              <m:sup>
                <m:r>
                  <w:rPr>
                    <w:rFonts w:ascii="DejaVu Math TeX Gyre" w:eastAsia="sans-serif" w:hAnsi="DejaVu Math TeX Gyre"/>
                  </w:rPr>
                  <m:t>3</m:t>
                </m:r>
              </m:sup>
            </m:sSup>
            <m:ctrlPr>
              <w:rPr>
                <w:rFonts w:ascii="DejaVu Math TeX Gyre" w:eastAsia="sans-serif" w:hAnsi="DejaVu Math TeX Gyre"/>
              </w:rPr>
            </m:ctrlPr>
          </m:num>
          <m:den>
            <m:r>
              <w:rPr>
                <w:rFonts w:ascii="DejaVu Math TeX Gyre" w:eastAsia="sans-serif" w:hAnsi="DejaVu Math TeX Gyre"/>
              </w:rPr>
              <m:t>48I</m:t>
            </m:r>
            <m:ctrlPr>
              <w:rPr>
                <w:rFonts w:ascii="DejaVu Math TeX Gyre" w:eastAsia="sans-serif" w:hAnsi="DejaVu Math TeX Gyre"/>
              </w:rPr>
            </m:ctrlPr>
          </m:den>
        </m:f>
      </m:oMath>
      <w:r>
        <w:rPr>
          <w:rFonts w:ascii="sans-serif" w:eastAsia="sans-serif" w:hAnsi="sans-serif" w:cs="sans-serif"/>
        </w:rPr>
        <w:t>. We can also fetch the maximum moment</w:t>
      </w:r>
      <m:oMath>
        <m:sSub>
          <m:sSubPr>
            <m:ctrlPr>
              <w:rPr>
                <w:rFonts w:ascii="DejaVu Math TeX Gyre" w:eastAsia="sans-serif" w:hAnsi="DejaVu Math TeX Gyre"/>
              </w:rPr>
            </m:ctrlPr>
          </m:sSubPr>
          <m:e>
            <m:r>
              <w:rPr>
                <w:rFonts w:ascii="DejaVu Math TeX Gyre" w:eastAsia="sans-serif" w:hAnsi="DejaVu Math TeX Gyre"/>
              </w:rPr>
              <m:t xml:space="preserve"> M</m:t>
            </m:r>
          </m:e>
          <m:sub>
            <m:r>
              <m:rPr>
                <m:sty m:val="p"/>
              </m:rPr>
              <w:rPr>
                <w:rFonts w:ascii="DejaVu Math TeX Gyre" w:eastAsia="sans-serif" w:hAnsi="DejaVu Math TeX Gyre"/>
              </w:rPr>
              <m:t>max</m:t>
            </m:r>
          </m:sub>
        </m:sSub>
      </m:oMath>
      <w:r>
        <w:rPr>
          <w:rFonts w:ascii="sans-serif" w:eastAsia="sans-serif" w:hAnsi="sans-serif" w:cs="sans-serif"/>
        </w:rPr>
        <w:t xml:space="preserve"> </w:t>
      </w:r>
      <w:r>
        <w:rPr>
          <w:rFonts w:ascii="sans-serif" w:eastAsia="sans-serif" w:hAnsi="sans-serif" w:cs="sans-serif" w:hint="eastAsia"/>
        </w:rPr>
        <w:t>by</w:t>
      </w:r>
      <m:oMath>
        <m:sSub>
          <m:sSubPr>
            <m:ctrlPr>
              <w:rPr>
                <w:rFonts w:ascii="DejaVu Math TeX Gyre" w:eastAsia="sans-serif" w:hAnsi="DejaVu Math TeX Gyre"/>
              </w:rPr>
            </m:ctrlPr>
          </m:sSubPr>
          <m:e>
            <m:r>
              <w:rPr>
                <w:rFonts w:ascii="DejaVu Math TeX Gyre" w:eastAsia="sans-serif" w:hAnsi="DejaVu Math TeX Gyre"/>
              </w:rPr>
              <m:t xml:space="preserve"> M</m:t>
            </m:r>
          </m:e>
          <m:sub>
            <m:r>
              <m:rPr>
                <m:sty m:val="p"/>
              </m:rPr>
              <w:rPr>
                <w:rFonts w:ascii="DejaVu Math TeX Gyre" w:eastAsia="sans-serif" w:hAnsi="DejaVu Math TeX Gyre"/>
              </w:rPr>
              <m:t>max</m:t>
            </m:r>
          </m:sub>
        </m:sSub>
        <m:r>
          <w:rPr>
            <w:rFonts w:ascii="DejaVu Math TeX Gyre" w:eastAsia="sans-serif" w:hAnsi="DejaVu Math TeX Gyre"/>
          </w:rPr>
          <m:t>=</m:t>
        </m:r>
        <m:f>
          <m:fPr>
            <m:ctrlPr>
              <w:rPr>
                <w:rFonts w:ascii="DejaVu Math TeX Gyre" w:eastAsia="sans-serif" w:hAnsi="DejaVu Math TeX Gyre"/>
                <w:i/>
              </w:rPr>
            </m:ctrlPr>
          </m:fPr>
          <m:num>
            <m:sSub>
              <m:sSubPr>
                <m:ctrlPr>
                  <w:rPr>
                    <w:rFonts w:ascii="DejaVu Math TeX Gyre" w:eastAsia="sans-serif" w:hAnsi="DejaVu Math TeX Gyre"/>
                  </w:rPr>
                </m:ctrlPr>
              </m:sSubPr>
              <m:e>
                <m:r>
                  <w:rPr>
                    <w:rFonts w:ascii="DejaVu Math TeX Gyre" w:eastAsia="sans-serif" w:hAnsi="DejaVu Math TeX Gyre"/>
                  </w:rPr>
                  <m:t>P</m:t>
                </m:r>
              </m:e>
              <m:sub>
                <m:r>
                  <m:rPr>
                    <m:sty m:val="p"/>
                  </m:rPr>
                  <w:rPr>
                    <w:rFonts w:ascii="DejaVu Math TeX Gyre" w:eastAsia="sans-serif" w:hAnsi="DejaVu Math TeX Gyre"/>
                  </w:rPr>
                  <m:t>max</m:t>
                </m:r>
              </m:sub>
            </m:sSub>
            <m:r>
              <w:rPr>
                <w:rFonts w:ascii="DejaVu Math TeX Gyre" w:eastAsia="sans-serif" w:hAnsi="DejaVu Math TeX Gyre"/>
              </w:rPr>
              <m:t>L</m:t>
            </m:r>
            <m:ctrlPr>
              <w:rPr>
                <w:rFonts w:ascii="DejaVu Math TeX Gyre" w:eastAsia="sans-serif" w:hAnsi="DejaVu Math TeX Gyre"/>
              </w:rPr>
            </m:ctrlPr>
          </m:num>
          <m:den>
            <m:r>
              <w:rPr>
                <w:rFonts w:ascii="DejaVu Math TeX Gyre" w:eastAsia="sans-serif" w:hAnsi="DejaVu Math TeX Gyre"/>
              </w:rPr>
              <m:t>4</m:t>
            </m:r>
            <m:ctrlPr>
              <w:rPr>
                <w:rFonts w:ascii="DejaVu Math TeX Gyre" w:eastAsia="sans-serif" w:hAnsi="DejaVu Math TeX Gyre"/>
              </w:rPr>
            </m:ctrlPr>
          </m:den>
        </m:f>
      </m:oMath>
    </w:p>
    <w:p w14:paraId="48EC808D" w14:textId="77777777" w:rsidR="00AE0AD3" w:rsidRDefault="00000000">
      <w:pPr>
        <w:pStyle w:val="a3"/>
        <w:widowControl/>
        <w:spacing w:beforeAutospacing="0" w:line="23" w:lineRule="atLeast"/>
        <w:rPr>
          <w:rFonts w:ascii="sans-serif" w:eastAsia="sans-serif" w:hAnsi="sans-serif" w:cs="sans-serif"/>
          <w:highlight w:val="yellow"/>
        </w:rPr>
      </w:pPr>
      <w:r>
        <w:rPr>
          <w:rFonts w:ascii="sans-serif" w:eastAsia="sans-serif" w:hAnsi="sans-serif" w:cs="sans-serif"/>
        </w:rPr>
        <w:lastRenderedPageBreak/>
        <w:t xml:space="preserve">at the mid-span of the specimen during the whole process. Then from the beam theory </w:t>
      </w:r>
      <m:oMath>
        <m:sSub>
          <m:sSubPr>
            <m:ctrlPr>
              <w:rPr>
                <w:rFonts w:ascii="DejaVu Math TeX Gyre" w:eastAsia="sans-serif" w:hAnsi="DejaVu Math TeX Gyre"/>
              </w:rPr>
            </m:ctrlPr>
          </m:sSubPr>
          <m:e>
            <m:r>
              <w:rPr>
                <w:rFonts w:ascii="DejaVu Math TeX Gyre" w:eastAsia="sans-serif" w:hAnsi="DejaVu Math TeX Gyre"/>
              </w:rPr>
              <m:t>σ</m:t>
            </m:r>
          </m:e>
          <m:sub>
            <m:r>
              <m:rPr>
                <m:sty m:val="p"/>
              </m:rPr>
              <w:rPr>
                <w:rFonts w:ascii="DejaVu Math TeX Gyre" w:eastAsia="sans-serif" w:hAnsi="DejaVu Math TeX Gyre"/>
              </w:rPr>
              <m:t>max</m:t>
            </m:r>
          </m:sub>
        </m:sSub>
        <m:r>
          <w:rPr>
            <w:rFonts w:ascii="DejaVu Math TeX Gyre" w:eastAsia="sans-serif" w:hAnsi="DejaVu Math TeX Gyre"/>
          </w:rPr>
          <m:t>=</m:t>
        </m:r>
        <m:f>
          <m:fPr>
            <m:ctrlPr>
              <w:rPr>
                <w:rFonts w:ascii="DejaVu Math TeX Gyre" w:eastAsia="sans-serif" w:hAnsi="DejaVu Math TeX Gyre"/>
                <w:i/>
              </w:rPr>
            </m:ctrlPr>
          </m:fPr>
          <m:num>
            <m:sSub>
              <m:sSubPr>
                <m:ctrlPr>
                  <w:rPr>
                    <w:rFonts w:ascii="DejaVu Math TeX Gyre" w:eastAsia="sans-serif" w:hAnsi="DejaVu Math TeX Gyre"/>
                  </w:rPr>
                </m:ctrlPr>
              </m:sSubPr>
              <m:e>
                <m:r>
                  <w:rPr>
                    <w:rFonts w:ascii="DejaVu Math TeX Gyre" w:eastAsia="sans-serif" w:hAnsi="DejaVu Math TeX Gyre"/>
                  </w:rPr>
                  <m:t>M</m:t>
                </m:r>
              </m:e>
              <m:sub>
                <m:r>
                  <m:rPr>
                    <m:sty m:val="p"/>
                  </m:rPr>
                  <w:rPr>
                    <w:rFonts w:ascii="DejaVu Math TeX Gyre" w:eastAsia="sans-serif" w:hAnsi="DejaVu Math TeX Gyre"/>
                  </w:rPr>
                  <m:t>max</m:t>
                </m:r>
              </m:sub>
            </m:sSub>
            <m:r>
              <w:rPr>
                <w:rFonts w:ascii="DejaVu Math TeX Gyre" w:eastAsia="sans-serif" w:hAnsi="DejaVu Math TeX Gyre"/>
              </w:rPr>
              <m:t>h</m:t>
            </m:r>
            <m:ctrlPr>
              <w:rPr>
                <w:rFonts w:ascii="DejaVu Math TeX Gyre" w:eastAsia="sans-serif" w:hAnsi="DejaVu Math TeX Gyre"/>
              </w:rPr>
            </m:ctrlPr>
          </m:num>
          <m:den>
            <m:r>
              <w:rPr>
                <w:rFonts w:ascii="DejaVu Math TeX Gyre" w:eastAsia="sans-serif" w:hAnsi="DejaVu Math TeX Gyre"/>
              </w:rPr>
              <m:t>2I</m:t>
            </m:r>
            <m:ctrlPr>
              <w:rPr>
                <w:rFonts w:ascii="DejaVu Math TeX Gyre" w:eastAsia="sans-serif" w:hAnsi="DejaVu Math TeX Gyre"/>
              </w:rPr>
            </m:ctrlPr>
          </m:den>
        </m:f>
      </m:oMath>
      <w:r>
        <w:rPr>
          <w:rFonts w:ascii="sans-serif" w:eastAsia="sans-serif" w:hAnsi="sans-serif" w:cs="sans-serif"/>
        </w:rPr>
        <w:t>, we calculate the maximum bending stress. The results are shown in Table 7. We have noted that the result[s] for the Young’s Modulus of both low carbon steel and cast iron are much smaller than what are shown in Procedure 1.</w:t>
      </w:r>
    </w:p>
    <w:tbl>
      <w:tblPr>
        <w:tblW w:w="5095" w:type="pct"/>
        <w:tblLook w:val="04A0" w:firstRow="1" w:lastRow="0" w:firstColumn="1" w:lastColumn="0" w:noHBand="0" w:noVBand="1"/>
      </w:tblPr>
      <w:tblGrid>
        <w:gridCol w:w="1797"/>
        <w:gridCol w:w="1944"/>
        <w:gridCol w:w="2472"/>
        <w:gridCol w:w="2471"/>
      </w:tblGrid>
      <w:tr w:rsidR="00AE0AD3" w14:paraId="581FE501" w14:textId="77777777" w:rsidTr="00D676AF">
        <w:trPr>
          <w:trHeight w:val="521"/>
        </w:trPr>
        <w:tc>
          <w:tcPr>
            <w:tcW w:w="1034" w:type="pct"/>
            <w:tcBorders>
              <w:top w:val="single" w:sz="8" w:space="0" w:color="000000"/>
              <w:left w:val="nil"/>
              <w:bottom w:val="single" w:sz="8" w:space="0" w:color="000000"/>
              <w:right w:val="single" w:sz="4" w:space="0" w:color="000000"/>
            </w:tcBorders>
            <w:vAlign w:val="center"/>
          </w:tcPr>
          <w:p w14:paraId="340C71C6" w14:textId="77777777" w:rsidR="00AE0AD3" w:rsidRPr="00D676AF" w:rsidRDefault="00000000">
            <w:pPr>
              <w:widowControl/>
              <w:jc w:val="left"/>
              <w:rPr>
                <w:rFonts w:ascii="Times New Roman" w:eastAsia="宋体" w:hAnsi="Times New Roman" w:cs="Times New Roman"/>
                <w:b/>
                <w:bCs/>
                <w:color w:val="1B1C1D"/>
                <w:sz w:val="22"/>
                <w:szCs w:val="22"/>
              </w:rPr>
            </w:pPr>
            <w:bookmarkStart w:id="2" w:name="_Hlk212901229"/>
            <w:bookmarkEnd w:id="1"/>
            <w:r w:rsidRPr="00D676AF">
              <w:rPr>
                <w:rFonts w:ascii="Times New Roman" w:eastAsia="TeXGyreTermesX-Regular" w:hAnsi="Times New Roman" w:cs="Times New Roman"/>
                <w:color w:val="000000"/>
                <w:kern w:val="0"/>
                <w:sz w:val="19"/>
                <w:szCs w:val="19"/>
                <w:lang w:bidi="ar"/>
              </w:rPr>
              <w:t>Sample</w:t>
            </w:r>
          </w:p>
        </w:tc>
        <w:tc>
          <w:tcPr>
            <w:tcW w:w="1119" w:type="pct"/>
            <w:tcBorders>
              <w:top w:val="single" w:sz="8" w:space="0" w:color="000000"/>
              <w:left w:val="single" w:sz="4" w:space="0" w:color="000000"/>
              <w:bottom w:val="single" w:sz="8" w:space="0" w:color="000000"/>
              <w:right w:val="single" w:sz="4" w:space="0" w:color="000000"/>
            </w:tcBorders>
            <w:vAlign w:val="center"/>
          </w:tcPr>
          <w:p w14:paraId="5C757685" w14:textId="77777777" w:rsidR="00AE0AD3" w:rsidRPr="00D676AF" w:rsidRDefault="00000000">
            <w:pPr>
              <w:widowControl/>
              <w:spacing w:line="23" w:lineRule="atLeast"/>
              <w:jc w:val="left"/>
              <w:rPr>
                <w:rFonts w:ascii="Times New Roman" w:eastAsia="宋体" w:hAnsi="Times New Roman" w:cs="Times New Roman"/>
                <w:b/>
                <w:bCs/>
                <w:color w:val="1B1C1D"/>
                <w:sz w:val="22"/>
                <w:szCs w:val="22"/>
              </w:rPr>
            </w:pPr>
            <m:oMath>
              <m:sSub>
                <m:sSubPr>
                  <m:ctrlPr>
                    <w:rPr>
                      <w:rFonts w:ascii="Cambria Math" w:eastAsia="sans-serif" w:hAnsi="Cambria Math" w:cs="Times New Roman"/>
                      <w:sz w:val="24"/>
                    </w:rPr>
                  </m:ctrlPr>
                </m:sSubPr>
                <m:e>
                  <m:r>
                    <w:rPr>
                      <w:rFonts w:ascii="Cambria Math" w:eastAsia="sans-serif" w:hAnsi="Cambria Math" w:cs="Times New Roman"/>
                      <w:sz w:val="24"/>
                    </w:rPr>
                    <m:t>P</m:t>
                  </m:r>
                </m:e>
                <m:sub>
                  <m:r>
                    <m:rPr>
                      <m:sty m:val="p"/>
                    </m:rPr>
                    <w:rPr>
                      <w:rFonts w:ascii="Cambria Math" w:eastAsia="sans-serif" w:hAnsi="Cambria Math" w:cs="Times New Roman"/>
                      <w:sz w:val="24"/>
                    </w:rPr>
                    <m:t>max</m:t>
                  </m:r>
                </m:sub>
              </m:sSub>
            </m:oMath>
            <w:r w:rsidRPr="00D676AF">
              <w:rPr>
                <w:rStyle w:val="a5"/>
                <w:rFonts w:ascii="Times New Roman" w:eastAsia="sans-serif" w:hAnsi="Times New Roman" w:cs="Times New Roman"/>
                <w:color w:val="1B1C1D"/>
                <w:kern w:val="0"/>
                <w:sz w:val="24"/>
                <w:lang w:bidi="ar"/>
              </w:rPr>
              <w:t xml:space="preserve"> </w:t>
            </w:r>
            <w:r w:rsidRPr="00D676AF">
              <w:rPr>
                <w:rFonts w:ascii="Times New Roman" w:eastAsia="TeXGyreTermesX-Regular" w:hAnsi="Times New Roman" w:cs="Times New Roman"/>
                <w:color w:val="000000"/>
                <w:kern w:val="0"/>
                <w:sz w:val="19"/>
                <w:szCs w:val="19"/>
                <w:lang w:bidi="ar"/>
              </w:rPr>
              <w:t>(N)</w:t>
            </w:r>
          </w:p>
        </w:tc>
        <w:tc>
          <w:tcPr>
            <w:tcW w:w="1423" w:type="pct"/>
            <w:tcBorders>
              <w:top w:val="single" w:sz="8" w:space="0" w:color="000000"/>
              <w:left w:val="single" w:sz="4" w:space="0" w:color="000000"/>
              <w:bottom w:val="single" w:sz="8" w:space="0" w:color="000000"/>
              <w:right w:val="single" w:sz="4" w:space="0" w:color="000000"/>
            </w:tcBorders>
            <w:vAlign w:val="center"/>
          </w:tcPr>
          <w:p w14:paraId="2150B1FF" w14:textId="77777777" w:rsidR="00AE0AD3" w:rsidRPr="00D676AF" w:rsidRDefault="00000000">
            <w:pPr>
              <w:widowControl/>
              <w:jc w:val="left"/>
              <w:rPr>
                <w:rFonts w:ascii="Times New Roman" w:eastAsia="宋体" w:hAnsi="Times New Roman" w:cs="Times New Roman"/>
                <w:b/>
                <w:bCs/>
                <w:color w:val="1B1C1D"/>
                <w:sz w:val="22"/>
                <w:szCs w:val="22"/>
              </w:rPr>
            </w:pPr>
            <w:r w:rsidRPr="00D676AF">
              <w:rPr>
                <w:rFonts w:ascii="Times New Roman" w:eastAsia="TeXGyreTermesX-Regular" w:hAnsi="Times New Roman" w:cs="Times New Roman"/>
                <w:color w:val="000000"/>
                <w:kern w:val="0"/>
                <w:sz w:val="19"/>
                <w:szCs w:val="19"/>
                <w:lang w:bidi="ar"/>
              </w:rPr>
              <w:t>Stiffness (N/mm)</w:t>
            </w:r>
          </w:p>
        </w:tc>
        <w:tc>
          <w:tcPr>
            <w:tcW w:w="1423" w:type="pct"/>
            <w:tcBorders>
              <w:top w:val="single" w:sz="8" w:space="0" w:color="000000"/>
              <w:left w:val="single" w:sz="4" w:space="0" w:color="000000"/>
              <w:bottom w:val="single" w:sz="8" w:space="0" w:color="000000"/>
              <w:right w:val="nil"/>
            </w:tcBorders>
            <w:vAlign w:val="center"/>
          </w:tcPr>
          <w:p w14:paraId="2FC949C5" w14:textId="77777777" w:rsidR="00AE0AD3" w:rsidRPr="00D676AF" w:rsidRDefault="00000000">
            <w:pPr>
              <w:widowControl/>
              <w:jc w:val="left"/>
              <w:rPr>
                <w:rStyle w:val="a5"/>
                <w:rFonts w:ascii="Times New Roman" w:eastAsia="sans-serif" w:hAnsi="Times New Roman" w:cs="Times New Roman"/>
                <w:color w:val="1B1C1D"/>
                <w:kern w:val="0"/>
                <w:sz w:val="24"/>
                <w:lang w:bidi="ar"/>
              </w:rPr>
            </w:pPr>
            <w:r w:rsidRPr="00D676AF">
              <w:rPr>
                <w:rFonts w:ascii="Times New Roman" w:eastAsia="TeXGyreTermesX-Regular" w:hAnsi="Times New Roman" w:cs="Times New Roman"/>
                <w:color w:val="000000"/>
                <w:kern w:val="0"/>
                <w:sz w:val="19"/>
                <w:szCs w:val="19"/>
                <w:lang w:bidi="ar"/>
              </w:rPr>
              <w:t>Young’s Modulus (</w:t>
            </w:r>
            <w:proofErr w:type="spellStart"/>
            <w:r w:rsidRPr="00D676AF">
              <w:rPr>
                <w:rFonts w:ascii="Times New Roman" w:eastAsia="TeXGyreTermesX-Regular" w:hAnsi="Times New Roman" w:cs="Times New Roman"/>
                <w:color w:val="000000"/>
                <w:kern w:val="0"/>
                <w:sz w:val="19"/>
                <w:szCs w:val="19"/>
                <w:lang w:bidi="ar"/>
              </w:rPr>
              <w:t>GPa</w:t>
            </w:r>
            <w:proofErr w:type="spellEnd"/>
            <w:r w:rsidRPr="00D676AF">
              <w:rPr>
                <w:rFonts w:ascii="Times New Roman" w:eastAsia="TeXGyreTermesX-Regular" w:hAnsi="Times New Roman" w:cs="Times New Roman"/>
                <w:color w:val="000000"/>
                <w:kern w:val="0"/>
                <w:sz w:val="19"/>
                <w:szCs w:val="19"/>
                <w:lang w:bidi="ar"/>
              </w:rPr>
              <w:t>)</w:t>
            </w:r>
          </w:p>
        </w:tc>
      </w:tr>
      <w:tr w:rsidR="00AE0AD3" w14:paraId="4880E08A" w14:textId="77777777">
        <w:trPr>
          <w:trHeight w:val="355"/>
        </w:trPr>
        <w:tc>
          <w:tcPr>
            <w:tcW w:w="1034" w:type="pct"/>
            <w:tcBorders>
              <w:top w:val="single" w:sz="8" w:space="0" w:color="000000"/>
              <w:left w:val="nil"/>
              <w:bottom w:val="nil"/>
              <w:right w:val="single" w:sz="4" w:space="0" w:color="000000"/>
            </w:tcBorders>
            <w:vAlign w:val="center"/>
          </w:tcPr>
          <w:p w14:paraId="5AA13A6B"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Iron 1</w:t>
            </w:r>
          </w:p>
        </w:tc>
        <w:tc>
          <w:tcPr>
            <w:tcW w:w="1119" w:type="pct"/>
            <w:tcBorders>
              <w:top w:val="single" w:sz="8" w:space="0" w:color="000000"/>
              <w:left w:val="single" w:sz="4" w:space="0" w:color="000000"/>
              <w:bottom w:val="nil"/>
              <w:right w:val="single" w:sz="4" w:space="0" w:color="000000"/>
            </w:tcBorders>
            <w:vAlign w:val="center"/>
          </w:tcPr>
          <w:p w14:paraId="764AF9A7"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1108.48</w:t>
            </w:r>
          </w:p>
        </w:tc>
        <w:tc>
          <w:tcPr>
            <w:tcW w:w="1423" w:type="pct"/>
            <w:tcBorders>
              <w:top w:val="single" w:sz="8" w:space="0" w:color="000000"/>
              <w:left w:val="single" w:sz="4" w:space="0" w:color="000000"/>
              <w:bottom w:val="nil"/>
              <w:right w:val="single" w:sz="4" w:space="0" w:color="000000"/>
            </w:tcBorders>
            <w:vAlign w:val="center"/>
          </w:tcPr>
          <w:p w14:paraId="35587341"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1071.38</w:t>
            </w:r>
          </w:p>
        </w:tc>
        <w:tc>
          <w:tcPr>
            <w:tcW w:w="1423" w:type="pct"/>
            <w:tcBorders>
              <w:top w:val="single" w:sz="8" w:space="0" w:color="000000"/>
              <w:left w:val="single" w:sz="4" w:space="0" w:color="000000"/>
              <w:bottom w:val="nil"/>
              <w:right w:val="nil"/>
            </w:tcBorders>
            <w:vAlign w:val="center"/>
          </w:tcPr>
          <w:p w14:paraId="1D4A5A8F"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26.78</w:t>
            </w:r>
          </w:p>
        </w:tc>
      </w:tr>
      <w:tr w:rsidR="00AE0AD3" w14:paraId="76E1798A" w14:textId="77777777">
        <w:trPr>
          <w:trHeight w:val="355"/>
        </w:trPr>
        <w:tc>
          <w:tcPr>
            <w:tcW w:w="1034" w:type="pct"/>
            <w:tcBorders>
              <w:top w:val="nil"/>
              <w:left w:val="nil"/>
              <w:bottom w:val="nil"/>
              <w:right w:val="single" w:sz="4" w:space="0" w:color="000000"/>
            </w:tcBorders>
            <w:vAlign w:val="center"/>
          </w:tcPr>
          <w:p w14:paraId="1332D7A4"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Iron 2</w:t>
            </w:r>
          </w:p>
        </w:tc>
        <w:tc>
          <w:tcPr>
            <w:tcW w:w="1119" w:type="pct"/>
            <w:tcBorders>
              <w:top w:val="nil"/>
              <w:left w:val="single" w:sz="4" w:space="0" w:color="000000"/>
              <w:bottom w:val="nil"/>
              <w:right w:val="single" w:sz="4" w:space="0" w:color="000000"/>
            </w:tcBorders>
            <w:vAlign w:val="center"/>
          </w:tcPr>
          <w:p w14:paraId="20876953"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1024.03</w:t>
            </w:r>
          </w:p>
        </w:tc>
        <w:tc>
          <w:tcPr>
            <w:tcW w:w="1423" w:type="pct"/>
            <w:tcBorders>
              <w:top w:val="nil"/>
              <w:left w:val="single" w:sz="4" w:space="0" w:color="000000"/>
              <w:bottom w:val="nil"/>
              <w:right w:val="single" w:sz="4" w:space="0" w:color="000000"/>
            </w:tcBorders>
            <w:vAlign w:val="center"/>
          </w:tcPr>
          <w:p w14:paraId="05E05838"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959.73</w:t>
            </w:r>
          </w:p>
        </w:tc>
        <w:tc>
          <w:tcPr>
            <w:tcW w:w="1423" w:type="pct"/>
            <w:tcBorders>
              <w:top w:val="nil"/>
              <w:left w:val="single" w:sz="4" w:space="0" w:color="000000"/>
              <w:bottom w:val="nil"/>
              <w:right w:val="nil"/>
            </w:tcBorders>
            <w:vAlign w:val="center"/>
          </w:tcPr>
          <w:p w14:paraId="0AA4FF44"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23.99</w:t>
            </w:r>
          </w:p>
        </w:tc>
      </w:tr>
      <w:tr w:rsidR="00AE0AD3" w14:paraId="21FC519F" w14:textId="77777777">
        <w:trPr>
          <w:trHeight w:val="355"/>
        </w:trPr>
        <w:tc>
          <w:tcPr>
            <w:tcW w:w="1034" w:type="pct"/>
            <w:tcBorders>
              <w:top w:val="nil"/>
              <w:left w:val="nil"/>
              <w:bottom w:val="nil"/>
              <w:right w:val="single" w:sz="4" w:space="0" w:color="000000"/>
            </w:tcBorders>
            <w:vAlign w:val="center"/>
          </w:tcPr>
          <w:p w14:paraId="430098EC"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Iron 3</w:t>
            </w:r>
          </w:p>
        </w:tc>
        <w:tc>
          <w:tcPr>
            <w:tcW w:w="1119" w:type="pct"/>
            <w:tcBorders>
              <w:top w:val="nil"/>
              <w:left w:val="single" w:sz="4" w:space="0" w:color="000000"/>
              <w:bottom w:val="nil"/>
              <w:right w:val="single" w:sz="4" w:space="0" w:color="000000"/>
            </w:tcBorders>
            <w:vAlign w:val="center"/>
          </w:tcPr>
          <w:p w14:paraId="08F75DE5"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1000.63</w:t>
            </w:r>
          </w:p>
        </w:tc>
        <w:tc>
          <w:tcPr>
            <w:tcW w:w="1423" w:type="pct"/>
            <w:tcBorders>
              <w:top w:val="nil"/>
              <w:left w:val="single" w:sz="4" w:space="0" w:color="000000"/>
              <w:bottom w:val="nil"/>
              <w:right w:val="single" w:sz="4" w:space="0" w:color="000000"/>
            </w:tcBorders>
            <w:vAlign w:val="center"/>
          </w:tcPr>
          <w:p w14:paraId="14D9CA99"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971.43</w:t>
            </w:r>
          </w:p>
        </w:tc>
        <w:tc>
          <w:tcPr>
            <w:tcW w:w="1423" w:type="pct"/>
            <w:tcBorders>
              <w:top w:val="nil"/>
              <w:left w:val="single" w:sz="4" w:space="0" w:color="000000"/>
              <w:bottom w:val="nil"/>
              <w:right w:val="nil"/>
            </w:tcBorders>
            <w:vAlign w:val="center"/>
          </w:tcPr>
          <w:p w14:paraId="023E1019"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24.29</w:t>
            </w:r>
          </w:p>
        </w:tc>
      </w:tr>
      <w:tr w:rsidR="00AE0AD3" w14:paraId="6DC74DD5" w14:textId="77777777">
        <w:trPr>
          <w:trHeight w:val="355"/>
        </w:trPr>
        <w:tc>
          <w:tcPr>
            <w:tcW w:w="1034" w:type="pct"/>
            <w:tcBorders>
              <w:top w:val="nil"/>
              <w:left w:val="nil"/>
              <w:bottom w:val="single" w:sz="4" w:space="0" w:color="000000"/>
              <w:right w:val="single" w:sz="4" w:space="0" w:color="000000"/>
            </w:tcBorders>
            <w:vAlign w:val="center"/>
          </w:tcPr>
          <w:p w14:paraId="67D3FFA0"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Iron 4</w:t>
            </w:r>
          </w:p>
        </w:tc>
        <w:tc>
          <w:tcPr>
            <w:tcW w:w="1119" w:type="pct"/>
            <w:tcBorders>
              <w:top w:val="nil"/>
              <w:left w:val="single" w:sz="4" w:space="0" w:color="000000"/>
              <w:bottom w:val="single" w:sz="4" w:space="0" w:color="000000"/>
              <w:right w:val="single" w:sz="4" w:space="0" w:color="000000"/>
            </w:tcBorders>
            <w:vAlign w:val="center"/>
          </w:tcPr>
          <w:p w14:paraId="4B029D2D"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1000.04</w:t>
            </w:r>
          </w:p>
        </w:tc>
        <w:tc>
          <w:tcPr>
            <w:tcW w:w="1423" w:type="pct"/>
            <w:tcBorders>
              <w:top w:val="nil"/>
              <w:left w:val="single" w:sz="4" w:space="0" w:color="000000"/>
              <w:bottom w:val="single" w:sz="4" w:space="0" w:color="000000"/>
              <w:right w:val="single" w:sz="4" w:space="0" w:color="000000"/>
            </w:tcBorders>
            <w:vAlign w:val="center"/>
          </w:tcPr>
          <w:p w14:paraId="3E54B172"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1009.95</w:t>
            </w:r>
          </w:p>
        </w:tc>
        <w:tc>
          <w:tcPr>
            <w:tcW w:w="1423" w:type="pct"/>
            <w:tcBorders>
              <w:top w:val="nil"/>
              <w:left w:val="single" w:sz="4" w:space="0" w:color="000000"/>
              <w:bottom w:val="single" w:sz="4" w:space="0" w:color="000000"/>
              <w:right w:val="nil"/>
            </w:tcBorders>
            <w:vAlign w:val="center"/>
          </w:tcPr>
          <w:p w14:paraId="5228440B"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25.25</w:t>
            </w:r>
          </w:p>
        </w:tc>
      </w:tr>
      <w:tr w:rsidR="00AE0AD3" w14:paraId="00351ADD" w14:textId="77777777">
        <w:trPr>
          <w:trHeight w:val="355"/>
        </w:trPr>
        <w:tc>
          <w:tcPr>
            <w:tcW w:w="1034" w:type="pct"/>
            <w:tcBorders>
              <w:top w:val="single" w:sz="4" w:space="0" w:color="000000"/>
              <w:left w:val="nil"/>
              <w:bottom w:val="single" w:sz="4" w:space="0" w:color="000000"/>
              <w:right w:val="single" w:sz="4" w:space="0" w:color="000000"/>
            </w:tcBorders>
            <w:vAlign w:val="center"/>
          </w:tcPr>
          <w:p w14:paraId="1201DD8B"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Iron (Average)</w:t>
            </w:r>
          </w:p>
        </w:tc>
        <w:tc>
          <w:tcPr>
            <w:tcW w:w="1119" w:type="pct"/>
            <w:tcBorders>
              <w:top w:val="single" w:sz="4" w:space="0" w:color="000000"/>
              <w:left w:val="single" w:sz="4" w:space="0" w:color="000000"/>
              <w:bottom w:val="single" w:sz="4" w:space="0" w:color="000000"/>
              <w:right w:val="single" w:sz="4" w:space="0" w:color="000000"/>
            </w:tcBorders>
            <w:vAlign w:val="center"/>
          </w:tcPr>
          <w:p w14:paraId="6C9CC608"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1033.30</w:t>
            </w:r>
          </w:p>
        </w:tc>
        <w:tc>
          <w:tcPr>
            <w:tcW w:w="1423" w:type="pct"/>
            <w:tcBorders>
              <w:top w:val="single" w:sz="4" w:space="0" w:color="000000"/>
              <w:left w:val="single" w:sz="4" w:space="0" w:color="000000"/>
              <w:bottom w:val="single" w:sz="4" w:space="0" w:color="000000"/>
              <w:right w:val="single" w:sz="4" w:space="0" w:color="000000"/>
            </w:tcBorders>
            <w:vAlign w:val="center"/>
          </w:tcPr>
          <w:p w14:paraId="55660502"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1003.12</w:t>
            </w:r>
          </w:p>
        </w:tc>
        <w:tc>
          <w:tcPr>
            <w:tcW w:w="1423" w:type="pct"/>
            <w:tcBorders>
              <w:top w:val="single" w:sz="4" w:space="0" w:color="000000"/>
              <w:left w:val="single" w:sz="4" w:space="0" w:color="000000"/>
              <w:bottom w:val="single" w:sz="4" w:space="0" w:color="000000"/>
              <w:right w:val="nil"/>
            </w:tcBorders>
            <w:vAlign w:val="center"/>
          </w:tcPr>
          <w:p w14:paraId="45DB1157"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25.08</w:t>
            </w:r>
          </w:p>
        </w:tc>
      </w:tr>
      <w:tr w:rsidR="00AE0AD3" w14:paraId="0ED00B18" w14:textId="77777777">
        <w:trPr>
          <w:trHeight w:val="355"/>
        </w:trPr>
        <w:tc>
          <w:tcPr>
            <w:tcW w:w="1034" w:type="pct"/>
            <w:tcBorders>
              <w:top w:val="single" w:sz="4" w:space="0" w:color="000000"/>
              <w:left w:val="nil"/>
              <w:bottom w:val="nil"/>
              <w:right w:val="single" w:sz="4" w:space="0" w:color="000000"/>
            </w:tcBorders>
            <w:vAlign w:val="center"/>
          </w:tcPr>
          <w:p w14:paraId="1054451D"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Steel 1</w:t>
            </w:r>
          </w:p>
        </w:tc>
        <w:tc>
          <w:tcPr>
            <w:tcW w:w="1119" w:type="pct"/>
            <w:tcBorders>
              <w:top w:val="single" w:sz="4" w:space="0" w:color="000000"/>
              <w:left w:val="single" w:sz="4" w:space="0" w:color="000000"/>
              <w:bottom w:val="nil"/>
              <w:right w:val="single" w:sz="4" w:space="0" w:color="000000"/>
            </w:tcBorders>
            <w:vAlign w:val="center"/>
          </w:tcPr>
          <w:p w14:paraId="0BEC1F30"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2813.09</w:t>
            </w:r>
          </w:p>
        </w:tc>
        <w:tc>
          <w:tcPr>
            <w:tcW w:w="1423" w:type="pct"/>
            <w:tcBorders>
              <w:top w:val="single" w:sz="4" w:space="0" w:color="000000"/>
              <w:left w:val="single" w:sz="4" w:space="0" w:color="000000"/>
              <w:bottom w:val="nil"/>
              <w:right w:val="single" w:sz="4" w:space="0" w:color="000000"/>
            </w:tcBorders>
            <w:vAlign w:val="center"/>
          </w:tcPr>
          <w:p w14:paraId="7C753860"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2279.78</w:t>
            </w:r>
          </w:p>
        </w:tc>
        <w:tc>
          <w:tcPr>
            <w:tcW w:w="1423" w:type="pct"/>
            <w:tcBorders>
              <w:top w:val="single" w:sz="4" w:space="0" w:color="000000"/>
              <w:left w:val="single" w:sz="4" w:space="0" w:color="000000"/>
              <w:bottom w:val="nil"/>
              <w:right w:val="nil"/>
            </w:tcBorders>
            <w:vAlign w:val="center"/>
          </w:tcPr>
          <w:p w14:paraId="3800B943"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56.99</w:t>
            </w:r>
          </w:p>
        </w:tc>
      </w:tr>
      <w:tr w:rsidR="00AE0AD3" w14:paraId="06ABEA2F" w14:textId="77777777">
        <w:trPr>
          <w:trHeight w:val="355"/>
        </w:trPr>
        <w:tc>
          <w:tcPr>
            <w:tcW w:w="1034" w:type="pct"/>
            <w:tcBorders>
              <w:top w:val="nil"/>
              <w:left w:val="nil"/>
              <w:bottom w:val="nil"/>
              <w:right w:val="single" w:sz="4" w:space="0" w:color="000000"/>
            </w:tcBorders>
            <w:vAlign w:val="center"/>
          </w:tcPr>
          <w:p w14:paraId="5E4663B2"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Steel 2</w:t>
            </w:r>
          </w:p>
        </w:tc>
        <w:tc>
          <w:tcPr>
            <w:tcW w:w="1119" w:type="pct"/>
            <w:tcBorders>
              <w:top w:val="nil"/>
              <w:left w:val="single" w:sz="4" w:space="0" w:color="000000"/>
              <w:bottom w:val="nil"/>
              <w:right w:val="single" w:sz="4" w:space="0" w:color="000000"/>
            </w:tcBorders>
            <w:vAlign w:val="center"/>
          </w:tcPr>
          <w:p w14:paraId="4D6B848C"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2826.47</w:t>
            </w:r>
          </w:p>
        </w:tc>
        <w:tc>
          <w:tcPr>
            <w:tcW w:w="1423" w:type="pct"/>
            <w:tcBorders>
              <w:top w:val="nil"/>
              <w:left w:val="single" w:sz="4" w:space="0" w:color="000000"/>
              <w:bottom w:val="nil"/>
              <w:right w:val="single" w:sz="4" w:space="0" w:color="000000"/>
            </w:tcBorders>
            <w:vAlign w:val="center"/>
          </w:tcPr>
          <w:p w14:paraId="30C8C361"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2211.56</w:t>
            </w:r>
          </w:p>
        </w:tc>
        <w:tc>
          <w:tcPr>
            <w:tcW w:w="1423" w:type="pct"/>
            <w:tcBorders>
              <w:top w:val="nil"/>
              <w:left w:val="single" w:sz="4" w:space="0" w:color="000000"/>
              <w:bottom w:val="nil"/>
              <w:right w:val="nil"/>
            </w:tcBorders>
            <w:vAlign w:val="center"/>
          </w:tcPr>
          <w:p w14:paraId="20FC35E2"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55.29</w:t>
            </w:r>
          </w:p>
        </w:tc>
      </w:tr>
      <w:tr w:rsidR="00AE0AD3" w14:paraId="037EEB8E" w14:textId="77777777">
        <w:trPr>
          <w:trHeight w:val="355"/>
        </w:trPr>
        <w:tc>
          <w:tcPr>
            <w:tcW w:w="1034" w:type="pct"/>
            <w:tcBorders>
              <w:top w:val="nil"/>
              <w:left w:val="nil"/>
              <w:bottom w:val="nil"/>
              <w:right w:val="single" w:sz="4" w:space="0" w:color="000000"/>
            </w:tcBorders>
            <w:vAlign w:val="center"/>
          </w:tcPr>
          <w:p w14:paraId="0C43C0B4"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Steel 3</w:t>
            </w:r>
          </w:p>
        </w:tc>
        <w:tc>
          <w:tcPr>
            <w:tcW w:w="1119" w:type="pct"/>
            <w:tcBorders>
              <w:top w:val="nil"/>
              <w:left w:val="single" w:sz="4" w:space="0" w:color="000000"/>
              <w:bottom w:val="nil"/>
              <w:right w:val="single" w:sz="4" w:space="0" w:color="000000"/>
            </w:tcBorders>
            <w:vAlign w:val="center"/>
          </w:tcPr>
          <w:p w14:paraId="1E4472A3"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2822.14</w:t>
            </w:r>
          </w:p>
        </w:tc>
        <w:tc>
          <w:tcPr>
            <w:tcW w:w="1423" w:type="pct"/>
            <w:tcBorders>
              <w:top w:val="nil"/>
              <w:left w:val="single" w:sz="4" w:space="0" w:color="000000"/>
              <w:bottom w:val="nil"/>
              <w:right w:val="single" w:sz="4" w:space="0" w:color="000000"/>
            </w:tcBorders>
            <w:vAlign w:val="center"/>
          </w:tcPr>
          <w:p w14:paraId="42EEA85D"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2313.14</w:t>
            </w:r>
          </w:p>
        </w:tc>
        <w:tc>
          <w:tcPr>
            <w:tcW w:w="1423" w:type="pct"/>
            <w:tcBorders>
              <w:top w:val="nil"/>
              <w:left w:val="single" w:sz="4" w:space="0" w:color="000000"/>
              <w:bottom w:val="nil"/>
              <w:right w:val="nil"/>
            </w:tcBorders>
            <w:vAlign w:val="center"/>
          </w:tcPr>
          <w:p w14:paraId="58BDC6C2"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57.83</w:t>
            </w:r>
          </w:p>
        </w:tc>
      </w:tr>
      <w:tr w:rsidR="00AE0AD3" w14:paraId="420DAA79" w14:textId="77777777">
        <w:trPr>
          <w:trHeight w:val="355"/>
        </w:trPr>
        <w:tc>
          <w:tcPr>
            <w:tcW w:w="1034" w:type="pct"/>
            <w:tcBorders>
              <w:top w:val="nil"/>
              <w:left w:val="nil"/>
              <w:bottom w:val="single" w:sz="4" w:space="0" w:color="000000"/>
              <w:right w:val="single" w:sz="4" w:space="0" w:color="000000"/>
            </w:tcBorders>
            <w:vAlign w:val="center"/>
          </w:tcPr>
          <w:p w14:paraId="371F495B"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Steel 4</w:t>
            </w:r>
          </w:p>
        </w:tc>
        <w:tc>
          <w:tcPr>
            <w:tcW w:w="1119" w:type="pct"/>
            <w:tcBorders>
              <w:top w:val="nil"/>
              <w:left w:val="single" w:sz="4" w:space="0" w:color="000000"/>
              <w:bottom w:val="single" w:sz="4" w:space="0" w:color="000000"/>
              <w:right w:val="single" w:sz="4" w:space="0" w:color="000000"/>
            </w:tcBorders>
            <w:vAlign w:val="center"/>
          </w:tcPr>
          <w:p w14:paraId="464DE653"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2827.95</w:t>
            </w:r>
          </w:p>
        </w:tc>
        <w:tc>
          <w:tcPr>
            <w:tcW w:w="1423" w:type="pct"/>
            <w:tcBorders>
              <w:top w:val="nil"/>
              <w:left w:val="single" w:sz="4" w:space="0" w:color="000000"/>
              <w:bottom w:val="single" w:sz="4" w:space="0" w:color="000000"/>
              <w:right w:val="single" w:sz="4" w:space="0" w:color="000000"/>
            </w:tcBorders>
            <w:vAlign w:val="center"/>
          </w:tcPr>
          <w:p w14:paraId="3589D5D2"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2328.58</w:t>
            </w:r>
          </w:p>
        </w:tc>
        <w:tc>
          <w:tcPr>
            <w:tcW w:w="1423" w:type="pct"/>
            <w:tcBorders>
              <w:top w:val="nil"/>
              <w:left w:val="single" w:sz="4" w:space="0" w:color="000000"/>
              <w:bottom w:val="single" w:sz="4" w:space="0" w:color="000000"/>
              <w:right w:val="nil"/>
            </w:tcBorders>
            <w:vAlign w:val="center"/>
          </w:tcPr>
          <w:p w14:paraId="03DCA0B3"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58.21</w:t>
            </w:r>
          </w:p>
        </w:tc>
      </w:tr>
      <w:tr w:rsidR="00AE0AD3" w14:paraId="741FB078" w14:textId="77777777">
        <w:trPr>
          <w:trHeight w:val="355"/>
        </w:trPr>
        <w:tc>
          <w:tcPr>
            <w:tcW w:w="1034" w:type="pct"/>
            <w:tcBorders>
              <w:top w:val="single" w:sz="4" w:space="0" w:color="000000"/>
              <w:left w:val="nil"/>
              <w:bottom w:val="single" w:sz="8" w:space="0" w:color="000000"/>
              <w:right w:val="single" w:sz="4" w:space="0" w:color="000000"/>
            </w:tcBorders>
            <w:vAlign w:val="center"/>
          </w:tcPr>
          <w:p w14:paraId="2151CDAF"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Steel (Average)</w:t>
            </w:r>
          </w:p>
        </w:tc>
        <w:tc>
          <w:tcPr>
            <w:tcW w:w="1119" w:type="pct"/>
            <w:tcBorders>
              <w:top w:val="single" w:sz="4" w:space="0" w:color="000000"/>
              <w:left w:val="single" w:sz="4" w:space="0" w:color="000000"/>
              <w:bottom w:val="single" w:sz="8" w:space="0" w:color="000000"/>
              <w:right w:val="single" w:sz="4" w:space="0" w:color="000000"/>
            </w:tcBorders>
            <w:vAlign w:val="center"/>
          </w:tcPr>
          <w:p w14:paraId="5A4C715D"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2822.41</w:t>
            </w:r>
          </w:p>
        </w:tc>
        <w:tc>
          <w:tcPr>
            <w:tcW w:w="1423" w:type="pct"/>
            <w:tcBorders>
              <w:top w:val="single" w:sz="4" w:space="0" w:color="000000"/>
              <w:left w:val="single" w:sz="4" w:space="0" w:color="000000"/>
              <w:bottom w:val="single" w:sz="8" w:space="0" w:color="000000"/>
              <w:right w:val="single" w:sz="4" w:space="0" w:color="000000"/>
            </w:tcBorders>
            <w:vAlign w:val="center"/>
          </w:tcPr>
          <w:p w14:paraId="41A5DEDE"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2283.27</w:t>
            </w:r>
          </w:p>
        </w:tc>
        <w:tc>
          <w:tcPr>
            <w:tcW w:w="1423" w:type="pct"/>
            <w:tcBorders>
              <w:top w:val="single" w:sz="4" w:space="0" w:color="000000"/>
              <w:left w:val="single" w:sz="4" w:space="0" w:color="000000"/>
              <w:bottom w:val="single" w:sz="8" w:space="0" w:color="000000"/>
              <w:right w:val="nil"/>
            </w:tcBorders>
            <w:vAlign w:val="center"/>
          </w:tcPr>
          <w:p w14:paraId="1363BB93" w14:textId="77777777" w:rsidR="00AE0AD3" w:rsidRPr="00D676AF" w:rsidRDefault="00000000">
            <w:pPr>
              <w:widowControl/>
              <w:jc w:val="left"/>
              <w:rPr>
                <w:rFonts w:ascii="Times New Roman" w:eastAsia="TeXGyreTermesX-Regular" w:hAnsi="Times New Roman" w:cs="Times New Roman"/>
                <w:color w:val="000000"/>
                <w:kern w:val="0"/>
                <w:sz w:val="19"/>
                <w:szCs w:val="19"/>
                <w:lang w:bidi="ar"/>
              </w:rPr>
            </w:pPr>
            <w:r w:rsidRPr="00D676AF">
              <w:rPr>
                <w:rFonts w:ascii="Times New Roman" w:eastAsia="TeXGyreTermesX-Regular" w:hAnsi="Times New Roman" w:cs="Times New Roman"/>
                <w:color w:val="000000"/>
                <w:kern w:val="0"/>
                <w:sz w:val="19"/>
                <w:szCs w:val="19"/>
                <w:lang w:bidi="ar"/>
              </w:rPr>
              <w:t>57.08</w:t>
            </w:r>
          </w:p>
        </w:tc>
      </w:tr>
      <w:bookmarkEnd w:id="2"/>
    </w:tbl>
    <w:p w14:paraId="7EC1E307" w14:textId="77777777" w:rsidR="00AE0AD3" w:rsidRDefault="00AE0AD3">
      <w:pPr>
        <w:pStyle w:val="a3"/>
        <w:widowControl/>
        <w:spacing w:beforeAutospacing="0" w:line="23" w:lineRule="atLeast"/>
        <w:rPr>
          <w:rFonts w:ascii="sans-serif" w:eastAsia="sans-serif" w:hAnsi="sans-serif" w:cs="sans-serif"/>
          <w:highlight w:val="yellow"/>
        </w:rPr>
      </w:pPr>
    </w:p>
    <w:p w14:paraId="6F2F720F" w14:textId="77777777" w:rsidR="00AE0AD3" w:rsidRDefault="00000000">
      <w:pPr>
        <w:widowControl/>
        <w:jc w:val="left"/>
        <w:rPr>
          <w:rFonts w:ascii="sans-serif" w:eastAsia="sans-serif" w:hAnsi="sans-serif" w:cs="sans-serif"/>
          <w:kern w:val="0"/>
          <w:sz w:val="24"/>
          <w:lang w:bidi="ar"/>
        </w:rPr>
      </w:pPr>
      <w:bookmarkStart w:id="3" w:name="_Hlk212901386"/>
      <w:r>
        <w:rPr>
          <w:rFonts w:ascii="sans-serif" w:eastAsia="sans-serif" w:hAnsi="sans-serif" w:cs="sans-serif"/>
          <w:kern w:val="0"/>
          <w:sz w:val="24"/>
          <w:lang w:bidi="ar"/>
        </w:rPr>
        <w:t>According to the t-test results, we can confirm that the Young's moduli of the two metal materials measured by the three-point bending method exhibit significant differences from those obtained via the tensile method. As shown in the following figure, the p-values of both materials are less than 0.01, which confirms the validity of our observation: the Young's modulus measured by the three-point bending method is lower than that measured by the tensile method.</w:t>
      </w:r>
    </w:p>
    <w:p w14:paraId="0A37A6A8" w14:textId="77777777" w:rsidR="00AE0AD3" w:rsidRDefault="00000000">
      <w:pPr>
        <w:pStyle w:val="a3"/>
        <w:widowControl/>
        <w:spacing w:beforeAutospacing="0" w:line="23" w:lineRule="atLeast"/>
        <w:rPr>
          <w:rFonts w:ascii="sans-serif" w:eastAsia="sans-serif" w:hAnsi="sans-serif" w:cs="sans-serif"/>
          <w:highlight w:val="yellow"/>
        </w:rPr>
      </w:pPr>
      <w:bookmarkStart w:id="4" w:name="_Hlk212901438"/>
      <w:bookmarkEnd w:id="3"/>
      <w:r>
        <w:rPr>
          <w:rFonts w:ascii="sans-serif" w:eastAsia="sans-serif" w:hAnsi="sans-serif" w:cs="sans-serif" w:hint="eastAsia"/>
          <w:noProof/>
        </w:rPr>
        <w:drawing>
          <wp:inline distT="0" distB="0" distL="114300" distR="114300" wp14:anchorId="02CC2377" wp14:editId="6C7945FF">
            <wp:extent cx="2529205" cy="2168525"/>
            <wp:effectExtent l="0" t="0" r="10795" b="15875"/>
            <wp:docPr id="2" name="图片 2" descr="steelt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teelttest"/>
                    <pic:cNvPicPr>
                      <a:picLocks noChangeAspect="1"/>
                    </pic:cNvPicPr>
                  </pic:nvPicPr>
                  <pic:blipFill>
                    <a:blip r:embed="rId6"/>
                    <a:stretch>
                      <a:fillRect/>
                    </a:stretch>
                  </pic:blipFill>
                  <pic:spPr>
                    <a:xfrm>
                      <a:off x="0" y="0"/>
                      <a:ext cx="2529205" cy="2168525"/>
                    </a:xfrm>
                    <a:prstGeom prst="rect">
                      <a:avLst/>
                    </a:prstGeom>
                  </pic:spPr>
                </pic:pic>
              </a:graphicData>
            </a:graphic>
          </wp:inline>
        </w:drawing>
      </w:r>
      <w:r>
        <w:rPr>
          <w:noProof/>
        </w:rPr>
        <w:drawing>
          <wp:inline distT="0" distB="0" distL="114300" distR="114300" wp14:anchorId="037F4992" wp14:editId="453608E1">
            <wp:extent cx="2509520" cy="2151380"/>
            <wp:effectExtent l="0" t="0" r="5080" b="7620"/>
            <wp:docPr id="1" name="图片 1" descr="iront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ronttest"/>
                    <pic:cNvPicPr>
                      <a:picLocks noChangeAspect="1"/>
                    </pic:cNvPicPr>
                  </pic:nvPicPr>
                  <pic:blipFill>
                    <a:blip r:embed="rId7"/>
                    <a:stretch>
                      <a:fillRect/>
                    </a:stretch>
                  </pic:blipFill>
                  <pic:spPr>
                    <a:xfrm>
                      <a:off x="0" y="0"/>
                      <a:ext cx="2509520" cy="2151380"/>
                    </a:xfrm>
                    <a:prstGeom prst="rect">
                      <a:avLst/>
                    </a:prstGeom>
                  </pic:spPr>
                </pic:pic>
              </a:graphicData>
            </a:graphic>
          </wp:inline>
        </w:drawing>
      </w:r>
    </w:p>
    <w:bookmarkEnd w:id="4"/>
    <w:p w14:paraId="14014297" w14:textId="77777777" w:rsidR="00AE0AD3" w:rsidRDefault="00AE0AD3"/>
    <w:p w14:paraId="0F64603E" w14:textId="77777777" w:rsidR="00AE0AD3" w:rsidRDefault="00AE0AD3"/>
    <w:p w14:paraId="18CCE5A5" w14:textId="77777777" w:rsidR="00AE0AD3" w:rsidRDefault="00AE0AD3"/>
    <w:p w14:paraId="0792AA7C" w14:textId="77777777" w:rsidR="00AE0AD3" w:rsidRDefault="00000000">
      <w:r>
        <w:rPr>
          <w:rFonts w:hint="eastAsia"/>
        </w:rPr>
        <w:lastRenderedPageBreak/>
        <w:t>Discussion</w:t>
      </w:r>
    </w:p>
    <w:p w14:paraId="20A30BB9" w14:textId="77777777" w:rsidR="00AE0AD3" w:rsidRDefault="00AE0AD3"/>
    <w:p w14:paraId="2A058649" w14:textId="77777777" w:rsidR="00AE0AD3" w:rsidRDefault="00000000">
      <w:pPr>
        <w:widowControl/>
        <w:jc w:val="left"/>
        <w:rPr>
          <w:rFonts w:ascii="sans-serif" w:eastAsia="sans-serif" w:hAnsi="sans-serif" w:cs="sans-serif"/>
          <w:kern w:val="0"/>
          <w:sz w:val="24"/>
          <w:lang w:bidi="ar"/>
        </w:rPr>
      </w:pPr>
      <w:r>
        <w:rPr>
          <w:rFonts w:ascii="sans-serif" w:eastAsia="sans-serif" w:hAnsi="sans-serif" w:cs="sans-serif"/>
          <w:kern w:val="0"/>
          <w:sz w:val="24"/>
          <w:lang w:bidi="ar"/>
        </w:rPr>
        <w:t>we observed that the Young's modulus measured by the three-point bending method was significantly underestimated. This is primarily attributed to the fact that the recorded 'displacement' data does not solely represent the true flexure of the specimen; it also encapsulates the system compliance (i.e., the deformation of the test machine itself) and the indentation depth of the loading pin and supports. These combined extraneous displacements lead to an overestimation of the actual specimen deflection. Consequently, the calculated modulus is artificially low (i.e., the material appears softer). Furthermore, due to the specimen's low span-to-depth ratio (i.e., short and thick), errors from uncompensated shear deformation become significant, contributing to a further reduction in the calculated modulus."</w:t>
      </w:r>
    </w:p>
    <w:p w14:paraId="30FD5C56" w14:textId="77777777" w:rsidR="00AE0AD3" w:rsidRDefault="00AE0AD3">
      <w:pPr>
        <w:widowControl/>
        <w:jc w:val="left"/>
        <w:rPr>
          <w:rFonts w:ascii="sans-serif" w:eastAsia="sans-serif" w:hAnsi="sans-serif" w:cs="sans-serif"/>
          <w:kern w:val="0"/>
          <w:sz w:val="24"/>
          <w:lang w:bidi="ar"/>
        </w:rPr>
      </w:pPr>
    </w:p>
    <w:sectPr w:rsidR="00AE0A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1BB76" w14:textId="77777777" w:rsidR="003C432F" w:rsidRDefault="003C432F" w:rsidP="00D551ED">
      <w:r>
        <w:separator/>
      </w:r>
    </w:p>
  </w:endnote>
  <w:endnote w:type="continuationSeparator" w:id="0">
    <w:p w14:paraId="24D0010D" w14:textId="77777777" w:rsidR="003C432F" w:rsidRDefault="003C432F" w:rsidP="00D55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ans-serif">
    <w:altName w:val="Calibri"/>
    <w:charset w:val="00"/>
    <w:family w:val="auto"/>
    <w:pitch w:val="default"/>
  </w:font>
  <w:font w:name="DejaVu Math TeX Gyre">
    <w:altName w:val="Calibri"/>
    <w:charset w:val="00"/>
    <w:family w:val="auto"/>
    <w:pitch w:val="default"/>
    <w:sig w:usb0="A10000EF" w:usb1="4201F9EE" w:usb2="02000000" w:usb3="00000000" w:csb0="60000193" w:csb1="0DD40000"/>
  </w:font>
  <w:font w:name="TeXGyreTermesX-Regular">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C6472" w14:textId="77777777" w:rsidR="003C432F" w:rsidRDefault="003C432F" w:rsidP="00D551ED">
      <w:r>
        <w:separator/>
      </w:r>
    </w:p>
  </w:footnote>
  <w:footnote w:type="continuationSeparator" w:id="0">
    <w:p w14:paraId="61A99EAB" w14:textId="77777777" w:rsidR="003C432F" w:rsidRDefault="003C432F" w:rsidP="00D551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EF7B0E0"/>
    <w:rsid w:val="0026469F"/>
    <w:rsid w:val="003C432F"/>
    <w:rsid w:val="00A874A2"/>
    <w:rsid w:val="00AE0AD3"/>
    <w:rsid w:val="00D551ED"/>
    <w:rsid w:val="00D676AF"/>
    <w:rsid w:val="3DFF0CB0"/>
    <w:rsid w:val="79EF9992"/>
    <w:rsid w:val="79FFDBCD"/>
    <w:rsid w:val="7EF7B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DBA9EE"/>
  <w15:docId w15:val="{CD8381C7-D761-42D0-B9EB-B3A921E33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table" w:styleId="a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paragraph" w:styleId="a6">
    <w:name w:val="header"/>
    <w:basedOn w:val="a"/>
    <w:link w:val="a7"/>
    <w:rsid w:val="00D551ED"/>
    <w:pPr>
      <w:tabs>
        <w:tab w:val="center" w:pos="4153"/>
        <w:tab w:val="right" w:pos="8306"/>
      </w:tabs>
      <w:snapToGrid w:val="0"/>
      <w:jc w:val="center"/>
    </w:pPr>
    <w:rPr>
      <w:sz w:val="18"/>
      <w:szCs w:val="18"/>
    </w:rPr>
  </w:style>
  <w:style w:type="character" w:customStyle="1" w:styleId="a7">
    <w:name w:val="页眉 字符"/>
    <w:basedOn w:val="a0"/>
    <w:link w:val="a6"/>
    <w:rsid w:val="00D551ED"/>
    <w:rPr>
      <w:rFonts w:asciiTheme="minorHAnsi" w:eastAsiaTheme="minorEastAsia" w:hAnsiTheme="minorHAnsi" w:cstheme="minorBidi"/>
      <w:kern w:val="2"/>
      <w:sz w:val="18"/>
      <w:szCs w:val="18"/>
    </w:rPr>
  </w:style>
  <w:style w:type="paragraph" w:styleId="a8">
    <w:name w:val="footer"/>
    <w:basedOn w:val="a"/>
    <w:link w:val="a9"/>
    <w:rsid w:val="00D551ED"/>
    <w:pPr>
      <w:tabs>
        <w:tab w:val="center" w:pos="4153"/>
        <w:tab w:val="right" w:pos="8306"/>
      </w:tabs>
      <w:snapToGrid w:val="0"/>
      <w:jc w:val="left"/>
    </w:pPr>
    <w:rPr>
      <w:sz w:val="18"/>
      <w:szCs w:val="18"/>
    </w:rPr>
  </w:style>
  <w:style w:type="character" w:customStyle="1" w:styleId="a9">
    <w:name w:val="页脚 字符"/>
    <w:basedOn w:val="a0"/>
    <w:link w:val="a8"/>
    <w:rsid w:val="00D551ED"/>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曦</dc:creator>
  <cp:lastModifiedBy>子墨 姚</cp:lastModifiedBy>
  <cp:revision>3</cp:revision>
  <dcterms:created xsi:type="dcterms:W3CDTF">2025-10-24T23:51:00Z</dcterms:created>
  <dcterms:modified xsi:type="dcterms:W3CDTF">2025-11-01T10:16:00Z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A3D11893F369E009FC4EFA68AC1B6DD4_41</vt:lpwstr>
  </property>
</Properties>
</file>