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D423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</w:t>
      </w:r>
      <w:proofErr w:type="gramStart"/>
      <w:r>
        <w:rPr>
          <w:rFonts w:hint="eastAsia"/>
        </w:rPr>
        <w:t>疾控所</w:t>
      </w:r>
      <w:proofErr w:type="gramEnd"/>
      <w:r>
        <w:rPr>
          <w:rFonts w:hint="eastAsia"/>
        </w:rPr>
        <w:t>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proofErr w:type="gramStart"/>
      <w:r>
        <w:t>端采用</w:t>
      </w:r>
      <w:proofErr w:type="gramEnd"/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1pt" o:ole="">
            <v:imagedata r:id="rId7" o:title=""/>
          </v:shape>
          <o:OLEObject Type="Embed" ProgID="Visio.Drawing.15" ShapeID="_x0000_i1025" DrawAspect="Content" ObjectID="_1549360651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25pt;height:338.1pt" o:ole="">
            <v:imagedata r:id="rId9" o:title=""/>
          </v:shape>
          <o:OLEObject Type="Embed" ProgID="Visio.Drawing.15" ShapeID="_x0000_i1026" DrawAspect="Content" ObjectID="_1549360652" r:id="rId10"/>
        </w:object>
      </w:r>
    </w:p>
    <w:p w:rsidR="00C74A10" w:rsidRDefault="00C74A10" w:rsidP="00456C06">
      <w:pPr>
        <w:ind w:firstLineChars="200" w:firstLine="420"/>
      </w:pPr>
      <w:r>
        <w:lastRenderedPageBreak/>
        <w:t>其中业务管理员可以具有不同的角色</w:t>
      </w:r>
      <w:r>
        <w:rPr>
          <w:rFonts w:hint="eastAsia"/>
        </w:rPr>
        <w:t>，</w:t>
      </w:r>
      <w:r>
        <w:t>同样的不同的角色对于系统有不同的操作权限</w:t>
      </w:r>
      <w:r>
        <w:rPr>
          <w:rFonts w:hint="eastAsia"/>
        </w:rPr>
        <w:t>，</w:t>
      </w:r>
      <w:r>
        <w:t>具体需要需求的人员组织结果来确定</w:t>
      </w:r>
      <w:r>
        <w:rPr>
          <w:rFonts w:hint="eastAsia"/>
        </w:rPr>
        <w:t>，</w:t>
      </w:r>
      <w:r>
        <w:t>可以通过系统管理员登录系统进行管理</w:t>
      </w:r>
      <w:r>
        <w:rPr>
          <w:rFonts w:hint="eastAsia"/>
        </w:rPr>
        <w:t>。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系统管理员用例图</w:t>
      </w:r>
    </w:p>
    <w:p w:rsidR="00507164" w:rsidRDefault="00603ED2" w:rsidP="00CE2A7B">
      <w:r>
        <w:object w:dxaOrig="19141" w:dyaOrig="12042">
          <v:shape id="_x0000_i1027" type="#_x0000_t75" style="width:414.45pt;height:260.45pt" o:ole="">
            <v:imagedata r:id="rId11" o:title=""/>
          </v:shape>
          <o:OLEObject Type="Embed" ProgID="Visio.Drawing.15" ShapeID="_x0000_i1027" DrawAspect="Content" ObjectID="_1549360653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5.1pt;height:225.4pt" o:ole="">
            <v:imagedata r:id="rId13" o:title=""/>
          </v:shape>
          <o:OLEObject Type="Embed" ProgID="Visio.Drawing.15" ShapeID="_x0000_i1028" DrawAspect="Content" ObjectID="_1549360654" r:id="rId14"/>
        </w:object>
      </w:r>
    </w:p>
    <w:p w:rsidR="003E209D" w:rsidRDefault="003E209D" w:rsidP="00507164">
      <w:r>
        <w:object w:dxaOrig="13792" w:dyaOrig="5107">
          <v:shape id="_x0000_i1029" type="#_x0000_t75" style="width:415.1pt;height:154pt" o:ole="">
            <v:imagedata r:id="rId15" o:title=""/>
          </v:shape>
          <o:OLEObject Type="Embed" ProgID="Visio.Drawing.15" ShapeID="_x0000_i1029" DrawAspect="Content" ObjectID="_1549360655" r:id="rId16"/>
        </w:object>
      </w:r>
    </w:p>
    <w:p w:rsidR="003E209D" w:rsidRDefault="003E209D" w:rsidP="00507164">
      <w:r>
        <w:object w:dxaOrig="14831" w:dyaOrig="9212">
          <v:shape id="_x0000_i1030" type="#_x0000_t75" style="width:415.1pt;height:257.95pt" o:ole="">
            <v:imagedata r:id="rId17" o:title=""/>
          </v:shape>
          <o:OLEObject Type="Embed" ProgID="Visio.Drawing.15" ShapeID="_x0000_i1030" DrawAspect="Content" ObjectID="_1549360656" r:id="rId18"/>
        </w:object>
      </w:r>
    </w:p>
    <w:p w:rsidR="003E209D" w:rsidRDefault="003E209D" w:rsidP="00507164">
      <w:r>
        <w:object w:dxaOrig="13310" w:dyaOrig="4257">
          <v:shape id="_x0000_i1031" type="#_x0000_t75" style="width:415.1pt;height:132.75pt" o:ole="">
            <v:imagedata r:id="rId19" o:title=""/>
          </v:shape>
          <o:OLEObject Type="Embed" ProgID="Visio.Drawing.15" ShapeID="_x0000_i1031" DrawAspect="Content" ObjectID="_1549360657" r:id="rId20"/>
        </w:object>
      </w:r>
    </w:p>
    <w:p w:rsidR="003E209D" w:rsidRDefault="003E209D" w:rsidP="00507164">
      <w:r>
        <w:object w:dxaOrig="15266" w:dyaOrig="9461">
          <v:shape id="_x0000_i1032" type="#_x0000_t75" style="width:415.1pt;height:257.3pt" o:ole="">
            <v:imagedata r:id="rId21" o:title=""/>
          </v:shape>
          <o:OLEObject Type="Embed" ProgID="Visio.Drawing.15" ShapeID="_x0000_i1032" DrawAspect="Content" ObjectID="_1549360658" r:id="rId22"/>
        </w:object>
      </w:r>
    </w:p>
    <w:p w:rsidR="003E209D" w:rsidRDefault="003E209D" w:rsidP="00507164">
      <w:r>
        <w:object w:dxaOrig="14076" w:dyaOrig="5890">
          <v:shape id="_x0000_i1033" type="#_x0000_t75" style="width:415.1pt;height:174.05pt" o:ole="">
            <v:imagedata r:id="rId23" o:title=""/>
          </v:shape>
          <o:OLEObject Type="Embed" ProgID="Visio.Drawing.15" ShapeID="_x0000_i1033" DrawAspect="Content" ObjectID="_1549360659" r:id="rId24"/>
        </w:object>
      </w:r>
    </w:p>
    <w:p w:rsidR="003E209D" w:rsidRDefault="003E209D" w:rsidP="00507164">
      <w:r>
        <w:object w:dxaOrig="14076" w:dyaOrig="3404">
          <v:shape id="_x0000_i1034" type="#_x0000_t75" style="width:415.1pt;height:100.15pt" o:ole="">
            <v:imagedata r:id="rId25" o:title=""/>
          </v:shape>
          <o:OLEObject Type="Embed" ProgID="Visio.Drawing.15" ShapeID="_x0000_i1034" DrawAspect="Content" ObjectID="_1549360660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5" type="#_x0000_t75" style="width:415.1pt;height:455.8pt" o:ole="">
            <v:imagedata r:id="rId27" o:title=""/>
          </v:shape>
          <o:OLEObject Type="Embed" ProgID="Visio.Drawing.15" ShapeID="_x0000_i1035" DrawAspect="Content" ObjectID="_1549360661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6" type="#_x0000_t75" style="width:415.1pt;height:325.55pt" o:ole="">
            <v:imagedata r:id="rId29" o:title=""/>
          </v:shape>
          <o:OLEObject Type="Embed" ProgID="Visio.Drawing.15" ShapeID="_x0000_i1036" DrawAspect="Content" ObjectID="_1549360662" r:id="rId30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556F73" w:rsidP="00747AB9">
      <w:pPr>
        <w:jc w:val="center"/>
      </w:pPr>
      <w:r>
        <w:object w:dxaOrig="7291" w:dyaOrig="3391">
          <v:shape id="_x0000_i1038" type="#_x0000_t75" style="width:364.4pt;height:169.65pt" o:ole="">
            <v:imagedata r:id="rId31" o:title=""/>
          </v:shape>
          <o:OLEObject Type="Embed" ProgID="Visio.Drawing.15" ShapeID="_x0000_i1038" DrawAspect="Content" ObjectID="_1549360663" r:id="rId32"/>
        </w:object>
      </w:r>
    </w:p>
    <w:p w:rsidR="00F86A6F" w:rsidRDefault="00F86A6F" w:rsidP="00F86A6F">
      <w:pPr>
        <w:jc w:val="left"/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D647A2" w:rsidP="009834AF">
            <w:r>
              <w:t>登录管理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 w:rsidRPr="007F4042">
              <w:rPr>
                <w:highlight w:val="yellow"/>
              </w:rPr>
              <w:t>权限信息管理</w:t>
            </w:r>
          </w:p>
        </w:tc>
        <w:tc>
          <w:tcPr>
            <w:tcW w:w="6502" w:type="dxa"/>
          </w:tcPr>
          <w:p w:rsidR="009834AF" w:rsidRDefault="009834AF" w:rsidP="00763A09">
            <w:r>
              <w:t>管理系统权限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763A09">
              <w:rPr>
                <w:rFonts w:hint="eastAsia"/>
              </w:rPr>
              <w:t>创建问卷、发布问卷、增加调查员、</w:t>
            </w:r>
            <w:proofErr w:type="gramStart"/>
            <w:r w:rsidR="00763A09">
              <w:rPr>
                <w:rFonts w:hint="eastAsia"/>
              </w:rPr>
              <w:t>添加疾控中心</w:t>
            </w:r>
            <w:proofErr w:type="gramEnd"/>
            <w:r w:rsidR="00763A09">
              <w:rPr>
                <w:rFonts w:hint="eastAsia"/>
              </w:rPr>
              <w:t>管理员（等等）权限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管理系统有那些角色</w:t>
            </w:r>
            <w:r w:rsidR="001A0F6C">
              <w:t>如系统管理员</w:t>
            </w:r>
            <w:r w:rsidR="001A0F6C">
              <w:rPr>
                <w:rFonts w:hint="eastAsia"/>
              </w:rPr>
              <w:t>、</w:t>
            </w:r>
            <w:proofErr w:type="gramStart"/>
            <w:r w:rsidR="001A0F6C">
              <w:t>疾控中心</w:t>
            </w:r>
            <w:proofErr w:type="gramEnd"/>
            <w:r w:rsidR="001A0F6C">
              <w:t>管理员</w:t>
            </w:r>
            <w:r w:rsidR="001A0F6C">
              <w:rPr>
                <w:rFonts w:hint="eastAsia"/>
              </w:rPr>
              <w:t>、</w:t>
            </w:r>
            <w:r w:rsidR="001A0F6C">
              <w:t>一线调查员等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780BDD" w:rsidP="009834AF">
            <w:r>
              <w:t>用户</w:t>
            </w:r>
            <w:r w:rsidR="00E76841">
              <w:t>管理</w:t>
            </w:r>
          </w:p>
        </w:tc>
        <w:tc>
          <w:tcPr>
            <w:tcW w:w="6502" w:type="dxa"/>
          </w:tcPr>
          <w:p w:rsidR="009834AF" w:rsidRDefault="00E76841" w:rsidP="00470122">
            <w:r>
              <w:t>包括用户查询</w:t>
            </w:r>
            <w:r>
              <w:rPr>
                <w:rFonts w:hint="eastAsia"/>
              </w:rPr>
              <w:t>、</w:t>
            </w:r>
            <w:r w:rsidR="00470122">
              <w:t>添加用户</w:t>
            </w:r>
            <w:r>
              <w:rPr>
                <w:rFonts w:hint="eastAsia"/>
              </w:rPr>
              <w:t>、移除</w:t>
            </w:r>
            <w:r w:rsidR="00470122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以及对上述操作的批量操作</w:t>
            </w:r>
          </w:p>
        </w:tc>
      </w:tr>
      <w:tr w:rsidR="006E595D" w:rsidRPr="00E76841" w:rsidTr="009834AF">
        <w:trPr>
          <w:trHeight w:val="347"/>
        </w:trPr>
        <w:tc>
          <w:tcPr>
            <w:tcW w:w="1838" w:type="dxa"/>
          </w:tcPr>
          <w:p w:rsidR="006E595D" w:rsidRDefault="006E595D" w:rsidP="009834AF">
            <w:r>
              <w:t>用户信息管理</w:t>
            </w:r>
          </w:p>
        </w:tc>
        <w:tc>
          <w:tcPr>
            <w:tcW w:w="6502" w:type="dxa"/>
          </w:tcPr>
          <w:p w:rsidR="006E595D" w:rsidRDefault="00944A82" w:rsidP="00944A82">
            <w:r>
              <w:rPr>
                <w:rFonts w:hint="eastAsia"/>
              </w:rPr>
              <w:t>用户个人信息管理</w:t>
            </w:r>
            <w:r w:rsidR="00240EBF">
              <w:rPr>
                <w:rFonts w:hint="eastAsia"/>
              </w:rPr>
              <w:t>，例如用户联系方式的更改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3C3683" w:rsidP="009834AF">
            <w:r>
              <w:t>问卷模板</w:t>
            </w:r>
            <w:r w:rsidR="00F86A6F">
              <w:t>管理</w:t>
            </w:r>
          </w:p>
        </w:tc>
        <w:tc>
          <w:tcPr>
            <w:tcW w:w="6502" w:type="dxa"/>
          </w:tcPr>
          <w:p w:rsidR="009834AF" w:rsidRDefault="003C3683" w:rsidP="009834AF">
            <w:r>
              <w:t>包括问卷模板创建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  <w:bookmarkStart w:id="12" w:name="_GoBack"/>
        <w:bookmarkEnd w:id="12"/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230020" w:rsidTr="009834AF">
        <w:trPr>
          <w:trHeight w:val="335"/>
        </w:trPr>
        <w:tc>
          <w:tcPr>
            <w:tcW w:w="1838" w:type="dxa"/>
          </w:tcPr>
          <w:p w:rsidR="00230020" w:rsidRDefault="00230020" w:rsidP="009834AF">
            <w:r>
              <w:t>调查数据的统计分析</w:t>
            </w:r>
          </w:p>
        </w:tc>
        <w:tc>
          <w:tcPr>
            <w:tcW w:w="6502" w:type="dxa"/>
          </w:tcPr>
          <w:p w:rsidR="00230020" w:rsidRDefault="00F31E83" w:rsidP="009834AF">
            <w:r>
              <w:rPr>
                <w:rFonts w:hint="eastAsia"/>
              </w:rPr>
              <w:t>包括调查的完成情况分析、调查结果的</w:t>
            </w:r>
            <w:r w:rsidR="003E2B68">
              <w:rPr>
                <w:rFonts w:hint="eastAsia"/>
              </w:rPr>
              <w:t>可视化</w:t>
            </w:r>
            <w:r>
              <w:rPr>
                <w:rFonts w:hint="eastAsia"/>
              </w:rPr>
              <w:t>分析展示</w:t>
            </w:r>
          </w:p>
        </w:tc>
      </w:tr>
    </w:tbl>
    <w:p w:rsidR="009834AF" w:rsidRDefault="009834AF" w:rsidP="009834AF"/>
    <w:p w:rsidR="00981A0D" w:rsidRDefault="00763A09" w:rsidP="00981A0D">
      <w:pPr>
        <w:jc w:val="center"/>
      </w:pPr>
      <w:r>
        <w:object w:dxaOrig="3030" w:dyaOrig="3315">
          <v:shape id="_x0000_i1037" type="#_x0000_t75" style="width:151.5pt;height:165.9pt" o:ole="">
            <v:imagedata r:id="rId33" o:title=""/>
          </v:shape>
          <o:OLEObject Type="Embed" ProgID="Visio.Drawing.15" ShapeID="_x0000_i1037" DrawAspect="Content" ObjectID="_1549360664" r:id="rId34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CA5831" w:rsidP="00E63550">
            <w:r>
              <w:rPr>
                <w:rFonts w:hint="eastAsia"/>
              </w:rPr>
              <w:t>登录</w:t>
            </w:r>
            <w:r w:rsidR="00E63550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03C8A" w:rsidP="00E63550">
            <w:r>
              <w:rPr>
                <w:rFonts w:hint="eastAsia"/>
              </w:rPr>
              <w:lastRenderedPageBreak/>
              <w:t>问卷</w:t>
            </w:r>
            <w:r w:rsidR="000D6D55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0D6D55" w:rsidP="00224C92">
            <w:r>
              <w:rPr>
                <w:rFonts w:hint="eastAsia"/>
              </w:rPr>
              <w:t>包括本地问卷的添加、移除、预览、</w:t>
            </w:r>
            <w:r w:rsidR="005772CF">
              <w:rPr>
                <w:rFonts w:hint="eastAsia"/>
              </w:rPr>
              <w:t>完成问卷的缓存，完成问卷的查看，问卷完成量的提示</w:t>
            </w:r>
          </w:p>
        </w:tc>
      </w:tr>
      <w:tr w:rsidR="00224C92" w:rsidTr="00E63550">
        <w:tc>
          <w:tcPr>
            <w:tcW w:w="2263" w:type="dxa"/>
          </w:tcPr>
          <w:p w:rsidR="00224C92" w:rsidRDefault="00003C8A" w:rsidP="00E63550">
            <w:r>
              <w:rPr>
                <w:rFonts w:hint="eastAsia"/>
              </w:rPr>
              <w:t>问卷调查</w:t>
            </w:r>
          </w:p>
        </w:tc>
        <w:tc>
          <w:tcPr>
            <w:tcW w:w="6033" w:type="dxa"/>
          </w:tcPr>
          <w:p w:rsidR="00224C92" w:rsidRDefault="00F95EAA" w:rsidP="00E63550">
            <w:r>
              <w:rPr>
                <w:rFonts w:hint="eastAsia"/>
              </w:rPr>
              <w:t>问卷题目的展示和跳转、</w:t>
            </w:r>
            <w:r w:rsidR="00224C92">
              <w:rPr>
                <w:rFonts w:hint="eastAsia"/>
              </w:rPr>
              <w:t>填写、填写缓存、</w:t>
            </w:r>
            <w:r w:rsidR="0031691F">
              <w:rPr>
                <w:rFonts w:hint="eastAsia"/>
              </w:rPr>
              <w:t>实时提交、</w:t>
            </w:r>
            <w:r w:rsidR="00224C92">
              <w:rPr>
                <w:rFonts w:hint="eastAsia"/>
              </w:rPr>
              <w:t>批量问卷结果的提交</w:t>
            </w:r>
          </w:p>
        </w:tc>
      </w:tr>
    </w:tbl>
    <w:p w:rsidR="00E63550" w:rsidRPr="00774245" w:rsidRDefault="00E63550" w:rsidP="00E63550"/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AC24D9" w:rsidRDefault="00AC24D9" w:rsidP="00CE2A7B">
      <w:r>
        <w:t>用户界面</w:t>
      </w:r>
      <w:r>
        <w:rPr>
          <w:rFonts w:hint="eastAsia"/>
        </w:rPr>
        <w:t>包括：</w:t>
      </w:r>
    </w:p>
    <w:p w:rsidR="00AC24D9" w:rsidRDefault="00AC24D9" w:rsidP="00CE2A7B">
      <w:r>
        <w:t>PC</w:t>
      </w:r>
      <w:r>
        <w:t>浏览器端</w:t>
      </w:r>
      <w:r>
        <w:rPr>
          <w:rFonts w:hint="eastAsia"/>
        </w:rPr>
        <w:t>：</w:t>
      </w:r>
      <w:r>
        <w:t>系统管理员界面</w:t>
      </w:r>
      <w:r>
        <w:rPr>
          <w:rFonts w:hint="eastAsia"/>
        </w:rPr>
        <w:t>、</w:t>
      </w:r>
      <w:r>
        <w:t>业务管理员界面</w:t>
      </w:r>
      <w:r>
        <w:rPr>
          <w:rFonts w:hint="eastAsia"/>
        </w:rPr>
        <w:t>、一线调查员界面</w:t>
      </w:r>
    </w:p>
    <w:p w:rsidR="00AC24D9" w:rsidRDefault="00AC24D9" w:rsidP="00CE2A7B">
      <w:r>
        <w:t>平板</w:t>
      </w:r>
      <w:proofErr w:type="gramStart"/>
      <w:r>
        <w:t>安卓端</w:t>
      </w:r>
      <w:proofErr w:type="gramEnd"/>
      <w:r>
        <w:rPr>
          <w:rFonts w:hint="eastAsia"/>
        </w:rPr>
        <w:t>：</w:t>
      </w:r>
      <w:r>
        <w:t>一线调查员界面</w:t>
      </w:r>
      <w:r>
        <w:rPr>
          <w:rFonts w:hint="eastAsia"/>
        </w:rPr>
        <w:t>。</w:t>
      </w:r>
    </w:p>
    <w:p w:rsidR="00AC24D9" w:rsidRDefault="00AC24D9" w:rsidP="00CE2A7B"/>
    <w:p w:rsidR="00AC24D9" w:rsidRDefault="00AC24D9" w:rsidP="00CE2A7B">
      <w:r>
        <w:t>软件接口包括</w:t>
      </w:r>
      <w:r>
        <w:rPr>
          <w:rFonts w:hint="eastAsia"/>
        </w:rPr>
        <w:t xml:space="preserve"> PC</w:t>
      </w:r>
      <w:r>
        <w:rPr>
          <w:rFonts w:hint="eastAsia"/>
        </w:rPr>
        <w:t>浏览器接口以及</w:t>
      </w:r>
      <w:proofErr w:type="gramStart"/>
      <w:r>
        <w:rPr>
          <w:rFonts w:hint="eastAsia"/>
        </w:rPr>
        <w:t>平板安卓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端接口。</w:t>
      </w:r>
    </w:p>
    <w:p w:rsidR="000B09F6" w:rsidRDefault="000B09F6" w:rsidP="00CE2A7B">
      <w:r>
        <w:t>其中又包括与</w:t>
      </w:r>
      <w:r>
        <w:t>MySQL</w:t>
      </w:r>
      <w:r>
        <w:t>数据库的接口</w:t>
      </w:r>
      <w:r>
        <w:rPr>
          <w:rFonts w:hint="eastAsia"/>
        </w:rPr>
        <w:t>。</w:t>
      </w:r>
    </w:p>
    <w:p w:rsidR="000B09F6" w:rsidRDefault="000B09F6" w:rsidP="00CE2A7B"/>
    <w:p w:rsidR="000B09F6" w:rsidRDefault="000B09F6" w:rsidP="00CE2A7B">
      <w:r>
        <w:t>硬件接口包括与</w:t>
      </w:r>
      <w:r>
        <w:rPr>
          <w:rFonts w:hint="eastAsia"/>
        </w:rPr>
        <w:t>小米</w:t>
      </w:r>
      <w:r>
        <w:rPr>
          <w:rFonts w:hint="eastAsia"/>
        </w:rPr>
        <w:t>2</w:t>
      </w:r>
      <w:r>
        <w:rPr>
          <w:rFonts w:hint="eastAsia"/>
        </w:rPr>
        <w:t>平板接口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lastRenderedPageBreak/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234" w:rsidRDefault="00ED4234">
      <w:r>
        <w:separator/>
      </w:r>
    </w:p>
  </w:endnote>
  <w:endnote w:type="continuationSeparator" w:id="0">
    <w:p w:rsidR="00ED4234" w:rsidRDefault="00ED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ED4234">
    <w:pPr>
      <w:pStyle w:val="a5"/>
      <w:jc w:val="both"/>
    </w:pPr>
  </w:p>
  <w:p w:rsidR="00C56952" w:rsidRDefault="00ED42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234" w:rsidRDefault="00ED4234">
      <w:r>
        <w:separator/>
      </w:r>
    </w:p>
  </w:footnote>
  <w:footnote w:type="continuationSeparator" w:id="0">
    <w:p w:rsidR="00ED4234" w:rsidRDefault="00ED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03C8A"/>
    <w:rsid w:val="00020DBF"/>
    <w:rsid w:val="00021F98"/>
    <w:rsid w:val="00055D29"/>
    <w:rsid w:val="00056179"/>
    <w:rsid w:val="0008797A"/>
    <w:rsid w:val="000B09F6"/>
    <w:rsid w:val="000D6D55"/>
    <w:rsid w:val="001363A2"/>
    <w:rsid w:val="00164828"/>
    <w:rsid w:val="001A0F6C"/>
    <w:rsid w:val="001B7A08"/>
    <w:rsid w:val="00224C92"/>
    <w:rsid w:val="00230020"/>
    <w:rsid w:val="00240EBF"/>
    <w:rsid w:val="002529E5"/>
    <w:rsid w:val="002F77C9"/>
    <w:rsid w:val="0031691F"/>
    <w:rsid w:val="00361EAF"/>
    <w:rsid w:val="0037588C"/>
    <w:rsid w:val="003C3683"/>
    <w:rsid w:val="003E209D"/>
    <w:rsid w:val="003E2B68"/>
    <w:rsid w:val="0041367A"/>
    <w:rsid w:val="004379E4"/>
    <w:rsid w:val="00441273"/>
    <w:rsid w:val="004432EA"/>
    <w:rsid w:val="00456C06"/>
    <w:rsid w:val="00470122"/>
    <w:rsid w:val="00507164"/>
    <w:rsid w:val="00524FA2"/>
    <w:rsid w:val="005445A1"/>
    <w:rsid w:val="00556F73"/>
    <w:rsid w:val="005772CF"/>
    <w:rsid w:val="00603ED2"/>
    <w:rsid w:val="0067243B"/>
    <w:rsid w:val="00675F77"/>
    <w:rsid w:val="006E595D"/>
    <w:rsid w:val="0073124E"/>
    <w:rsid w:val="00747AB9"/>
    <w:rsid w:val="007514BA"/>
    <w:rsid w:val="00763A09"/>
    <w:rsid w:val="00780BDD"/>
    <w:rsid w:val="00784871"/>
    <w:rsid w:val="007E5E07"/>
    <w:rsid w:val="007E671E"/>
    <w:rsid w:val="007F4042"/>
    <w:rsid w:val="00812546"/>
    <w:rsid w:val="008761EF"/>
    <w:rsid w:val="008D6BAB"/>
    <w:rsid w:val="008E59B0"/>
    <w:rsid w:val="00910C96"/>
    <w:rsid w:val="00944A82"/>
    <w:rsid w:val="00952D1D"/>
    <w:rsid w:val="009602FD"/>
    <w:rsid w:val="0096341B"/>
    <w:rsid w:val="00974146"/>
    <w:rsid w:val="00981A0D"/>
    <w:rsid w:val="009834AF"/>
    <w:rsid w:val="00983AA5"/>
    <w:rsid w:val="00984F52"/>
    <w:rsid w:val="00A1231F"/>
    <w:rsid w:val="00A87F75"/>
    <w:rsid w:val="00AC24D9"/>
    <w:rsid w:val="00AE2274"/>
    <w:rsid w:val="00C05D40"/>
    <w:rsid w:val="00C74A10"/>
    <w:rsid w:val="00C92B9E"/>
    <w:rsid w:val="00CA5831"/>
    <w:rsid w:val="00CA678F"/>
    <w:rsid w:val="00CE2A7B"/>
    <w:rsid w:val="00D16325"/>
    <w:rsid w:val="00D647A2"/>
    <w:rsid w:val="00DD5364"/>
    <w:rsid w:val="00E04120"/>
    <w:rsid w:val="00E63550"/>
    <w:rsid w:val="00E66CFF"/>
    <w:rsid w:val="00E76841"/>
    <w:rsid w:val="00EB521F"/>
    <w:rsid w:val="00ED0735"/>
    <w:rsid w:val="00ED4234"/>
    <w:rsid w:val="00EE3732"/>
    <w:rsid w:val="00EF4652"/>
    <w:rsid w:val="00F22266"/>
    <w:rsid w:val="00F31E83"/>
    <w:rsid w:val="00F44903"/>
    <w:rsid w:val="00F60262"/>
    <w:rsid w:val="00F77A36"/>
    <w:rsid w:val="00F86A6F"/>
    <w:rsid w:val="00F9109F"/>
    <w:rsid w:val="00F92A4B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header" Target="header1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14</Pages>
  <Words>706</Words>
  <Characters>4029</Characters>
  <Application>Microsoft Office Word</Application>
  <DocSecurity>0</DocSecurity>
  <Lines>33</Lines>
  <Paragraphs>9</Paragraphs>
  <ScaleCrop>false</ScaleCrop>
  <Company>Microsoft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70</cp:revision>
  <dcterms:created xsi:type="dcterms:W3CDTF">2017-01-31T02:34:00Z</dcterms:created>
  <dcterms:modified xsi:type="dcterms:W3CDTF">2017-02-23T05:09:00Z</dcterms:modified>
</cp:coreProperties>
</file>