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  <w:rtl w:val="0"/>
        </w:rPr>
        <w:t xml:space="preserve">Name: </w:t>
      </w:r>
      <w:r>
        <w:rPr>
          <w:rFonts w:ascii="Calibri" w:hAnsi="Calibri" w:eastAsia="Calibri" w:cs="Calibri"/>
          <w:sz w:val="30"/>
          <w:szCs w:val="30"/>
          <w:rtl w:val="0"/>
        </w:rPr>
        <w:t>Harvy Doshi</w:t>
      </w:r>
    </w:p>
    <w:p w14:paraId="00000002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  <w:rtl w:val="0"/>
        </w:rPr>
        <w:t>Roll Number:</w:t>
      </w:r>
      <w:r>
        <w:rPr>
          <w:rFonts w:ascii="Calibri" w:hAnsi="Calibri" w:eastAsia="Calibri" w:cs="Calibri"/>
          <w:sz w:val="30"/>
          <w:szCs w:val="30"/>
          <w:rtl w:val="0"/>
        </w:rPr>
        <w:t xml:space="preserve"> 22BCE084</w:t>
      </w:r>
    </w:p>
    <w:p w14:paraId="00000003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  <w:rtl w:val="0"/>
        </w:rPr>
        <w:t>Batch:</w:t>
      </w:r>
      <w:r>
        <w:rPr>
          <w:rFonts w:ascii="Calibri" w:hAnsi="Calibri" w:eastAsia="Calibri" w:cs="Calibri"/>
          <w:sz w:val="30"/>
          <w:szCs w:val="30"/>
          <w:rtl w:val="0"/>
        </w:rPr>
        <w:t xml:space="preserve"> B1</w:t>
      </w:r>
    </w:p>
    <w:p w14:paraId="00000004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  <w:rtl w:val="0"/>
        </w:rPr>
        <w:t>Course Code &amp; Name:</w:t>
      </w:r>
      <w:r>
        <w:rPr>
          <w:rFonts w:ascii="Calibri" w:hAnsi="Calibri" w:eastAsia="Calibri" w:cs="Calibri"/>
          <w:sz w:val="30"/>
          <w:szCs w:val="30"/>
          <w:rtl w:val="0"/>
        </w:rPr>
        <w:t xml:space="preserve"> 3CS103ME24 Data Analysis and Visualization </w:t>
      </w:r>
    </w:p>
    <w:p w14:paraId="00000005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  <w:rtl w:val="0"/>
        </w:rPr>
        <w:t>Practical:</w:t>
      </w:r>
      <w:r>
        <w:rPr>
          <w:rFonts w:ascii="Calibri" w:hAnsi="Calibri" w:eastAsia="Calibri" w:cs="Calibri"/>
          <w:sz w:val="30"/>
          <w:szCs w:val="30"/>
          <w:rtl w:val="0"/>
        </w:rPr>
        <w:t xml:space="preserve"> 1</w:t>
      </w:r>
    </w:p>
    <w:p w14:paraId="00000006">
      <w:pPr>
        <w:pBdr>
          <w:bottom w:val="single" w:color="000000" w:sz="6" w:space="1"/>
        </w:pBdr>
        <w:spacing w:after="160"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Aim:</w:t>
      </w:r>
      <w:r>
        <w:rPr>
          <w:rFonts w:ascii="Calibri" w:hAnsi="Calibri" w:eastAsia="Calibri" w:cs="Calibri"/>
          <w:sz w:val="28"/>
          <w:szCs w:val="28"/>
          <w:rtl w:val="0"/>
        </w:rPr>
        <w:t xml:space="preserve"> Study and explore different domains such as Retail, Healthcare, Education, E- commerce, Media &amp; Entertainment, Finance, Travel Industry, Telecom, and Automobile etc., and select a domain of choice to study. Perform the following tasks:</w:t>
      </w:r>
    </w:p>
    <w:p w14:paraId="00000007">
      <w:pPr>
        <w:numPr>
          <w:ilvl w:val="0"/>
          <w:numId w:val="1"/>
        </w:numPr>
        <w:pBdr>
          <w:bottom w:val="single" w:color="000000" w:sz="6" w:space="1"/>
        </w:pBdr>
        <w:spacing w:line="259" w:lineRule="auto"/>
        <w:ind w:left="720" w:hanging="360"/>
        <w:rPr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Identify and discuss the various applications of the selected domain and select one application for study.</w:t>
      </w:r>
    </w:p>
    <w:p w14:paraId="00000008">
      <w:pPr>
        <w:numPr>
          <w:ilvl w:val="0"/>
          <w:numId w:val="1"/>
        </w:numPr>
        <w:pBdr>
          <w:bottom w:val="single" w:color="000000" w:sz="6" w:space="1"/>
        </w:pBdr>
        <w:spacing w:line="259" w:lineRule="auto"/>
        <w:ind w:left="720" w:hanging="360"/>
        <w:rPr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Find a suitable data set related to the application selected and discuss the following for the selected application:</w:t>
      </w:r>
    </w:p>
    <w:p w14:paraId="00000009">
      <w:pPr>
        <w:numPr>
          <w:ilvl w:val="0"/>
          <w:numId w:val="2"/>
        </w:numPr>
        <w:pBdr>
          <w:bottom w:val="single" w:color="000000" w:sz="6" w:space="1"/>
        </w:pBdr>
        <w:spacing w:line="259" w:lineRule="auto"/>
        <w:ind w:left="720" w:hanging="360"/>
        <w:rPr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importance,</w:t>
      </w:r>
    </w:p>
    <w:p w14:paraId="0000000A">
      <w:pPr>
        <w:numPr>
          <w:ilvl w:val="0"/>
          <w:numId w:val="2"/>
        </w:numPr>
        <w:pBdr>
          <w:bottom w:val="single" w:color="000000" w:sz="6" w:space="1"/>
        </w:pBdr>
        <w:spacing w:line="259" w:lineRule="auto"/>
        <w:ind w:left="720" w:hanging="360"/>
        <w:rPr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issues and challenges</w:t>
      </w:r>
    </w:p>
    <w:p w14:paraId="0000000B">
      <w:pPr>
        <w:numPr>
          <w:ilvl w:val="0"/>
          <w:numId w:val="2"/>
        </w:numPr>
        <w:pBdr>
          <w:bottom w:val="single" w:color="000000" w:sz="6" w:space="1"/>
        </w:pBdr>
        <w:spacing w:line="259" w:lineRule="auto"/>
        <w:ind w:left="720" w:hanging="360"/>
        <w:rPr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stakeholders</w:t>
      </w:r>
    </w:p>
    <w:p w14:paraId="0000000C">
      <w:pPr>
        <w:numPr>
          <w:ilvl w:val="0"/>
          <w:numId w:val="2"/>
        </w:numPr>
        <w:pBdr>
          <w:bottom w:val="single" w:color="000000" w:sz="6" w:space="1"/>
        </w:pBdr>
        <w:spacing w:after="160" w:line="259" w:lineRule="auto"/>
        <w:ind w:left="720" w:hanging="360"/>
        <w:rPr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usage of the application for each stakeholder</w:t>
      </w:r>
    </w:p>
    <w:p w14:paraId="0000000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Domain: Credit Card Fraud Detection in E-commerce</w:t>
      </w:r>
    </w:p>
    <w:p w14:paraId="0000000E">
      <w:pPr>
        <w:rPr>
          <w:sz w:val="28"/>
          <w:szCs w:val="28"/>
        </w:rPr>
      </w:pPr>
    </w:p>
    <w:p w14:paraId="0000000F">
      <w:pPr>
        <w:rPr>
          <w:rFonts w:hint="default" w:ascii="Arial" w:hAnsi="Arial" w:cs="Arial" w:eastAsiaTheme="majorEastAsia"/>
          <w:b/>
          <w:bCs/>
          <w:sz w:val="28"/>
          <w:szCs w:val="28"/>
        </w:rPr>
      </w:pPr>
      <w:r>
        <w:rPr>
          <w:rFonts w:hint="default" w:ascii="Arial" w:hAnsi="Arial" w:cs="Arial" w:eastAsiaTheme="majorEastAsia"/>
          <w:b/>
          <w:bCs/>
          <w:sz w:val="28"/>
          <w:szCs w:val="28"/>
          <w:rtl w:val="0"/>
        </w:rPr>
        <w:t>1. Identify and Discuss the Various Applications:</w:t>
      </w:r>
    </w:p>
    <w:p w14:paraId="00000010">
      <w:pPr>
        <w:rPr>
          <w:rFonts w:hint="default" w:ascii="Arial" w:hAnsi="Arial" w:cs="Arial" w:eastAsiaTheme="majorEastAsia"/>
          <w:sz w:val="28"/>
          <w:szCs w:val="28"/>
        </w:rPr>
      </w:pPr>
    </w:p>
    <w:p w14:paraId="7E47C61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 w:eastAsiaTheme="majorEastAsia"/>
          <w:sz w:val="28"/>
          <w:szCs w:val="28"/>
        </w:rPr>
      </w:pP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In the context of e-commerce, credit card fraud detection entails spotting unlawful or questionable activity on websites. This domain's primary uses are as follows: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Real-time Transaction Monitoring: Preventing losses by seeing fraudulent transactions as soon as they happen.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User Behavior Analysis: Examining usage habits to find deviations that might point to fraud.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Charge-back Prevention: Preventing charge-backs, which can be expensive for retailers, by identifying fraudulent activity.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>- Risk Scoring: Based on a number of factors, including transaction size, location, and past purchases, risk scores are assigned to individual transactions.</w:t>
      </w:r>
    </w:p>
    <w:p w14:paraId="755561DB">
      <w:pPr>
        <w:rPr>
          <w:rFonts w:hint="default" w:ascii="Arial" w:hAnsi="Arial" w:cs="Arial" w:eastAsiaTheme="majorEastAsia"/>
          <w:sz w:val="28"/>
          <w:szCs w:val="28"/>
          <w:rtl w:val="0"/>
        </w:rPr>
      </w:pPr>
    </w:p>
    <w:p w14:paraId="10D17E44"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ajorEastAsia"/>
          <w:sz w:val="28"/>
          <w:szCs w:val="28"/>
        </w:rPr>
      </w:pP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Anomaly Detection: This technique looks for departures from typical purchasing behavior using machine learning models.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Real-time Transaction Monitoring is the study's chosen application.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b/>
          <w:bCs/>
          <w:kern w:val="0"/>
          <w:sz w:val="28"/>
          <w:szCs w:val="28"/>
          <w:lang w:val="en-US" w:eastAsia="zh-CN" w:bidi="ar"/>
        </w:rPr>
        <w:t xml:space="preserve">2. Discussion and Dataset Selection: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>We can use a dataset similar to the "Credit Card Fraud Detection" dataset on Kaggle for this investigation.</w:t>
      </w:r>
    </w:p>
    <w:p w14:paraId="0000001D">
      <w:pPr>
        <w:rPr>
          <w:rFonts w:hint="default" w:ascii="Arial" w:hAnsi="Arial" w:cs="Arial" w:eastAsiaTheme="majorEastAsia"/>
          <w:sz w:val="28"/>
          <w:szCs w:val="28"/>
        </w:rPr>
      </w:pPr>
    </w:p>
    <w:p w14:paraId="60B9C7A9">
      <w:pPr>
        <w:rPr>
          <w:rFonts w:hint="default" w:ascii="Arial" w:hAnsi="Arial" w:eastAsiaTheme="majorEastAsia"/>
          <w:sz w:val="28"/>
          <w:szCs w:val="28"/>
        </w:rPr>
      </w:pPr>
      <w:r>
        <w:rPr>
          <w:rFonts w:hint="default" w:ascii="Arial" w:hAnsi="Arial" w:eastAsiaTheme="majorEastAsia"/>
          <w:sz w:val="28"/>
          <w:szCs w:val="28"/>
        </w:rPr>
        <w:t xml:space="preserve">Link: </w:t>
      </w:r>
      <w:r>
        <w:rPr>
          <w:rFonts w:hint="default" w:ascii="Arial" w:hAnsi="Arial" w:eastAsiaTheme="majorEastAsia"/>
          <w:sz w:val="28"/>
          <w:szCs w:val="28"/>
        </w:rPr>
        <w:fldChar w:fldCharType="begin"/>
      </w:r>
      <w:r>
        <w:rPr>
          <w:rFonts w:hint="default" w:ascii="Arial" w:hAnsi="Arial" w:eastAsiaTheme="majorEastAsia"/>
          <w:sz w:val="28"/>
          <w:szCs w:val="28"/>
        </w:rPr>
        <w:instrText xml:space="preserve"> HYPERLINK "https://www.kaggle.com/datasets/kalyankaparaju01/credit-card-fraud-detection-dataset?resource=download" </w:instrText>
      </w:r>
      <w:r>
        <w:rPr>
          <w:rFonts w:hint="default" w:ascii="Arial" w:hAnsi="Arial" w:eastAsiaTheme="majorEastAsia"/>
          <w:sz w:val="28"/>
          <w:szCs w:val="28"/>
        </w:rPr>
        <w:fldChar w:fldCharType="separate"/>
      </w:r>
      <w:r>
        <w:rPr>
          <w:rStyle w:val="10"/>
          <w:rFonts w:hint="default" w:ascii="Arial" w:hAnsi="Arial" w:eastAsiaTheme="majorEastAsia"/>
          <w:sz w:val="28"/>
          <w:szCs w:val="28"/>
        </w:rPr>
        <w:t>https://www.kaggle.com/datasets/kalyankaparaju01/credit-card-fraud-detection-dataset?resource=download</w:t>
      </w:r>
      <w:r>
        <w:rPr>
          <w:rFonts w:hint="default" w:ascii="Arial" w:hAnsi="Arial" w:eastAsiaTheme="majorEastAsia"/>
          <w:sz w:val="28"/>
          <w:szCs w:val="28"/>
        </w:rPr>
        <w:fldChar w:fldCharType="end"/>
      </w:r>
    </w:p>
    <w:p w14:paraId="180FEFE1">
      <w:pPr>
        <w:rPr>
          <w:rFonts w:hint="default" w:ascii="Arial" w:hAnsi="Arial" w:eastAsiaTheme="majorEastAsia"/>
          <w:sz w:val="28"/>
          <w:szCs w:val="28"/>
        </w:rPr>
      </w:pPr>
    </w:p>
    <w:p w14:paraId="5954537D">
      <w:pPr>
        <w:rPr>
          <w:rFonts w:hint="default" w:ascii="Arial" w:hAnsi="Arial" w:cs="Arial" w:eastAsiaTheme="majorEastAsia"/>
          <w:sz w:val="28"/>
          <w:szCs w:val="28"/>
        </w:rPr>
      </w:pPr>
      <w:r>
        <w:rPr>
          <w:rFonts w:hint="default" w:ascii="Arial" w:hAnsi="Arial" w:eastAsiaTheme="majorEastAsia"/>
          <w:sz w:val="28"/>
          <w:szCs w:val="28"/>
        </w:rPr>
        <w:t>Attributes: Index, trans_date, trans_time, cc_num, merchant, category, amt, first, last, gender, street, city, state, zip, lat,long, city_pop, job, dob, trans_num, unix_time, merch_lat, merch_long, is_fraud</w:t>
      </w:r>
    </w:p>
    <w:p w14:paraId="0000001E">
      <w:pPr>
        <w:rPr>
          <w:rFonts w:hint="default" w:ascii="Arial" w:hAnsi="Arial" w:cs="Arial" w:eastAsiaTheme="majorEastAsia"/>
          <w:sz w:val="28"/>
          <w:szCs w:val="28"/>
        </w:rPr>
      </w:pPr>
    </w:p>
    <w:p w14:paraId="6C50AF54"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ajorEastAsia"/>
          <w:sz w:val="28"/>
          <w:szCs w:val="28"/>
        </w:rPr>
      </w:pPr>
      <w:r>
        <w:rPr>
          <w:rFonts w:hint="default" w:ascii="Arial" w:hAnsi="Arial" w:cs="Arial" w:eastAsiaTheme="majorEastAsia"/>
          <w:b/>
          <w:bCs/>
          <w:kern w:val="0"/>
          <w:sz w:val="28"/>
          <w:szCs w:val="28"/>
          <w:lang w:val="en-US" w:eastAsia="zh-CN" w:bidi="ar"/>
        </w:rPr>
        <w:t xml:space="preserve">3. Transaction Monitoring in Real-Time Is Important: </w:t>
      </w:r>
      <w:r>
        <w:rPr>
          <w:rFonts w:hint="default" w:ascii="Arial" w:hAnsi="Arial" w:cs="Arial" w:eastAsiaTheme="majorEastAsia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Fraud Prevention: By instantly identifying and rejecting questionable </w:t>
      </w:r>
      <w:bookmarkStart w:id="0" w:name="_GoBack"/>
      <w:bookmarkEnd w:id="0"/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transactions, real-time monitoring helps businesses and consumers avoid financial losses.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Customer Trust: Businesses may preserve and grow their customer base's loyalty by shielding users from dishonest practices.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Regulatory Compliance: A lot of financial regulations mandate that companies put fraud detection and prevention procedures in place. Monitoring in real time makes it easier to comply with these demands.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>- Cost Reduction: Businesses can cut expenses related to chargebacks, lawsuits, and compensations by eliminating fraud.</w:t>
      </w:r>
    </w:p>
    <w:p w14:paraId="00000025">
      <w:pPr>
        <w:rPr>
          <w:rFonts w:hint="default" w:ascii="Arial" w:hAnsi="Arial" w:cs="Arial" w:eastAsiaTheme="majorEastAsia"/>
          <w:sz w:val="28"/>
          <w:szCs w:val="28"/>
        </w:rPr>
      </w:pPr>
    </w:p>
    <w:p w14:paraId="5EBCFEBE"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ajorEastAsia"/>
          <w:sz w:val="28"/>
          <w:szCs w:val="28"/>
        </w:rPr>
      </w:pPr>
      <w:r>
        <w:rPr>
          <w:rFonts w:hint="default" w:ascii="Arial" w:hAnsi="Arial" w:cs="Arial" w:eastAsiaTheme="majorEastAsia"/>
          <w:b/>
          <w:bCs/>
          <w:kern w:val="0"/>
          <w:sz w:val="28"/>
          <w:szCs w:val="28"/>
          <w:lang w:val="en-US" w:eastAsia="zh-CN" w:bidi="ar"/>
        </w:rPr>
        <w:t xml:space="preserve">4. Problems and Difficulties: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False Positives: When normal transactions are mistakenly reported as fraudulent, leading to customer annoyance, this is one of the largest problems in fraud detection.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Changing Fraud Techniques: Since fraudsters are always changing their strategies, it is difficult to maintain detection systems current.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Data Privacy: It's critical to handle sensitive consumer data while maintaining privacy and adhering to data protection regulations.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Scalability: The system must be able to grow effectively without sacrificing accuracy as the number of transactions rises.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>- Latency: To prevent delays in the user experience, real-time monitoring necessitates a minimum amount of latency in transaction processing.</w:t>
      </w:r>
    </w:p>
    <w:p w14:paraId="0000002D">
      <w:pPr>
        <w:rPr>
          <w:rFonts w:hint="default" w:ascii="Arial" w:hAnsi="Arial" w:cs="Arial" w:eastAsiaTheme="majorEastAsia"/>
          <w:b/>
          <w:bCs/>
          <w:sz w:val="28"/>
          <w:szCs w:val="28"/>
        </w:rPr>
      </w:pPr>
    </w:p>
    <w:p w14:paraId="3ED79518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 w:eastAsiaTheme="majorEastAsia"/>
          <w:sz w:val="28"/>
          <w:szCs w:val="28"/>
        </w:rPr>
      </w:pPr>
      <w:r>
        <w:rPr>
          <w:rFonts w:hint="default" w:ascii="Arial" w:hAnsi="Arial" w:cs="Arial" w:eastAsiaTheme="majorEastAsia"/>
          <w:b/>
          <w:bCs/>
          <w:kern w:val="0"/>
          <w:sz w:val="28"/>
          <w:szCs w:val="28"/>
          <w:lang w:val="en-US" w:eastAsia="zh-CN" w:bidi="ar"/>
        </w:rPr>
        <w:t xml:space="preserve">5. Entities Affected: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Customers: The main parties affected by fraud directly are the customers. To safeguard their monetary holdings, they depend on these mechanisms.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Merchants: To safeguard their profits, lower chargebacks, and uphold client confidence, they require fraud detection systems.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Banks and other financial institutions: They handle payment processing and verify the validity of transactions.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IN" w:eastAsia="zh-CN" w:bidi="ar"/>
        </w:rPr>
        <w:t>-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Regulatory Bodies: Establishing bodies that establish policies and rules pertaining to the identification and avoidance of fraud.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Technology Providers: Businesses that create the algorithms and software used by banks and retailers to detect fraud.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</w:p>
    <w:p w14:paraId="24AEACC6"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ajorEastAsia"/>
          <w:sz w:val="28"/>
          <w:szCs w:val="28"/>
        </w:rPr>
      </w:pPr>
      <w:r>
        <w:rPr>
          <w:rFonts w:hint="default" w:ascii="Arial" w:hAnsi="Arial" w:cs="Arial" w:eastAsiaTheme="majorEastAsia"/>
          <w:b/>
          <w:bCs/>
          <w:kern w:val="0"/>
          <w:sz w:val="28"/>
          <w:szCs w:val="28"/>
          <w:lang w:val="en-US" w:eastAsia="zh-CN" w:bidi="ar"/>
        </w:rPr>
        <w:t xml:space="preserve">6. Application Use for Every Stakeholder: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Clients: Take advantage of safe transactions and a lower chance of suffering financial loss as a result of fraud.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Merchants: Lower chargeback rates and safeguard money by using real-time monitoring to stop fraudulent transactions.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Banks and other financial institutions should integrate fraud detection into their transaction processing procedures in order to abide by rules and protect themselves from financial hazards.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 xml:space="preserve">- Regulatory Bodies: Keep an eye on fraud detection systems' efficacy to make sure they safeguard customers and adhere to regulatory requirements. </w:t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cs="Arial" w:eastAsiaTheme="majorEastAsia"/>
          <w:kern w:val="0"/>
          <w:sz w:val="28"/>
          <w:szCs w:val="28"/>
          <w:lang w:val="en-US" w:eastAsia="zh-CN" w:bidi="ar"/>
        </w:rPr>
        <w:t>- Technology Providers: In order to stay ahead of emerging risks and provide strong security for all parties concerned, constantly update and improve fraud detection algorithms.</w:t>
      </w:r>
    </w:p>
    <w:p w14:paraId="0000003D">
      <w:pPr>
        <w:rPr>
          <w:rFonts w:hint="default" w:ascii="Arial" w:hAnsi="Arial" w:cs="Arial" w:eastAsiaTheme="majorEastAsia"/>
          <w:sz w:val="28"/>
          <w:szCs w:val="28"/>
        </w:rPr>
      </w:pPr>
    </w:p>
    <w:p w14:paraId="0000003E">
      <w:pPr>
        <w:rPr>
          <w:rFonts w:hint="default" w:ascii="Arial" w:hAnsi="Arial" w:cs="Arial" w:eastAsiaTheme="majorEastAsia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085B2E"/>
    <w:rsid w:val="146C7BD6"/>
    <w:rsid w:val="42F905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64</TotalTime>
  <ScaleCrop>false</ScaleCrop>
  <LinksUpToDate>false</LinksUpToDate>
  <Application>WPS Office_12.2.0.17555_F1E327BC-269C-435d-A152-05C5408002CA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2024-08-13T03:42:13Z</dcterms:created>
  <dc:creator>harvy</dc:creator>
  <cp:lastModifiedBy>harvy</cp:lastModifiedBy>
  <dcterms:modified xsi:type="dcterms:W3CDTF">2024-08-13T05:11:55Z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F82649EFD4C44F01B344B4FF0435D843_12</vt:lpwstr>
  </property>
</Properties>
</file>