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FloatChat: An AI-Powered Conversational Interface for Democratizing ARGO Ocean Data</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The Digital Ocean: Unveiling the Critical Role of the ARGO Program</w:t>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ARGO Program: A Global Ocean Observatory</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advent of the 21st century has been marked by a revolutionary transformation in the field of oceanography, largely driven by the international Argo program. Established in the late 1990s and becoming fully operational in the early 2000s, Argo represents an unprecedented global collaboration to monitor the Earth's oceans in real-time. It is a partnership of more than 30 nations that collectively deploy, maintain, and manage a vast fleet of autonomous, free-drifting profiling floats. This array, consisting of nearly 4,000 active instruments at any given time, provides a continuous and comprehensive view of the upper ocean's physical and, increasingly, biogeochemical state.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core mission of each Argo float is to execute a repeating 10-day cycle. After being deployed, a float descends to a typical "parking" depth of 1,000 meters, where it drifts with the deep ocean currents. At the end of this period, it dives deeper to 2,000 meters and then begins a slow ascent to the surface, a journey that takes approximately six hours. During this ascent, its sensors measure a profile of the ocean's fundamental properties: temperature and salinity (conductivity), against pressure (depth). Once at the surface, the float transmits this precious data, along with its geographical position, to satellites before descending again to repeat the cycle. This global, synchronized effort generates over 100,000 high-quality temperature and salinity profiles annually, distributed across the world's oceans with an average spacing of 3-by-3 degrees. This scale of data collection has dwarfed all previous efforts, with the program collecting its one-millionth profile in 2012—an amount double the total number of profiles collected by research vessels throughout the entire 20th century.</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 foundational principle of the Argo program is its commitment to free, open, and unrestricted data access. All data is relayed and made publicly available, typically within hours of collection, through designated Global Data Assembly Centers (GDACs). This philosophy has been instrumental in its success, fostering widespread use in research and operational forecasting. However, this commitment to open access has inadvertently created a fundamental tension. While the data is legally and philosophically open to all, its practical accessibility is severely constrained by its technical complexity. The data is delivered in highly specialized file formats, primarily NetCDF, and requires a deep understanding of intricate quality control procedures to be used correctly. This creates a paradox: the ocean's data is theoretically available to everyone but practically usable by only a small cadre of experts with the requisite programming skills and domain knowledge. The very success of Argo in data collection has thus spawned a new, critical challenge in data dissemination and usability. The FloatChat solution is conceived not merely as a new tool but as a direct answer to this foundational tension, aiming to transform the program's </w:t>
      </w:r>
      <w:r w:rsidDel="00000000" w:rsidR="00000000" w:rsidRPr="00000000">
        <w:rPr>
          <w:i w:val="1"/>
          <w:rtl w:val="0"/>
        </w:rPr>
        <w:t xml:space="preserve">de jure</w:t>
      </w:r>
      <w:r w:rsidDel="00000000" w:rsidR="00000000" w:rsidRPr="00000000">
        <w:rPr>
          <w:rtl w:val="0"/>
        </w:rPr>
        <w:t xml:space="preserve"> open access into a </w:t>
      </w:r>
      <w:r w:rsidDel="00000000" w:rsidR="00000000" w:rsidRPr="00000000">
        <w:rPr>
          <w:i w:val="1"/>
          <w:rtl w:val="0"/>
        </w:rPr>
        <w:t xml:space="preserve">de facto</w:t>
      </w:r>
      <w:r w:rsidDel="00000000" w:rsidR="00000000" w:rsidRPr="00000000">
        <w:rPr>
          <w:rtl w:val="0"/>
        </w:rPr>
        <w:t xml:space="preserve"> reality for a much broader and more diverse community of potential users.</w:t>
      </w:r>
    </w:p>
    <w:p w:rsidR="00000000" w:rsidDel="00000000" w:rsidP="00000000" w:rsidRDefault="00000000" w:rsidRPr="00000000" w14:paraId="0000000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Strategic Importance for National and Global Interests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 streams originating from the global Argo array are far more than a resource for academic curiosity; they constitute a critical component of the world's environmental and economic monitoring infrastructure. The insights derived from this data underpin essential services, inform strategic policy, and drive economic activity across a multitude of sectors. The operational reliance on Argo data by national and international agencies effectively reframes it from a purely scientific dataset to a piece of essential global infrastructure, analogous in its importance to the Global Positioning System (GPS) network.</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the forefront of its application is climate science. The ocean is the Earth's primary heat reservoir, absorbing over 90% of the excess heat trapped by greenhouse gases. Argo's continuous, global temperature measurements are indispensable for accurately quantifying this Ocean Heat Content (OHC), which is one of the most robust indicators of global warming. This data provides the ground truth for projections of future sea-level rise, as thermal expansion of seawater is a major contributor. Furthermore, by monitoring sea surface salinity, which reflects the local balance between evaporation and precipitation, Argo data helps scientists track fundamental shifts in the global water cycle and rainfall patterns, another key signature of a changing climate.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real-time nature of Argo data makes it a cornerstone of operational forecasting. National weather services and ocean prediction centers around the world, such as the U.S. National Weather Service (NWS), assimilate Argo profiles into their coupled ocean-atmosphere models. This infusion of real-time, in-situ data dramatically improves the accuracy of both short-term weather forecasts and longer-term seasonal outlooks. The data is particularly crucial for predicting the intensity of tropical cyclones, as the heat content of the upper ocean is the primary fuel for these powerful storms. By providing accurate, real-time information on ocean heat content and currents, Argo data helps forecasters predict storm development, intensification, and potential storm surge impacts, thereby enhancing safety in vulnerable coastal areas.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Beyond these high-level applications, the utility of Argo data permeates a wide array of economic and societal domains. Maritime operations, from commercial shipping to search and rescue, benefit from more accurate ocean current forecasts. The fishing industry relies on this data to understand the thermal structures and currents that influence fish populations. The offshore oil and gas industry uses Argo data to inform safe operations, improve the accuracy of seismic surveys, and plan for environmental eventualities like oil spill response. Even land-based sectors are impacted; the U.S. Department of Agriculture (USDA), for instance, utilizes Argo data as an input for tools like the U.S. Drought Monitor and for improving the seasonal forecasts that are critical for crop yield estimates and food security planning. The breadth of these applications demonstrates that enhancing access to Argo data is not simply a matter of scientific convenience; it is a direct upgrade to a critical piece of public infrastructure, with the potential to improve the resilience, safety, and efficiency of numerous downstream services that affect lives and livelihoods globally.</w:t>
      </w:r>
    </w:p>
    <w:p w:rsidR="00000000" w:rsidDel="00000000" w:rsidP="00000000" w:rsidRDefault="00000000" w:rsidRPr="00000000" w14:paraId="0000000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Indian Context: INCOIS and National Ocean Missions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global strategic importance of the Argo program is mirrored and amplified in the Indian context. India, with its extensive coastline, reliance on the monsoon for its agricultural economy, and growing maritime interests, has a profound stake in understanding and predicting the behavior of the surrounding oceans. Recognizing this, the nation has become a significant and active participant in the international Argo effort, primarily through the Ministry of Earth Sciences (MoES) and its operational arm, the Indian National Centre for Ocean Information Services (INCOIS).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India's commitment to the program is substantial. The nation has pledged to deploy and maintain a significant contingent of profiling floats, with a strategic focus on the Northern Indian Ocean—a region of immense scientific interest due to its unique oceanography and its critical role in driving the Indian monsoon. The national strategy includes the deployment of both core Argo floats and the more advanced Biogeochemical (BGC) floats, at a planned ratio of 1:3, to gather data on parameters like dissolved oxygen and chlorophyll in addition to temperature and salinity.</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objectives driving India's participation are explicitly tied to national priorities. According to INCOIS, the data is considered imperative for determining the seasonal variability of the heat budget of the seas around India, understanding the factors that influence sea surface temperature, enabling real-time ocean forecasting through data assimilation, and, most critically, improving the understanding and prediction of the coupled atmosphere-ocean system that governs the monsoon. These goals are not merely academic; they are central to the nation's economic stability, food security, and disaster preparedness.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deep national investment in the Argo program—encompassing financial resources, scientific expertise, and logistical efforts for float deployment from research vessels—generates a vast and continuous stream of valuable data. However, the full potential of this data can only be realized if it is widely accessible and usable. If the insights locked within these datasets remain confined to a small group of highly specialized scientists at INCOIS or the National Institute of Oceanography (NIO), the return on this significant national investment is inherently limited.</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Herein lies the strategic value of a solution like FloatChat. It acts as a powerful force multiplier, designed to unlock the value of India's Argo investment. By creating an intuitive, conversational interface, FloatChat can make this data accessible to a much wider ecosystem of stakeholders within India. This includes university researchers across the country who can bring new perspectives to the data, policymakers who can make more informed decisions about coastal management and climate adaptation, and students who can be inspired to pursue careers in ocean science. By democratizing access, FloatChat dramatically increases the utility and impact derived from the national investment in the Argo program, directly supporting India's stated mission to improve ocean prediction and scientific understanding for the benefit of its people.</w:t>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Data Labyrinth: Unpacking the Complexities of ARGO Data Accessibility</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While the Argo program has succeeded in creating an unprecedented firehose of ocean data, the systems designed to deliver this data to users present a formidable series of technical and cognitive hurdles. The very architecture of the Argo data system, from the file formats to the access protocols, was designed by and for a community of expert physical oceanographers and climate modelers. This has resulted in a "data labyrinth"—a complex, fragmented, and demanding landscape that effectively excludes a vast majority of potential users who lack the specialized skills to navigate it. Understanding the specific nature of these barriers is the first step toward designing a solution that can effectively dismantle them.</w:t>
      </w:r>
    </w:p>
    <w:p w:rsidR="00000000" w:rsidDel="00000000" w:rsidP="00000000" w:rsidRDefault="00000000" w:rsidRPr="00000000" w14:paraId="0000001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NetCDF Format: A Double-Edged Sword</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primary format for distributing Argo data is the Network Common Data Form (NetCDF). For the scientific community, this choice is logical and well-justified. NetCDF is a powerful, array-oriented data format that possesses several key advantages for handling large, multi-dimensional scientific datasets. It is self-describing, meaning that a NetCDF file includes metadata about the data it contains, such as variable names, units, and coordinate systems, making the data more understandable and portable. It is also machine-independent, allowing files to be accessed by computers with different internal data storage conventions, and it is scalable, enabling efficient access to small subsets of very large datasets without needing to read the entire file into memory.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these technical merits, which make NetCDF ideal for expert users, simultaneously render it a significant barrier for broader adoption. From a non-expert's perspective, NetCDF files are opaque and inaccessible. They are binary files, meaning they cannot be opened or inspected with a standard text editor. Accessing the data within requires specialized software libraries, such as netCDF4 or xarray in Python, or similar packages in R and MATLAB. This immediately erects a programming prerequisite for any potential user.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Furthermore, the scale and structure of the files themselves present challenges. A single file, often corresponding to just one month of data, can range from a few megabytes to over 3 gigabytes, making them memory-intensive to process. The internal structure, comprising dimensions, coordinates, variables, and attributes, requires programmatic interpretation and navigation. The inherent complexity of the format is underscored by the fact that some research efforts are dedicated solely to converting Argo's native point-feature NetCDF files into more structured raster or grid-feature formats simply to enhance their reusability and simplify analysis.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choice of data format implicitly dictates the profile of the end-user. By standardizing on NetCDF, the system was optimized for its original audience of programmer-scientists. This decision, while logical for its time, has had the unintended consequence of gatekeeping the data from a vast and diverse group of potential beneficiaries, including policymakers, marine resource managers, educators, journalists, and students. They are excluded not by a lack of interest or need, but by the technical barrier presented by the file format itself. A core function of FloatChat is to serve as a universal translator for this format, abstracting away its complexity entirely. The goal is to create a system where a user does not need to know what NetCDF is, let alone how to parse it, thereby fundamentally shifting the required user profile from "programmer-scientist" to "curious individual."</w:t>
      </w:r>
    </w:p>
    <w:p w:rsidR="00000000" w:rsidDel="00000000" w:rsidP="00000000" w:rsidRDefault="00000000" w:rsidRPr="00000000" w14:paraId="0000001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Critical Nuances of Data Quality and Integrity</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Successfully downloading an Argo data file is merely the first, and arguably the easiest, step in a complex analytical process. A naive user might assume that all data within the Argo system is of uniform quality and can be used interchangeably. This assumption is not only incorrect but can lead to significant scientific errors. The Argo dataset is not a monolithic, perfectly curated database; it is a dynamic, heterogeneous, and ever-evolving collection of observations with varying levels of trust and accuracy. Using it correctly requires a deep, nuanced understanding of its quality control (QC) systems—a layer of "hidden knowledge" that presents a major cognitive burden to all but the most experienced users.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most fundamental distinction a user must make is between Real-Time (R) and Delayed-Mode (D) data. When a float transmits its data, it is subjected to a series of automated, real-time quality control tests designed to catch gross errors. This data is then made available in 'R' files. However, these automated tests cannot detect subtle but significant errors, most notably sensor drift that occurs over the lifetime of a float. To address this, teams of scientific experts periodically re-examine the data from each float, comparing it with high-quality ship-based measurements and data from other nearby floats. This meticulous process, known as delayed-mode quality control (DMQC), results in corrections and adjustments that significantly improve the data's accuracy. This higher-quality data is then released in 'D' files. For any application requiring high accuracy, users are strongly advised to use the 'D' files whenever they are available. Complicating matters further, a float's complete history may be split across both file types; its first 35 cycles might be in a 'D' file, while the subsequent 20 cycles are still only available in the 'R' file, forcing the user to locate and merge data from two separate sources to construct a full time-series.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Within each file, every single data point for a given parameter (e.g., temperature, salinity) is accompanied by a Quality Control (QC) flag. This numerical flag indicates the data's assessed quality, with a '1' signifying good data, '2' for probably good, '3' for probably bad, and '4' for bad data. Any robust scientific analysis must filter the data based on these flags, typically using only data flagged as '1'. Furthermore, the profile files contain both the raw sensor readings (e.g., PSAL) and scientifically adjusted values (e.g., PSAL_ADJUSTED). For high-accuracy applications, it is imperative to use the _ADJUSTED variables, along with their associated error estimates (_ADJUSTED_ERROR), which quantify the uncertainty of the measurement and its correction.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complexity does not end there. The Argo array is a real-world system subject to hardware failures and systemic issues. A notable example was the recall of a large number of Conductivity-Temperature-Depth (CTD) sensors manufactured by Sea-Bird Electronics between 2006 and 2008 due to micro-leaks in their pressure transducers, a problem that could take up to two years to manifest and may have affected 30% or more of the CTDs produced during that period. To track such issues, the Argo Data Management Team maintains a "Grey list" of floats that are suspected of having sensor problems, which users must consult to avoid incorporating questionable data into their analyses. Finally, data from particularly challenging environments comes with its own caveats. Data from Deep Argo floats (below 2000 dbar) is considered less well understood and is often assigned lower quality flags. Similarly, profiles collected under polar sea ice lack direct GPS positioning, forcing positions to be estimated by interpolating between the last known surface position and the next one, introducing a degree of spatial uncertainty.</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intricate web of data versions, flags, adjustments, and known issues transforms the user's role from that of a simple data consumer to that of a data detective. They must meticulously piece together a float's history, cross-reference external lists of problematic instruments, and correctly interpret a host of metadata flags and variables. This process is time-consuming, error-prone, and places a tremendous cognitive load on the user. An AI-powered system like FloatChat can automate this detective work. A natural language query such as, "Show me the most reliable salinity trend in the Arabian Sea for the last five years," can be translated by the AI into a structured query that automatically prioritizes 'D' files over 'R' files, filters for data with a QC flag of '1', selects the PSAL_ADJUSTED variable, and potentially flags or excludes data from floats on the Grey list. This fundamental shift in responsibility transforms the user's task from data forensics to genuine scientific inquiry.</w:t>
      </w:r>
    </w:p>
    <w:p w:rsidR="00000000" w:rsidDel="00000000" w:rsidP="00000000" w:rsidRDefault="00000000" w:rsidRPr="00000000" w14:paraId="0000001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Fragmented and Demanding Access Landscape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Beyond the challenges of file formats and data quality, the very process of acquiring Argo data is fragmented and unintuitive for a non-expert user. The system is designed as a data archive for those who already know what they are looking for, rather than a discovery tool for those wishing to explore. This data-centric model forces the user to conform to the rigid structure of the archive, rather than allowing them to ask questions in a manner that is natural to them.</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primary access points for the complete Argo data collection are the two Global Data Assembly Centers (GDACs), one operated by Coriolis in France and the other by the U.S. GODAE project in Monterey, California. These centers provide access to the data via both HTTP and FTP (File Transfer Protocol). However, due to security concerns, most modern web browsers no longer support the FTP protocol, meaning users must install and configure a dedicated FTP client, such as FileZilla or Cyberduck, just to begin accessing the data—an immediate technical hurdle for many.</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connected, the user is confronted with a complex and deeply nested directory structure. The data is organized in several ways, primarily sorted by the individual Data Assembly Centre (DAC) that processed it (e.g., Coriolis, AOML) or by ocean basin (e.g., Atlantic, Pacific). To find the data for a specific float or region, the user must first understand this organizational logic and then navigate the file system using specific file naming conventions (e.g., R5900400_001.nc, where 'R' denotes real-time data, '5900400' is the float's WMO ID, and '001' is the cycle number). This structure is logical from a data management perspective but is completely unintuitive for an end-user whose mental model is typically question-based ("What is the temperature at this location?") rather than archive-based ("Which DAC processed the float in the North Atlantic that was active in 2021?").</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While the GDAC websites do provide data selection tools that offer a graphical interface, these tools still presuppose a significant level of domain knowledge. They allow users to filter data by latitude/longitude ranges, time periods, DACs, and data quality modes (Real-Time vs. Delayed-Mode). However, to use these filters effectively, the user must already understand these concepts. Ultimately, the output of these tools is typically a link to download a collection of files, which are still in the complex NetCDF format, returning the user to the initial challenge of data parsing and interpretation. The entire access model is data-centric, forcing the user to learn and adapt to the data's archival structure. FloatChat is designed to fundamentally invert this model. It provides a single, unified, user-centric interface that allows the user to remain within their natural, question-based framework. The system, in the background, handles the complexities of navigating the data-centric archive, translating a simple question into the multi-step process of locating, downloading, parsing, and quality-checking the relevant data, thereby hiding the labyrinth from view.</w:t>
      </w:r>
    </w:p>
    <w:p w:rsidR="00000000" w:rsidDel="00000000" w:rsidP="00000000" w:rsidRDefault="00000000" w:rsidRPr="00000000" w14:paraId="0000002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FloatChat: A Conversational Gateway to Ocean Discovery</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In response to the profound accessibility challenges inherent in the Argo data ecosystem, FloatChat is proposed as a paradigm-shifting solution. It is engineered to move beyond the traditional, rigid interfaces of code-based libraries and point-and-click dashboards. The core vision of FloatChat is to create a fluid, intuitive, and powerful conversational gateway to ocean data, leveraging advancements in artificial intelligence to transform the user experience from one of complex, programmatic querying to one of natural, human-like conversation. This approach is designed to dismantle the technical barriers that have long kept this vital data out of the hands of a broader audience, thereby democratizing the process of ocean discovery itself.</w:t>
      </w:r>
    </w:p>
    <w:p w:rsidR="00000000" w:rsidDel="00000000" w:rsidP="00000000" w:rsidRDefault="00000000" w:rsidRPr="00000000" w14:paraId="0000002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Vision: From Complex Queries to Natural Conversation</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central value proposition of FloatChat is the radical simplification of the data interaction process. The project's foundational goal is to democratize access to the vast and complex oceanographic data collected by the Argo program, making it readily available and understandable to a diverse spectrum of users—from primary school students exploring the climate to senior researchers formulating new hypotheses. The mechanism to achieve this democratization is a sophisticated AI-powered system that serves as an intelligent intermediary between the user and the data.</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system is designed to understand and process user queries posed in natural language, such as "Compare the average salinity at 500 meters depth in the North Atlantic versus the North Pacific for the last decade" or "Show me the trajectory of all Argo floats that have operated in the Indian Ocean." It then translates these conversational requests into the precise, structured database queries required to retrieve the relevant information. The results are returned not as raw data files, but as clear, easy-to-understand insights, summarized text, and dynamic visualizations.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approach aligns with and contributes to the broader, transformative trend of "democratizing statistics" and "democratizing AI". Across numerous fields, from healthcare to business, Large Language Models (LLMs) are lowering the barriers to entry for complex data analysis. They empower non-experts to ask questions of data and make informed decisions without needing specialized skills or waiting for an analyst. By applying this principle to the domain of oceanography, FloatChat aims to foster a more widespread culture of data-informed decision-making regarding our planet's most critical life-support system. It seeks to empower a new generation of users to engage with scientific data directly, fostering curiosity and enhancing data literacy on a societal scale.</w:t>
      </w:r>
    </w:p>
    <w:p w:rsidR="00000000" w:rsidDel="00000000" w:rsidP="00000000" w:rsidRDefault="00000000" w:rsidRPr="00000000" w14:paraId="0000002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Innovative Features: Beyond a Simple Chatbot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the conversational interface is the core of the user experience, FloatChat is architected with a suite of innovative, value-added features that elevate it far beyond a generic question-and-answer chatbot. These features are specifically designed to address the unique challenges and workflows associated with analyzing geospatial oceanographic data, demonstrating a deep understanding of the end-user's needs.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three key innovative features are:</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'Draw &amp; Discover'</w:t>
      </w:r>
      <w:r w:rsidDel="00000000" w:rsidR="00000000" w:rsidRPr="00000000">
        <w:rPr>
          <w:rtl w:val="0"/>
        </w:rPr>
        <w:t xml:space="preserve">: Recognizing that many oceanographic queries are inherently spatial, this feature allows users to interact with the data in a more intuitive, visual manner. Instead of being forced to define a region of interest using cumbersome latitude and longitude coordinates in a text query, the user can simply draw a polygon or a bounding box directly onto an interactive map. The system then retrieves and analyzes all Argo data points that fall within that user-defined area. This moves beyond purely text-based interaction to embrace the geospatial nature of the data, making complex spatial queries effortless.</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'Instant Research Briefs'</w:t>
      </w:r>
      <w:r w:rsidDel="00000000" w:rsidR="00000000" w:rsidRPr="00000000">
        <w:rPr>
          <w:rtl w:val="0"/>
        </w:rPr>
        <w:t xml:space="preserve">: This feature targets the critical "last mile" of the data analysis workflow: reporting and communication. With a single click, users can command the system to generate a concise, shareable PDF summary of the data trends and visualizations produced in response to their query. This is an invaluable tool for researchers needing a quick summary for a presentation, policymakers requiring a digestible brief for a meeting, or students needing to incorporate findings into a report. It automates the often time-consuming task of synthesizing and formatting results for dissemination.</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'AI-Powered Anomaly Detection'</w:t>
      </w:r>
      <w:r w:rsidDel="00000000" w:rsidR="00000000" w:rsidRPr="00000000">
        <w:rPr>
          <w:rtl w:val="0"/>
        </w:rPr>
        <w:t xml:space="preserve">: Addressing the crucial issue of data quality and trust, this feature proactively assists the user in the validation process. The AI engine is trained to identify and flag unusual or anomalous data patterns within the retrieved results. These could be potential sensor malfunctions that were not caught by standard QC tests or, equally importantly, they could represent genuine, significant oceanic events (such as a sudden marine heatwave). By highlighting these outliers, the system enhances the trustworthiness of the data and helps guide the user's attention to areas that may warrant further investigation.</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These features demonstrate a holistic approach to the user's journey. A simple chatbot answers a single question. FloatChat, by contrast, supports the entire analytical workflow: </w:t>
      </w:r>
      <w:r w:rsidDel="00000000" w:rsidR="00000000" w:rsidRPr="00000000">
        <w:rPr>
          <w:b w:val="1"/>
          <w:rtl w:val="0"/>
        </w:rPr>
        <w:t xml:space="preserve">Discovery</w:t>
      </w:r>
      <w:r w:rsidDel="00000000" w:rsidR="00000000" w:rsidRPr="00000000">
        <w:rPr>
          <w:rtl w:val="0"/>
        </w:rPr>
        <w:t xml:space="preserve"> through the intuitive 'Draw &amp; Discover' function; </w:t>
      </w:r>
      <w:r w:rsidDel="00000000" w:rsidR="00000000" w:rsidRPr="00000000">
        <w:rPr>
          <w:b w:val="1"/>
          <w:rtl w:val="0"/>
        </w:rPr>
        <w:t xml:space="preserve">Analysis</w:t>
      </w:r>
      <w:r w:rsidDel="00000000" w:rsidR="00000000" w:rsidRPr="00000000">
        <w:rPr>
          <w:rtl w:val="0"/>
        </w:rPr>
        <w:t xml:space="preserve"> via the core conversational query engine; </w:t>
      </w:r>
      <w:r w:rsidDel="00000000" w:rsidR="00000000" w:rsidRPr="00000000">
        <w:rPr>
          <w:b w:val="1"/>
          <w:rtl w:val="0"/>
        </w:rPr>
        <w:t xml:space="preserve">Validation</w:t>
      </w:r>
      <w:r w:rsidDel="00000000" w:rsidR="00000000" w:rsidRPr="00000000">
        <w:rPr>
          <w:rtl w:val="0"/>
        </w:rPr>
        <w:t xml:space="preserve"> with 'AI-Powered Anomaly Detection'; and </w:t>
      </w:r>
      <w:r w:rsidDel="00000000" w:rsidR="00000000" w:rsidRPr="00000000">
        <w:rPr>
          <w:b w:val="1"/>
          <w:rtl w:val="0"/>
        </w:rPr>
        <w:t xml:space="preserve">Reporting</w:t>
      </w:r>
      <w:r w:rsidDel="00000000" w:rsidR="00000000" w:rsidRPr="00000000">
        <w:rPr>
          <w:rtl w:val="0"/>
        </w:rPr>
        <w:t xml:space="preserve"> through 'Instant Research Briefs'. This comprehensive design positions FloatChat not as a mere query interface, but as a complete platform for ocean data discovery and sense-making.</w:t>
      </w:r>
    </w:p>
    <w:p w:rsidR="00000000" w:rsidDel="00000000" w:rsidP="00000000" w:rsidRDefault="00000000" w:rsidRPr="00000000" w14:paraId="0000003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Principle of AI-Driven Data Democratization</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Placing FloatChat within the wider context of artificial intelligence's evolving role in society reveals its true potential. The project is a practical application of the principle of AI-driven data democratization, which seeks to use intelligent systems to make complex information accessible and actionable for everyone. One of the remarkable capabilities of modern LLMs is their ability to tailor explanations to varying levels of expertise, providing a concise summary for a layperson while offering an in-depth technical analysis for a domain expert. FloatChat is designed to embody this adaptability.</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democratization is not just about convenience; it is about enriching the scientific process itself. By enabling non-traditional users to engage with the data, it brings a diversity of perspectives to the analysis. A fisheries manager, a coastal engineer, or a high school student will ask different questions than a physical oceanographer, potentially uncovering new patterns, correlations, and insights that experts, with their established frameworks, might have overlooked.</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this powerful capability comes with significant and well-documented risks, most notably the phenomenon of "hallucination," where an LLM confidently generates plausible but entirely fabricated information. A responsible implementation of AI for scientific data analysis must rigorously guard against this danger. FloatChat's architecture is explicitly designed to do so. Rather than relying on a generic LLM's internal, and sometimes flawed, knowledge, FloatChat is built upon a Retrieval-Augmented Generation (RAG) framework. This technique grounds the AI's responses in a foundation of factual, retrieved data. Before generating any response or query, the system first retrieves the relevant, verified information—such as database schemas, column definitions, and quality control protocols—from a trusted knowledge base. This context is then provided to the LLM, ensuring that its output is constrained to the facts of the Argo dataset. This architectural choice is a critical safeguard, enhancing the quality, accuracy, and trustworthiness of the AI-generated insights and making FloatChat a responsible tool for scientific exploration.</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table provides a concise summary, directly mapping the core challenges of the Argo ecosystem to the specific solutions offered by FloatChat, making the project's value proposition immediately apparent.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1: ARGO Data Challenges and FloatChat's Solutions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Challenge in ARGO Ecosystem</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FloatChat's AI-Powered Solution</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Relevant Feature(s)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Complex NetCDF file format requiring programming skills.</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Abstracts the file format entirely through a data ingestion pipeline into a queryable database.</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Conversational Interface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Need for deep domain knowledge of data quality (R vs D files, QC flags).</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AI model is trained to automatically prioritize high-quality data (Delayed-Mode, QC Flag '1') in its query generation.</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Core (RAG), Anomaly Detection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Fragmented and unintuitive data access via GDACs/FTP.</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a single, unified, user-centric conversational interface for all data discovery.</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Conversational Interface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Geospatial queries are difficult to formulate in text.</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Allows users to visually and intuitively select regions of interest on a map.</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 &amp; Discover'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Time-consuming to synthesize findings into reports.</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automated, one-click summaries of query results in a shareable format.</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'Instant Research Briefs'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Risk of AI "hallucination" with generic models.</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Utilizes a RAG architecture to ground the LLM in factual database schema and context, ensuring query accuracy.</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Core (RAG)</w:t>
            </w:r>
          </w:p>
        </w:tc>
      </w:tr>
    </w:tbl>
    <w:p w:rsidR="00000000" w:rsidDel="00000000" w:rsidP="00000000" w:rsidRDefault="00000000" w:rsidRPr="00000000" w14:paraId="0000004C">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Architectural Blueprint: The Technology Powering FloatChat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vision of a seamless conversational interface for complex scientific data is underpinned by a robust and thoughtfully designed technical architecture. The FloatChat system is conceived as a multi-layered platform where each component is chosen for its specific strengths in handling a particular aspect of the data lifecycle, from initial ingestion and processing to semantic understanding and interactive visualization. This blueprint details the technological foundation of FloatChat, demonstrating its feasibility, scalability, and the intelligent integration of data engineering, AI, and user interface technologies.</w:t>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Data Foundation: Ingestion and Processing Pipeline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entire FloatChat application is built upon a crucial first step: the transformation of raw, complex Argo data into a structured, analysis-ready format. This data ingestion and processing pipeline is the bedrock of the system, responsible for liberating the data from its native NetCDF format and placing it into a high-performance, queryable database.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source of the data is the official Argo GDACs, from which the multi-dimensional NetCDF files are downloaded. A custom pipeline, developed in Python, is responsible for processing these files. The xarray library has been selected as the primary tool for this task. xarray is a powerful and user-friendly library that provides an intuitive data model for working with labeled, multi-dimensional arrays, making it perfectly suited for the structure of NetCDF files. It is built on top of the lower-level netCDF4-python library but offers a higher-level, more accessible API that integrates seamlessly with the broader Python data science ecosystem, including libraries like Pandas and Dask.</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processing script iterates through each NetCDF file, systematically parsing and extracting the most critical data points. This includes the core scientific variables, prioritizing the scientifically validated adjusted values (e.g., TEMP_ADJUSTED, PSAL_ADJUSTED, PRES_ADJUSTED) over the raw sensor readings. It also extracts the essential spatiotemporal coordinates (latitude, longitude, pressure/depth, and date) and crucial metadata for each profile, such as the float's unique World Meteorological Organization (WMO) identifier, the cycle number, the data mode ('R' for Real-Time or 'D' for Delayed-Mode), and the associated Quality Control (QC) flags for each measurement.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extracted and flattened data is then loaded into a PostgreSQL database. For handling the massive volume of the full Argo dataset, this loading process is designed to be memory-efficient. Instead of reading entire files into memory at once, the data is processed and loaded in manageable chunks, a standard and robust data engineering practice that ensures the pipeline can scale without overwhelming system resources.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ingestion pipeline is more than a simple file format conversion; it is the stage where critical domain knowledge about the Argo dataset is permanently encoded into the system's foundation. The decisions made during the design of this pipeline—such as the explicit choice to prioritize _ADJUSTED variables, the logical structure of the target database schema (e.g., creating a master profile table linked to detailed measurement tables), and the method for storing and indexing QC flags—are what enable the downstream AI components to function effectively. This pipeline is the mechanism by which the "expert knowledge" required to navigate the data labyrinth is automated and embedded into the very structure of the system's data store.</w:t>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Dual-Database Strategy: PostgreSQL/PostGIS and FAISS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key architectural innovation of FloatChat is its sophisticated dual-database strategy. Rather than relying on a single, monolithic data store, the system leverages two distinct and highly specialized database technologies—PostgreSQL with the PostGIS extension and FAISS—to solve two fundamentally different problems. This separation of concerns allows each component to perform its task with maximum efficiency, resulting in a system that is both powerful and responsive.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primary repository for the actual oceanographic data is a PostgreSQL database. PostgreSQL is a mature, powerful, and open-source object-relational database system renowned for its robustness, reliability, and standards compliance. Crucially, this PostgreSQL instance is enhanced with the PostGIS extension. PostGIS transforms the database into a first-class geospatial data management system, adding support for spatial data types (such as points, lines, and polygons) and a rich library of spatial functions for indexing and querying this data (e.g., finding all points within a polygon, calculating distances). This geospatial capability is the technological backbone for the innovative 'Draw &amp; Discover' feature. It allows the system to efficiently execute queries generated from a user's drawing on a map, such as "find all Argo profiles within this user-defined geographic area," a task that would be slow and cumbersome in a standard relational database.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component of the strategy is FAISS (Facebook AI Similarity Search). FAISS is not a traditional database for storing raw data; it is a highly optimized, open-source C++ library (with Python bindings) designed for one specific task: extremely fast similarity search on large collections of dense vectors, also known as embeddings. It is chosen over simpler, all-in-one vector databases like ChromaDB because of its superior raw performance, scalability to billions of vectors, and its ability to leverage GPU acceleration for even lower latency. In the FloatChat architecture, FAISS is used to store and index the vector embeddings of the system's metadata: the database schema, detailed descriptions of each table and column, data definitions, and even a curated set of example natural language questions and their corresponding SQL queries.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dual-database approach creates an elegant and highly efficient separation between the "what" (the raw Argo data) and the "how to ask" (the semantic metadata required to query it). The structured, geospatial ocean data resides in PostGIS, its ideal environment. The unstructured, semantic information about how to formulate queries against that data resides as embeddings in FAISS, which is optimized for the near-instantaneous retrieval required for a responsive conversational AI. The user's natural language query is compared against the semantic "map" in FAISS to find the correct "directions"—the table names, column names, and join conditions—needed to construct the precise SQL query that is then executed against the data in PostGIS. This architectural pattern of separating the data plane from the semantic query plane is a key enabler of FloatChat's performance and intelligence.</w:t>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AI Core: Retrieval-Augmented Generation (RAG) for Text-to-SQL</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technical heart of FloatChat is its AI core, which is responsible for the seemingly magical task of translating human conversation into precise machine instructions. This is achieved using a state-of-the-art AI technique known as Retrieval-Augmented Generation (RAG), specifically tailored for the task of Text-to-SQL generation. This approach was deliberately chosen to overcome the critical limitations of using Large Language Models (LLMs) in a naive fashion. A generic LLM, when asked to generate a SQL query for a database it has never seen, will inevitably "hallucinate," inventing plausible but incorrect table and column names, leading to constant errors and a frustrating user experience.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RAG framework solves this problem by grounding the LLM in factual, real-time context retrieved from a trusted source. The FloatChat RAG pipeline operates in two main phases:</w:t>
      </w:r>
    </w:p>
    <w:p w:rsidR="00000000" w:rsidDel="00000000" w:rsidP="00000000" w:rsidRDefault="00000000" w:rsidRPr="00000000" w14:paraId="0000005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Preparation (An Offline Process):</w:t>
      </w:r>
      <w:r w:rsidDel="00000000" w:rsidR="00000000" w:rsidRPr="00000000">
        <w:rPr>
          <w:rtl w:val="0"/>
        </w:rPr>
        <w:t xml:space="preserve"> First, a comprehensive knowledge base about the PostgreSQL database is created. This involves generating clear, textual descriptions of the database schema, including all table names, column names, data types, and relationships. This is enriched with further metadata, such as human-readable descriptions of what each column represents (e.g., "TEMP_ADJUSTED is the sea temperature in degrees Celsius after expert quality control") and a curated set of example question-SQL pairs. This entire corpus of text is then fed through a sentence-embedding model (such as the open-source all-MiniLM-L6-v2 or a more powerful model like Amazon Titan Text Embeddings) to convert each piece of information into a high-dimensional numerical vector. These vector embeddings are then loaded into and indexed by the FAISS vector store.</w:t>
      </w:r>
    </w:p>
    <w:p w:rsidR="00000000" w:rsidDel="00000000" w:rsidP="00000000" w:rsidRDefault="00000000" w:rsidRPr="00000000" w14:paraId="0000005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Retrieval and Generation (A Real-time Process):</w:t>
      </w:r>
      <w:r w:rsidDel="00000000" w:rsidR="00000000" w:rsidRPr="00000000">
        <w:rPr>
          <w:rtl w:val="0"/>
        </w:rPr>
        <w:t xml:space="preserve"> When a user submits a query in the FloatChat interface (e.g., "What was the average sea surface temperature in the Bay of Bengal in summer 2022?"), the following sequence is triggered:</w:t>
      </w:r>
    </w:p>
    <w:p w:rsidR="00000000" w:rsidDel="00000000" w:rsidP="00000000" w:rsidRDefault="00000000" w:rsidRPr="00000000" w14:paraId="0000005E">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user's text query is first converted into a vector embedding using the exact same model from the preparation phase.</w:t>
      </w:r>
    </w:p>
    <w:p w:rsidR="00000000" w:rsidDel="00000000" w:rsidP="00000000" w:rsidRDefault="00000000" w:rsidRPr="00000000" w14:paraId="0000005F">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This query vector is then used to perform an extremely fast similarity search against the millions of vectors stored in the FAISS index. FAISS efficiently retrieves the top-k (e.g., top 5) most semantically relevant pieces of text from the knowledge base. For the example query, this might include the schema definition for the profiles table, the descriptions for the temp_adjusted and profile_date columns, and perhaps an example query about calculating averages in a specific time range.</w:t>
      </w:r>
    </w:p>
    <w:p w:rsidR="00000000" w:rsidDel="00000000" w:rsidP="00000000" w:rsidRDefault="00000000" w:rsidRPr="00000000" w14:paraId="00000060">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Next, an "augmented prompt" is dynamically constructed. This prompt is a carefully crafted message that combines the retrieved, factual context with the user's original query. For instance: "System: You are a helpful AI assistant that generates PostgreSQL queries. Based on the following database schema and context, answer the user's question. Context: The database has a table named 'profiles' with columns 'profile_date' (timestamp), 'latitude' (float), 'longitude' (float), 'temp_adjusted' (float, in Celsius). User Question: What was the average sea surface temperature in the Bay of Bengal in summer 2022? Now, generate only the PostgreSQL query."</w:t>
      </w:r>
    </w:p>
    <w:p w:rsidR="00000000" w:rsidDel="00000000" w:rsidP="00000000" w:rsidRDefault="00000000" w:rsidRPr="00000000" w14:paraId="00000061">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Finally, this rich, context-aware prompt is sent to a powerful, general-purpose LLM (such as Anthropic's Claude 3 or Google's Gemini), typically accessed via a managed service like Amazon Bedrock. The LLM, now equipped with the precise schema and context it needs, can generate an accurate and executable SQL query, avoiding hallucination.</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RAG architecture makes the entire AI system remarkably agile and "teachable" without the need for computationally expensive and data-intensive model fine-tuning or retraining. The LLM itself remains a general-purpose reasoning engine. The system's specialized "knowledge" about the Argo database is stored externally in the FAISS vector store. If the database schema changes—for example, if a new table for BGC data is added—the AI can be "updated" simply by adding the new schema descriptions to the knowledge base, re-embedding them, and loading them into FAISS. This flexibility and maintainability are critical for building a real-world application that can evolve over time.</w:t>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Interactive Interface: Streamlit, Plotly, and Leaflet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final layer of the FloatChat architecture is the user-facing web application, which brings together the power of the backend data processing and AI core into an intuitive and interactive experience. The technology stack for the front end has been carefully selected to prioritize rapid development, rich data visualization, and seamless interactivity, making it perfectly suited for a hackathon environment and beyond.</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primary web framework for the application is </w:t>
      </w:r>
      <w:r w:rsidDel="00000000" w:rsidR="00000000" w:rsidRPr="00000000">
        <w:rPr>
          <w:b w:val="1"/>
          <w:rtl w:val="0"/>
        </w:rPr>
        <w:t xml:space="preserve">Streamlit</w:t>
      </w:r>
      <w:r w:rsidDel="00000000" w:rsidR="00000000" w:rsidRPr="00000000">
        <w:rPr>
          <w:rtl w:val="0"/>
        </w:rPr>
        <w:t xml:space="preserve">. Streamlit is an open-source Python library designed to allow data scientists and engineers to build and share beautiful, custom web apps for machine learning and data science projects with remarkable speed and simplicity. Its main advantage is that it allows developers to create a fully functional, interactive web application using only Python code, eliminating the need for separate front-end development in languages like HTML, CSS, or JavaScript. This makes it an ideal choice for rapid prototyping and for teams whose primary expertise lies in data science and backend development. While it offers less granular control over layout and styling compared to more complex frameworks like Dash, its focus on ease of use and speed is the optimal trade-off for this project's goals.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the creation of data charts and graphs, the application integrates </w:t>
      </w:r>
      <w:r w:rsidDel="00000000" w:rsidR="00000000" w:rsidRPr="00000000">
        <w:rPr>
          <w:b w:val="1"/>
          <w:rtl w:val="0"/>
        </w:rPr>
        <w:t xml:space="preserve">Plotly</w:t>
      </w:r>
      <w:r w:rsidDel="00000000" w:rsidR="00000000" w:rsidRPr="00000000">
        <w:rPr>
          <w:rtl w:val="0"/>
        </w:rPr>
        <w:t xml:space="preserve">. Plotly is a premier graphing library that produces high-quality, fully interactive, browser-based visualizations. When the AI core generates a SQL query and retrieves data from the PostgreSQL database, the results (e.g., a temperature profile, a time-series of salinity) are passed to Plotly to generate dynamic charts. Unlike static images, Plotly charts allow users to hover over data points to see precise values, zoom into regions of interest, and pan across the data, providing a much richer and more exploratory analytical experience.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mapping component of the interface, which is central to the 'Draw &amp; Discover' feature, is powered by </w:t>
      </w:r>
      <w:r w:rsidDel="00000000" w:rsidR="00000000" w:rsidRPr="00000000">
        <w:rPr>
          <w:b w:val="1"/>
          <w:rtl w:val="0"/>
        </w:rPr>
        <w:t xml:space="preserve">Leaflet</w:t>
      </w:r>
      <w:r w:rsidDel="00000000" w:rsidR="00000000" w:rsidRPr="00000000">
        <w:rPr>
          <w:rtl w:val="0"/>
        </w:rPr>
        <w:t xml:space="preserve">. Leaflet is a leading open-source JavaScript library for mobile-friendly interactive maps. It is known for being extremely lightweight, fast, and simple to use. Within the Python-based Streamlit application, Leaflet's functionality can be accessed through wrapper libraries like Folium or dedicated Streamlit components. Leaflet was chosen over more heavyweight alternatives like CesiumJS (which is designed for 3D global visualizations) or OpenLayers (which is tailored for complex, standards-driven GIS applications) because its feature set—displaying base maps, plotting points, and handling user-drawn polygons—perfectly matches the application's requirements without introducing unnecessary complexity.</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table provides a concise justification for each technology choice in the FloatChat stack, demonstrating a deliberate and well-reasoned architectural design.</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2: Technology Stack Justification</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Component</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Technology</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Justification</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Source Snippets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Data Ingestion</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with xarray</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Efficiently parses complex, multi-dimensional NetCDF files; strong integration with the data science ecosystem.</w:t>
            </w:r>
          </w:p>
        </w:tc>
        <w:tc>
          <w:tcPr>
            <w:shd w:fill="auto" w:val="clear"/>
            <w:tcMar>
              <w:top w:w="0.0" w:type="dxa"/>
              <w:left w:w="0.0" w:type="dxa"/>
              <w:bottom w:w="0.0" w:type="dxa"/>
              <w:right w:w="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Data Storage</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PostgreSQL with PostGIS</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Robust, open-source RDBMS with powerful geospatial indexing and querying capabilities, essential for location-based analysis.</w:t>
            </w:r>
          </w:p>
        </w:tc>
        <w:tc>
          <w:tcPr>
            <w:shd w:fill="auto" w:val="clear"/>
            <w:tcMar>
              <w:top w:w="0.0" w:type="dxa"/>
              <w:left w:w="0.0" w:type="dxa"/>
              <w:bottom w:w="0.0" w:type="dxa"/>
              <w:right w:w="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Semantic Search</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FAISS</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High-speed, scalable vector similarity search library, optimized for the low-latency retrieval needed by the RAG system.</w:t>
            </w:r>
          </w:p>
        </w:tc>
        <w:tc>
          <w:tcPr>
            <w:shd w:fill="auto" w:val="clear"/>
            <w:tcMar>
              <w:top w:w="0.0" w:type="dxa"/>
              <w:left w:w="0.0" w:type="dxa"/>
              <w:bottom w:w="0.0" w:type="dxa"/>
              <w:right w:w="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AI Core</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RAG with a Foundational LLM</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State-of-the-art approach to ground LLM output in factual context, ensuring accurate Text-to-SQL generation and mitigating hallucinations.</w:t>
            </w:r>
          </w:p>
        </w:tc>
        <w:tc>
          <w:tcPr>
            <w:shd w:fill="auto" w:val="clear"/>
            <w:tcMar>
              <w:top w:w="0.0" w:type="dxa"/>
              <w:left w:w="0.0" w:type="dxa"/>
              <w:bottom w:w="0.0" w:type="dxa"/>
              <w:right w:w="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Web Framework</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Streamlit</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Enables rapid development of interactive data applications purely in Python, ideal for prototyping and hackathon environments.</w:t>
            </w:r>
          </w:p>
        </w:tc>
        <w:tc>
          <w:tcPr>
            <w:shd w:fill="auto" w:val="clear"/>
            <w:tcMar>
              <w:top w:w="0.0" w:type="dxa"/>
              <w:left w:w="0.0" w:type="dxa"/>
              <w:bottom w:w="0.0" w:type="dxa"/>
              <w:right w:w="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Visualization</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Plotly &amp; Leaflet</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Plotly for rich, interactive data charts. Leaflet for lightweight, fast, and interactive web maps suitable for geospatial queries.</w:t>
            </w:r>
          </w:p>
        </w:tc>
        <w:tc>
          <w:tcPr>
            <w:shd w:fill="auto" w:val="clear"/>
            <w:tcMar>
              <w:top w:w="0.0" w:type="dxa"/>
              <w:left w:w="0.0" w:type="dxa"/>
              <w:bottom w:w="0.0" w:type="dxa"/>
              <w:right w:w="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86">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Navigating the Ecosystem: FloatChat's Position in the Ocean Data Tool Landscape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development of FloatChat is not occurring in a vacuum. A diverse ecosystem of tools and platforms already exists to serve the needs of the Argo data user community. A thorough analysis of this existing landscape is crucial to understanding where FloatChat fits, what unique value it provides, and how it addresses unmet needs. This analysis reveals a clear and significant gap in the current offerings—an "inquiry gap" between powerful but complex expert tools and simple but restrictive novice tools—that FloatChat is uniquely positioned to fill.</w:t>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Survey of Existing ARGO Data Tools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current landscape of Argo data access and visualization tools can be broadly categorized into three distinct groups, each targeting a different user profile and offering a different set of capabilities.</w:t>
      </w:r>
    </w:p>
    <w:p w:rsidR="00000000" w:rsidDel="00000000" w:rsidP="00000000" w:rsidRDefault="00000000" w:rsidRPr="00000000" w14:paraId="0000008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Expert-Centric Programming Libraries:</w:t>
      </w:r>
      <w:r w:rsidDel="00000000" w:rsidR="00000000" w:rsidRPr="00000000">
        <w:rPr>
          <w:rtl w:val="0"/>
        </w:rPr>
        <w:t xml:space="preserve"> This category represents the most powerful and flexible way to interact with Argo data. It comprises software libraries designed to be used within a programming environment. Prominent examples include argopy for Python, argoFloats for the R language, and a variety of specialized toolboxes for MATLAB. These libraries provide functions to programmatically search for, download, manipulate, and visualize Argo data. They offer near-infinite flexibility, allowing a skilled user to perform any conceivable analysis. However, their primary drawback is the high barrier to entry; they require significant expertise in programming and data science, making them inaccessible to the vast majority of potential users.</w:t>
      </w:r>
    </w:p>
    <w:p w:rsidR="00000000" w:rsidDel="00000000" w:rsidP="00000000" w:rsidRDefault="00000000" w:rsidRPr="00000000" w14:paraId="0000008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Web-Based Visualization Platforms:</w:t>
      </w:r>
      <w:r w:rsidDel="00000000" w:rsidR="00000000" w:rsidRPr="00000000">
        <w:rPr>
          <w:rtl w:val="0"/>
        </w:rPr>
        <w:t xml:space="preserve"> This group consists of browser-based applications that provide a graphical user interface (GUI) for exploring the Argo dataset. Leading platforms in this category include Argovis, the EuroArgo Dashboard, and OceanOPS. These tools are excellent for getting a high-level overview of the Argo array, viewing individual float trajectories, plotting pre-defined variables, and accessing basic metadata. Their strength lies in their accessibility and ease of use—anyone with a web browser can point, click, and explore. Their primary limitation, however, is a lack of analytical flexibility. The user's interactions are constrained by the UI elements (buttons, dropdown menus, sliders) that the platform's developers have chosen to expose. It is difficult or impossible to ask a novel, ad-hoc question that does not have a corresponding pre-built feature in the interface.</w:t>
      </w:r>
    </w:p>
    <w:p w:rsidR="00000000" w:rsidDel="00000000" w:rsidP="00000000" w:rsidRDefault="00000000" w:rsidRPr="00000000" w14:paraId="0000008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Desktop Software Applications:</w:t>
      </w:r>
      <w:r w:rsidDel="00000000" w:rsidR="00000000" w:rsidRPr="00000000">
        <w:rPr>
          <w:rtl w:val="0"/>
        </w:rPr>
        <w:t xml:space="preserve"> The preeminent example in this category is Ocean Data View (ODV), a powerful and feature-rich desktop application that has been a workhorse for the oceanographic community for many years. ODV offers extensive functionality for analyzing, visualizing, and quality-controlling oceanographic profile data. However, as a desktop application, it requires users to download and install software, and it is known for having a steep learning curve. While powerful, its interface can be less intuitive than modern web platforms, and its accessibility is limited compared to a browser-based tool.</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In addition to these Argo-specific tools, general-purpose ocean data platforms like the World Ocean Database, the Copernicus Marine Service, and HUB Ocean also provide access to Argo data, but typically as part of a much larger collection and often with the same underlying technical barriers of complex file formats or APIs that require programming expertise to use effectively.</w:t>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Identifying the "Inquiry Gap" in the Current Ecosystem</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critical analysis of this tool landscape reveals a fundamental trade-off that every current solution forces upon the user: a choice between </w:t>
      </w:r>
      <w:r w:rsidDel="00000000" w:rsidR="00000000" w:rsidRPr="00000000">
        <w:rPr>
          <w:b w:val="1"/>
          <w:rtl w:val="0"/>
        </w:rPr>
        <w:t xml:space="preserve">flexibility</w:t>
      </w:r>
      <w:r w:rsidDel="00000000" w:rsidR="00000000" w:rsidRPr="00000000">
        <w:rPr>
          <w:rtl w:val="0"/>
        </w:rPr>
        <w:t xml:space="preserve"> and </w:t>
      </w:r>
      <w:r w:rsidDel="00000000" w:rsidR="00000000" w:rsidRPr="00000000">
        <w:rPr>
          <w:b w:val="1"/>
          <w:rtl w:val="0"/>
        </w:rPr>
        <w:t xml:space="preserve">ease-of-use</w:t>
      </w:r>
      <w:r w:rsidDel="00000000" w:rsidR="00000000" w:rsidRPr="00000000">
        <w:rPr>
          <w:rtl w:val="0"/>
        </w:rPr>
        <w:t xml:space="preserv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one end of the spectrum, the expert-centric programming libraries like argopy offer maximum flexibility. A user fluent in Python can ask virtually any question of the data, perform complex statistical analyses, and create highly customized visualizations. The potential for inquiry is nearly limitless. However, this power comes at the cost of a very high barrier to entry, requiring advanced technical skills.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the opposite end, the web-based visualization platforms like Argovis offer maximum ease-of-use. Their point-and-click interfaces are intuitive and require no specialized training. However, this simplicity is achieved by severely constraining the scope of possible inquiries. The user can only ask the questions that the developers anticipated and built features for. There is no simple way to perform a custom analysis or ask a complex, multi-faceted question that falls outside the pre-defined UI components.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dichotomy creates a vast and underserved space in the middle—an </w:t>
      </w:r>
      <w:r w:rsidDel="00000000" w:rsidR="00000000" w:rsidRPr="00000000">
        <w:rPr>
          <w:b w:val="1"/>
          <w:rtl w:val="0"/>
        </w:rPr>
        <w:t xml:space="preserve">"inquiry gap."</w:t>
      </w:r>
      <w:r w:rsidDel="00000000" w:rsidR="00000000" w:rsidRPr="00000000">
        <w:rPr>
          <w:rtl w:val="0"/>
        </w:rPr>
        <w:t xml:space="preserve"> This gap is populated by a large and important group of potential users: marine biologists, policymakers, fisheries managers, educators, and journalists who possess deep domain knowledge and can formulate sophisticated, specific questions about the ocean, but who lack the specialized programming skills required to use the expert tools. They are currently forced to either simplify their questions to fit the constraints of the easy-to-use GUIs or rely on a data scientist intermediary to perform the analysis for them.</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FloatChat is designed specifically to bridge this inquiry gap. It democratizes </w:t>
      </w:r>
      <w:r w:rsidDel="00000000" w:rsidR="00000000" w:rsidRPr="00000000">
        <w:rPr>
          <w:i w:val="1"/>
          <w:rtl w:val="0"/>
        </w:rPr>
        <w:t xml:space="preserve">inquiry</w:t>
      </w:r>
      <w:r w:rsidDel="00000000" w:rsidR="00000000" w:rsidRPr="00000000">
        <w:rPr>
          <w:rtl w:val="0"/>
        </w:rPr>
        <w:t xml:space="preserve">, not just data access. The conversational interface is the key innovation that breaks the traditional trade-off between flexibility and ease-of-use. For the first time, a non-programmer can conduct a flexible, ad-hoc, and nuanced investigation of the Argo dataset. FloatChat aims to provide the analytical power and flexibility that was once the exclusive domain of programmers, but through an interface that is as simple and natural as asking a question.</w:t>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Table 3: Competitive Landscape Analysis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table visually positions FloatChat against its main competitors and alternatives, using the key dimensions of user interface, target audience, ease of use, and query flexibility. This analysis clearly illustrates the unique and valuable niche that FloatChat occupies within the existing ecosystem of ocean data tools.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Tool/Platform</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Primary Interface</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Target User</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Ease of Use</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Query Flexibility</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FloatChat's Differentiator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argopy (Python Library)</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 / API</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Expert Researcher / Data Scientist</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 (Requires Python)</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High</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coding required; intuitive natural language interface.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Argovis (Web Platform)</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 GUI (Point-and-Click)</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Scientist / Student / Public</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 to Medium</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Allows for complex, ad-hoc queries not limited by UI components.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Ocean Data View (ODV)</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Desktop Application</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Expert Researcher</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 (Steep learning curve)</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Web-based, no installation, conversational interface lowers barrier to entry.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FloatChat</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Conversational (Web)</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All (Researcher, Policymaker, Student, Public)</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Very High</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Very High</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Combines the flexibility of code with the ease-of-use of a GUI.</w:t>
            </w:r>
          </w:p>
        </w:tc>
      </w:tr>
    </w:tbl>
    <w:p w:rsidR="00000000" w:rsidDel="00000000" w:rsidP="00000000" w:rsidRDefault="00000000" w:rsidRPr="00000000" w14:paraId="000000B4">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Ripple Effect: Democratizing Ocean Intelligence for a Sustainable Future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impact of FloatChat extends far beyond its technical architecture and innovative features. By fundamentally changing who can access and interpret complex oceanographic data, the platform has the potential to create a significant ripple effect, empowering key stakeholders, accelerating scientific discovery, and fostering a more data-literate society. FloatChat is not merely a tool for analyzing past data; it is a blueprint for a future where the interaction between human curiosity and complex scientific information is more direct, intuitive, and powerful than ever before.</w:t>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Empowering Key Stakeholders</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tangible benefits of FloatChat can be seen through the lens of its primary user groups, for whom the platform translates a complex technical solution into real-world impact and enhanced capabilities.</w:t>
      </w:r>
    </w:p>
    <w:p w:rsidR="00000000" w:rsidDel="00000000" w:rsidP="00000000" w:rsidRDefault="00000000" w:rsidRPr="00000000" w14:paraId="000000B8">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Policymakers &amp; Government Agencies:</w:t>
      </w:r>
      <w:r w:rsidDel="00000000" w:rsidR="00000000" w:rsidRPr="00000000">
        <w:rPr>
          <w:rtl w:val="0"/>
        </w:rPr>
        <w:t xml:space="preserve"> For organizations like India's INCOIS and Ministry of Earth Sciences, or their international counterparts, FloatChat provides a tool for rapid, evidence-based decision-making. A policymaker could, for instance, directly ask, "What has been the trend in ocean heat content off the coast of Mumbai over the last five years?" or "Show me all Argo profiles within our Exclusive Economic Zone that recorded anomalously low oxygen levels." This ability to get immediate, understandable answers to specific questions, without needing to commission a full analysis from a team of data scientists, dramatically shortens the cycle from data to decision. It empowers leaders to engage more directly with the data that informs critical policies on climate change adaptation, coastal zone management, and national security.</w:t>
      </w:r>
    </w:p>
    <w:p w:rsidR="00000000" w:rsidDel="00000000" w:rsidP="00000000" w:rsidRDefault="00000000" w:rsidRPr="00000000" w14:paraId="000000B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Marine Researchers:</w:t>
      </w:r>
      <w:r w:rsidDel="00000000" w:rsidR="00000000" w:rsidRPr="00000000">
        <w:rPr>
          <w:rtl w:val="0"/>
        </w:rPr>
        <w:t xml:space="preserve"> For the scientific community, FloatChat acts as a powerful productivity accelerator. A significant portion of a researcher's time is often spent on the tedious and time-consuming tasks of data wrangling: finding the right files, parsing them, cleaning the data, and filtering it according to complex quality control criteria. FloatChat automates this entire process. A researcher can simply state their analytical goal, and the system delivers clean, high-quality data ready for analysis. This frees up valuable time and cognitive energy to be spent on higher-level tasks like hypothesis testing, interpretation, and scientific discovery. Furthermore, it lowers the barrier to interdisciplinary research. A marine biologist studying plankton distribution could easily query physical oceanography data on temperature and currents without needing to become an expert in physical data formats, fostering new connections and insights across scientific domains.</w:t>
      </w:r>
    </w:p>
    <w:p w:rsidR="00000000" w:rsidDel="00000000" w:rsidP="00000000" w:rsidRDefault="00000000" w:rsidRPr="00000000" w14:paraId="000000B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Students &amp; Educators:</w:t>
      </w:r>
      <w:r w:rsidDel="00000000" w:rsidR="00000000" w:rsidRPr="00000000">
        <w:rPr>
          <w:rtl w:val="0"/>
        </w:rPr>
        <w:t xml:space="preserve"> FloatChat represents an unprecedented educational tool. It provides a gateway for high school and undergraduate students to interact directly and safely with a massive, real-world, cutting-edge scientific dataset. An educator could design lesson plans where students use FloatChat to investigate the effects of El Niño, explore the properties of ocean gyres, or track the seasonal cycle of ocean temperatures in their local region. This hands-on, inquiry-based learning experience is far more engaging and effective than studying static textbook diagrams. It fosters critical data literacy skills and has the potential to inspire the next generation of oceanographers, climate scientists, and data scientists.</w:t>
      </w:r>
    </w:p>
    <w:p w:rsidR="00000000" w:rsidDel="00000000" w:rsidP="00000000" w:rsidRDefault="00000000" w:rsidRPr="00000000" w14:paraId="000000B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Public &amp; Citizen Scientists:</w:t>
      </w:r>
      <w:r w:rsidDel="00000000" w:rsidR="00000000" w:rsidRPr="00000000">
        <w:rPr>
          <w:rtl w:val="0"/>
        </w:rPr>
        <w:t xml:space="preserve"> For the first time, the vast repository of Argo data can be made truly accessible to the general public. A curious citizen, a journalist, or an environmental advocate can ask questions and explore the state of the oceans for themselves. This direct engagement promotes a deeper public understanding and appreciation of critical environmental issues like climate change, ocean acidification, and sea-level rise. It transforms the public from passive recipients of scientific information into active participants in the process of discovery, fostering a more informed and engaged citizenry.</w:t>
      </w:r>
    </w:p>
    <w:p w:rsidR="00000000" w:rsidDel="00000000" w:rsidP="00000000" w:rsidRDefault="00000000" w:rsidRPr="00000000" w14:paraId="000000BC">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Vision for the Future: A Blueprint for Scientific Data Interaction</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Ultimately, the vision for FloatChat transcends the Argo dataset. The project serves as a pioneering proof-of-concept and a replicable blueprint for a new paradigm of human-data interaction across all scientific disciplines. The core architectural pattern—ingesting complex, domain-specific data into a structured database, using a Retrieval-Augmented Generation (RAG) system to translate natural language into precise queries, and presenting the results in an interactive and intuitive user interface—is highly generalizable.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same model could be applied to unlock other large, publicly funded scientific datasets that are currently accessible only to experts. Imagine a "GenomChat" that allows a doctor to ask questions of vast genomic databases, an "AtmosChat" for exploring atmospheric chemistry data, or a "SeismoChat" for investigating earthquake catalogs. Each application would require its own specialized data ingestion pipeline and semantic knowledge base, but the fundamental RAG-based conversational architecture would remain the same.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By developing and demonstrating the efficacy of this approach, FloatChat contributes to a future where the barriers between human curiosity and complex data are progressively dissolved by intelligent, conversational AI. It is a step toward a world where more people are empowered to harness the power of data responsibly and effectively. By fostering a more data-literate society, tools like FloatChat can contribute to a future where decisions at all levels—from individual choices to global policy—are better informed by empirical evidence. FloatChat is therefore more than a hackathon project; it is a tangible glimpse into the future of scientific discovery, a future where understanding our world becomes a conversation accessible to all.</w:t>
      </w:r>
    </w:p>
    <w:p w:rsidR="00000000" w:rsidDel="00000000" w:rsidP="00000000" w:rsidRDefault="00000000" w:rsidRPr="00000000" w14:paraId="000000C0">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Argo (oceanography) - Wikipedia, https://en.wikipedia.org/wiki/Argo_(oceanography) 2. Argo - NASA Sea Level Change Portal, https://sealevel.nasa.gov/missions/argo 3. Argo program - Atlantic Oceanographic and Meteorological Laboratory (AOML) - National Oceanic and Atmospheric Administration, https://www.aoml.noaa.gov/argo/ 4. Argo, https://argo.ucsd.edu/ 5. A beginners' guide to accessing Argo data, https://gulfhub.tamucc.edu/data/UGOS1/NCSU/DeepLG_Data/apex/docs/Argo_data_guide.pdf 6. Argo float data and metadata from Global Data Assembly Centre (Argo GDAC) - SEANOE, https://www.seanoe.org/data/00311/42182/ 7. Data FAQ - Argo floats, https://argo.ucsd.edu/data/data-faq/ 8. Enhancing ARGO floats data re-usability - CNR Iris, https://iris.cnr.it/retrieve/8c456779-b2a0-4435-a65d-b26ada8817e3/prod_393002-doc_135916.pdf 9. Data from GDACs - Argo floats, https://argo.ucsd.edu/data/data-from-gdacs/ 10. argo other data centres - ESSO-INCOIS-Indian National Centre for Ocean Information Services, https://incois.gov.in/argo/ANDCDataCenters.jsp 11. Participating countries : INDIA - Biogeochemical Argo, https://biogeochemical-argo.org/participating-countries-india.php 12. The netCDF format — Argo Online School, https://euroargodev.github.io/argoonlineschool/Lessons/L03_UsingArgoData/Chapter31_TheNetCDFFormat.html 13. Lesson: working with netCDF data — Physics of the Climate System - Fabien Maussion, https://fabienmaussion.info/climate_system/week_02/01_Lesson_NetCDF_Data.html 14. Data handling in Python — Working with Big/Challenging Data Collections - ACDguide.github.io, https://acdguide.github.io/BigData/software/software-python2.html 15. Read NetCDF Data with Python - Medium, https://medium.com/data-science/read-netcdf-data-with-python-901f7ff61648 16. How to use Argo profile files, https://argo.ucsd.edu/data/how-to-use-argo-files/ 17. The Argo Project: Global Ocean Observations for Understanding and Prediction of Climate Variability - SciSpace, https://scispace.com/pdf/the-argo-project-global-ocean-observations-for-understanding-59bbk6fx5w.pdf 18. Polar Argo Technical Challenges, https://argo.ucsd.edu/expansion/polar-argo/polar-argo-technical-challenges/ 19. FloatChat: AI-Powered Ocean Data Discovery - snehal marteen - Prezi, https://prezi.com/p/myg0l9ylvhjp/floatchat-ai-powered-ocean-data-discovery/ 20. Democratizing statistics: How AI can empower everyone (without causing disasters), https://digitaleconomy.stanford.edu/news/democratizing-statistics-how-ai-can-empower-everyone-without-causing-disasters/ 21. Democratizing AI - IBM, https://www.ibm.com/think/insights/democratizing-ai 22. Advancing the democratization of generative artificial intelligence in healthcare: a narrative review - Chen, https://jhmhp.amegroups.org/article/view/8842/html 23. Leveraging Large Language Models and Agent-Based Systems for Scientific Data Analysis: Validation Study - JMIR Mental Health, https://mental.jmir.org/2025/1/e68135 24. Bridging the Gap: Democratizing Data for Traditional Users and GenAI Models, https://www.datamanagementblog.com/bridging-the-gap-democratizing-data-for-traditional-users-and-genai-models/ 25. Exploring RAG based approaches for Text-to-SQL - nilenso blog, https://blog.nilenso.com/blog/2025/05/15/exploring-rag-based-approach-for-text-to-sql/ 26. Reading and writing files - Xarray documentation, https://docs.xarray.dev/en/stable/user-guide/io.html 27. Data Ingestion to PostgreSQL (Data Engineering Zoomcamp 1–2) | by Dehao Zhang, https://medium.com/@terryz_/data-ingestion-to-postgresql-data-engineering-zoomcamp-1-2-17541855837a 28. Introduction to PostGIS | Center for Geographic Analysis, https://gis.harvard.edu/introduction-postgis 29. PostGIS vs PostgreSQL: A Comprehensive Comparison - RisingWave, https://risingwave.com/blog/postgis-vs-postgresql-a-comprehensive-comparison/ 30. PostGIS, https://postgis.net/ 31. PostgreSQL - An Open Source Geospatial Database For GIS Practitioners - September 9, 2025 - Mapscaping.com, https://mapscaping.com/podcast/postgresql-an-open-source-geospatial-database-for-gis-practitioners/ 32. ChromaDB vs FAISS: A Comprehensive Guide for Vector Search and AI Applications, https://mohamedbakrey094.medium.com/chromadb-vs-faiss-a-comprehensive-guide-for-vector-search-and-ai-applications-39762ed1326f 33. Top 7 Open-Source Vector Databases: Faiss vs. Chroma &amp; More - Research AIMultiple, https://research.aimultiple.com/open-source-vector-databases/ 34. FAISS vs Chroma? Let's Settle the Vector Database Debate! - Capella Solutions, https://www.capellasolutions.com/blog/faiss-vs-chroma-lets-settle-the-vector-database-debate 35. Chroma DB vs. Pinecone vs. FAISS: Vector Database Showdown - RisingWave, https://risingwave.com/blog/chroma-db-vs-pinecone-vs-faiss-vector-database-showdown/ 36. FAISS vs Chroma: The Ultimate Efficiency Battle - MyScale, https://myscale.com/blog/faiss-vs-chroma-efficiency-vector-storage-battle/ 37. Build your gen AI–based text-to-SQL application using RAG, powered by Amazon Bedrock (Claude 3 Sonnet and Amazon Titan for embedding) | Artificial Intelligence, https://aws.amazon.com/blogs/machine-learning/build-your-gen-ai-based-text-to-sql-application-using-rag-powered-by-amazon-bedrock-claude-3-sonnet-and-amazon-titan-for-embedding/ 38. My first text-to-SQL RAG pipeline - ❄️ | Notion, https://ezzeriesa.notion.site/My-first-text-to-SQL-RAG-pipeline-1141308b420480d5a095c5e17a967f79 39. Implementing Text2SQL with RAGFlow, https://ragflow.io/blog/implementing-text2sql-with-ragflow 40. Streamlit vs Dash | Python Tools Comparison - Firebolt, https://www.firebolt.io/python-tools-comparison/streamlit-vs-dash 41. Streamlit vs Dash: Which Python framework is best for you? | UI Bakery Blog, https://uibakery.io/blog/streamlit-vs-dash 42. Modern Data Visualization Tools: A Comprehensive Guide to Streamlit, Dash, and Bokeh, https://dev.to/sergiocolqueponce/modern-data-visualization-tools-a-comprehensive-guide-to-streamlit-dash-and-bokeh-7ed 43. Choosing Between Streamlit, Dash, and Taipy - YouTube, https://www.youtube.com/shorts/vhE-kur_Dc4 44. Python mapping libraries (with examples) | Hex, https://hex.tech/templates/data-visualization/python-mapping-libraries/ 45. Comparing Top Libraries for Geospatial Data Visualization in R and Python - MoldStud, https://moldstud.com/articles/p-comparing-top-libraries-for-geospatial-data-visualization-in-r-and-python 46. What are the best Python libraries to make map visualizations? - Reddit, https://www.reddit.com/r/Python/comments/186kux2/what_are_the_best_python_libraries_to_make_map/ 47. A Developer's Field Guide For Choosing the Right Web Mapping Tech - Medium, https://medium.com/stackademic/a-developers-field-guide-for-choosing-the-right-web-mapping-tech-3c597007cbc6 48. Argo software tools, https://argo.ucsd.edu/data/argo-software-tools/ 49. Tools and Resources - Biogeochemical Argo, https://biogeochemical-argo.org/tools-and-resources.php 50. Unleashing the Power of Argo Data with Ease: Discover, Analyze, Visualize with Argopy, https://archimer.ifremer.fr/doc/00843/95503/ 51. Data visualisation — argopy 1.3.0 documentation - Read the Docs, https://argopy.readthedocs.io/en/latest/user-guide/working-with-argo-data/visualisation.html 52. Data Access and Visualization-archive - GO-BGC, https://www.go-bgc.org/access-and-visualization-old 53. Data visualizations - Argo floats, https://argo.ucsd.edu/data/data-visualizations/ 54. World Ocean Database | National Centers for Environmental Information (NCEI), https://www.ncei.noaa.gov/products/world-ocean-database 55. The Ocean Data Platform — HUB Ocean | Dedicated to Unlocking Ocean Data, https://www.hubocean.earth/platform 56. Solutions for Science — HUB Ocean | Dedicated to Unlocking Ocean Data, https://www.hubocean.earth/solutions/science 57. Ocean data visualisation tools - Copernicus Marine Service, https://marine.copernicus.eu/access-data/ocean-visualisation-tools 58. Common Online Data Analysis Platform (CODAP) - CODAP, https://codap.concord.org/</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