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EcoTrack AI - Project Roadmap 2025-2026</w:t>
      </w:r>
    </w:p>
    <w:p>
      <w:pPr>
        <w:pStyle w:val="Heading1"/>
      </w:pPr>
      <w:r>
        <w:t>1. Executive Summary</w:t>
      </w:r>
    </w:p>
    <w:p>
      <w:r>
        <w:t>EcoTrack AI is a revolutionary platform designed to track carbon emissions in real-time using satellite imagery and IoT sensors.</w:t>
      </w:r>
    </w:p>
    <w:p>
      <w:pPr>
        <w:pStyle w:val="Heading1"/>
      </w:pPr>
      <w:r>
        <w:t>2. Project Phases</w:t>
      </w:r>
    </w:p>
    <w:p>
      <w:r>
        <w:t>• Phase 1: Data Collection &amp; Sensor Integration. Timeline: Q3 2025.</w:t>
      </w:r>
    </w:p>
    <w:p>
      <w:r>
        <w:t>• Phase 2: AI Model Training &amp; Validation. Timeline: Q4 2025.</w:t>
      </w:r>
    </w:p>
    <w:p>
      <w:r>
        <w:t>• Phase 3: Global Public Deployment. Timeline: Q1 2026.</w:t>
      </w:r>
    </w:p>
    <w:p>
      <w:pPr>
        <w:pStyle w:val="Heading1"/>
      </w:pPr>
      <w:r>
        <w:t>3. Financials</w:t>
      </w:r>
    </w:p>
    <w:p>
      <w:r>
        <w:t>Total Allocated Budget: $2.5 Million USD.</w:t>
      </w:r>
    </w:p>
    <w:p>
      <w:r>
        <w:t>Current Spending: $450,000 USD.</w:t>
      </w:r>
    </w:p>
    <w:p>
      <w:pPr>
        <w:pStyle w:val="Heading1"/>
      </w:pPr>
      <w:r>
        <w:t>4. Leadership Team</w:t>
      </w:r>
    </w:p>
    <w:p>
      <w:r>
        <w:t>Project Lead: Sarah Green.</w:t>
      </w:r>
    </w:p>
    <w:p>
      <w:r>
        <w:t>Technical Director: Dr. Alan Turing (AI Division).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