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 xml:space="preserve">An Employer would receive an email from the TDA Admin containing their username </w:t>
      </w:r>
      <w:proofErr w:type="spellStart"/>
      <w:r w:rsidRPr="004E27F7">
        <w:rPr>
          <w:color w:val="FF0000"/>
        </w:rPr>
        <w:t>ad</w:t>
      </w:r>
      <w:r w:rsidR="0030045B">
        <w:rPr>
          <w:color w:val="FF0000"/>
        </w:rPr>
        <w:t>d</w:t>
      </w:r>
      <w:proofErr w:type="spellEnd"/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</w:t>
      </w:r>
      <w:r w:rsidRPr="004E27F7">
        <w:rPr>
          <w:color w:val="FF0000"/>
        </w:rPr>
        <w:t>employer</w:t>
      </w:r>
      <w:r w:rsidRPr="004E27F7">
        <w:rPr>
          <w:color w:val="FF0000"/>
        </w:rPr>
        <w:t xml:space="preserve"> would then follow a link </w:t>
      </w:r>
      <w:r>
        <w:t xml:space="preserve">to the login page, login using the given username and password and be directed the </w:t>
      </w:r>
      <w:r>
        <w:t>Employer</w:t>
      </w:r>
      <w:r>
        <w:t xml:space="preserve">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6FF4A7E2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grads</w:t>
      </w:r>
    </w:p>
    <w:p w14:paraId="0950890F" w14:textId="0DCB73B5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</w:t>
      </w:r>
      <w:proofErr w:type="gramStart"/>
      <w:r>
        <w:t>Admin</w:t>
      </w:r>
      <w:proofErr w:type="gramEnd"/>
      <w:r>
        <w:t xml:space="preserve">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7C896D9E" w:rsidR="004E27F7" w:rsidRPr="004E27F7" w:rsidRDefault="004E27F7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4E27F7">
        <w:rPr>
          <w:color w:val="FF0000"/>
        </w:rPr>
        <w:t>They could see who is graduate, employer or TDA using a flag.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4E27F7"/>
    <w:rsid w:val="00546021"/>
    <w:rsid w:val="00784772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</cp:revision>
  <dcterms:created xsi:type="dcterms:W3CDTF">2022-07-25T12:42:00Z</dcterms:created>
  <dcterms:modified xsi:type="dcterms:W3CDTF">2022-07-25T14:42:00Z</dcterms:modified>
</cp:coreProperties>
</file>