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e197a97efc47e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workOrderUpdateSharePointList-F9FB9614-3FF3-ED11-8848-000D3A2FDACF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workOrderUpdateSharePointList-F9FB9614-3FF3-ED11-8848-000D3A2FDACF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B195ED76" wp14:editId="B195ED76">
            <wp:extent cx="3181350" cy="9420225"/>
            <wp:effectExtent l="0" t="0" r="0" b="0"/>
            <wp:docPr id="247505" name="Picture 24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6" name="New Bitmap Image247506.png"/>
                    <pic:cNvPicPr/>
                  </pic:nvPicPr>
                  <pic:blipFill>
                    <a:blip r:embed="Rf993583d2f854dc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398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63e956c5854a499b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new_sharedsharepointonline_88627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Company</w:t>
      </w:r>
      <w:bookmarkStart w:name="1C76CBFE21C6F44C1D1E59D54F3E4420" w:id="708874"/>
      <w:bookmarkEnd w:id="7088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Company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@{triggerBody()['Initializevariable-Company_Value']}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6DCAB6ECA34DAB16573B4A7EAAA407D0">
              <w:r>
                <w:t>Initialize_variable_-_Company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Department</w:t>
      </w:r>
      <w:bookmarkStart w:name="1D17CB9923B99F823DA9F5A16DC460E5" w:id="520913"/>
      <w:bookmarkEnd w:id="52091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Department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@{triggerBody()['Initializevariable-Department_Value']}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28654EABDDF979920E037C0AF9741311">
              <w:r>
                <w:t>Initialize_variable_-_Department</w:t>
              </w:r>
            </w:hyperlink>
          </w:p>
        </w:tc>
      </w:tr>
    </w:tbl>
    <w:p>
      <w:r>
        <w:br/>
      </w:r>
    </w:p>
    <w:p>
      <w:pPr>
        <w:pStyle w:val="Heading3"/>
      </w:pPr>
      <w:r>
        <w:t>Email_address</w:t>
      </w:r>
      <w:bookmarkStart w:name="F56A4FF71AEAEBC0025DB40C21A86F4A" w:id="697830"/>
      <w:bookmarkEnd w:id="69783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Email_address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@{triggerBody()['Initializevariable-EmailAddress_Value']}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BD1822CE840B9C2571C6A586749B18AF">
              <w:r>
                <w:t>Initialize_variable_-_Email_Address</w:t>
              </w:r>
            </w:hyperlink>
          </w:p>
        </w:tc>
      </w:tr>
    </w:tbl>
    <w:p>
      <w:r>
        <w:br/>
      </w:r>
    </w:p>
    <w:p>
      <w:pPr>
        <w:pStyle w:val="Heading3"/>
      </w:pPr>
      <w:r>
        <w:t>Full_name</w:t>
      </w:r>
      <w:bookmarkStart w:name="C0211D18EC96CDE661E0F5492003E02C" w:id="462696"/>
      <w:bookmarkEnd w:id="4626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Full_name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@{triggerBody()['Initializevariable-Fullname_Value']}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019AE3A764039EA90D346C932C1AC1FA">
              <w:r>
                <w:t>Initialize_variable_-_Full_name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Close_Out_Date</w:t>
      </w:r>
      <w:bookmarkStart w:name="EF22D44B8B2A88B703AEDEEFB5F268FF" w:id="875202"/>
      <w:bookmarkEnd w:id="8752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Close_Out_Date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@{triggerBody()['Initializevariable-Preferredcloseoutdate_Value']}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ACA0EAB205AC1F3222F4EA2DB00084E3">
              <w:r>
                <w:t>Initialize_variable_-_Preferred_close_out_date</w:t>
              </w:r>
            </w:hyperlink>
          </w:p>
        </w:tc>
      </w:tr>
    </w:tbl>
    <w:p>
      <w:r>
        <w:br/>
      </w:r>
    </w:p>
    <w:p>
      <w:pPr>
        <w:pStyle w:val="Heading3"/>
      </w:pPr>
      <w:r>
        <w:t>Quantity</w:t>
      </w:r>
      <w:bookmarkStart w:name="694E8D1F2EE056F98EE488BDC4982D73" w:id="790459"/>
      <w:bookmarkEnd w:id="79045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Quantity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@{triggerBody()['Initializevariable-Quantity_Value']}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036B186EEFA1381A625E9979FE8EC57E">
              <w:r>
                <w:t>Initialize_variable_-_Quantity</w:t>
              </w:r>
            </w:hyperlink>
          </w:p>
        </w:tc>
      </w:tr>
    </w:tbl>
    <w:p>
      <w:r>
        <w:br/>
      </w:r>
    </w:p>
    <w:p>
      <w:pPr>
        <w:pStyle w:val="Heading3"/>
      </w:pPr>
      <w:r>
        <w:t>Request_category</w:t>
      </w:r>
      <w:bookmarkStart w:name="192FD93B8600A60879D14D62CCE01F80" w:id="928396"/>
      <w:bookmarkEnd w:id="9283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Request_category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@{triggerBody()['Initializevariable-RequestCategory_Value']}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047686EE14EA5846FABF8189CAD012DA">
              <w:r>
                <w:t>Initialize_variable_-_Request_Category</w:t>
              </w:r>
            </w:hyperlink>
          </w:p>
        </w:tc>
      </w:tr>
    </w:tbl>
    <w:p>
      <w:r>
        <w:br/>
      </w:r>
    </w:p>
    <w:p>
      <w:pPr>
        <w:pStyle w:val="Heading3"/>
      </w:pPr>
      <w:r>
        <w:t>Request_Details</w:t>
      </w:r>
      <w:bookmarkStart w:name="D242E1B960B603F8FC3EE7AD6E963C40" w:id="329299"/>
      <w:bookmarkEnd w:id="3292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Request_Details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@{triggerBody()['Initializevariable-RequestDetails_Value']}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74DA453DF9EC9D89F4EDE16981E8B523">
              <w:r>
                <w:t>Initialize_variable_-_Request_Details</w:t>
              </w:r>
            </w:hyperlink>
          </w:p>
        </w:tc>
      </w:tr>
    </w:tbl>
    <w:p>
      <w:r>
        <w:br/>
      </w:r>
    </w:p>
    <w:p>
      <w:pPr>
        <w:pStyle w:val="Heading3"/>
      </w:pPr>
      <w:r>
        <w:t>Requested_Date</w:t>
      </w:r>
      <w:bookmarkStart w:name="2D27C0494FA9702F1BA699B43DF31CB8" w:id="961945"/>
      <w:bookmarkEnd w:id="96194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Requested_Date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@{triggerBody()['Initializevariable-RequestedDate_Value']}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5F5BB4D51BF75CA78FA219E2693C748D">
              <w:r>
                <w:t>Initialize_variable_-_Requested_Date</w:t>
              </w:r>
            </w:hyperlink>
          </w:p>
        </w:tc>
      </w:tr>
    </w:tbl>
    <w:p>
      <w:r>
        <w:br/>
      </w:r>
    </w:p>
    <w:p>
      <w:pPr>
        <w:pStyle w:val="Heading3"/>
      </w:pPr>
      <w:r>
        <w:t>Work_Location</w:t>
      </w:r>
      <w:bookmarkStart w:name="30B87DD2EEC33DBA0842779AE941768C" w:id="543468"/>
      <w:bookmarkEnd w:id="5434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Work_Location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@{triggerBody()['Initializevariable-Worklocation_Value']}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A77B314FBDB5F92511CD81A62678BF28">
              <w:r>
                <w:t>Initialize_variable_-_Work_location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Initializevariable-Company_Value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Initializevariable-Department_Value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Initializevariable-EmailAddress_Value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Initializevariable-Fullname_Value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Initializevariable-Preferredcloseoutdate_Value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Initializevariable-Quantity_Value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Initializevariable-RequestCategory_Value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Initializevariable-RequestDetails_Value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Initializevariable-RequestedDate_Value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Initializevariable-Worklocation_Value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Initializevariable-Fullname_Value</w:t>
                  </w:r>
                </w:p>
                <w:p>
                  <w:r>
                    <w:t>Initializevariable-Department_Value</w:t>
                  </w:r>
                </w:p>
                <w:p>
                  <w:r>
                    <w:t>Initializevariable-Company_Value</w:t>
                  </w:r>
                </w:p>
                <w:p>
                  <w:r>
                    <w:t>Initializevariable-RequestCategory_Value</w:t>
                  </w:r>
                </w:p>
                <w:p>
                  <w:r>
                    <w:t>Initializevariable-Quantity_Value</w:t>
                  </w:r>
                </w:p>
                <w:p>
                  <w:r>
                    <w:t>Initializevariable-RequestedDate_Value</w:t>
                  </w:r>
                </w:p>
                <w:p>
                  <w:r>
                    <w:t>Initializevariable-Preferredcloseoutdate_Value</w:t>
                  </w:r>
                </w:p>
                <w:p>
                  <w:r>
                    <w:t>Initializevariable-RequestDetails_Value</w:t>
                  </w:r>
                </w:p>
                <w:p>
                  <w:r>
                    <w:t>Initializevariable-EmailAddress_Value</w:t>
                  </w:r>
                </w:p>
                <w:p>
                  <w:r>
                    <w:t>Initializevariable-Worklocation_Value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7aaa73aa-b67f-4649-a208-4f11e45917e2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11 actions used in this Flow:</w:t>
      </w:r>
    </w:p>
    <w:p>
      <w:pPr>
        <w:pStyle w:val="Heading3"/>
      </w:pPr>
      <w:r>
        <w:t>Create_item</w:t>
      </w:r>
      <w:bookmarkStart w:name="A2896F7D44AD7B3EFC215C52A21E5009" w:id="229205"/>
      <w:bookmarkEnd w:id="2292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2EC799" wp14:editId="EF2EC799">
                        <wp:extent cx="304800" cy="304800"/>
                        <wp:effectExtent l="0" t="0" r="0" b="0"/>
                        <wp:docPr id="958350" name="Picture 958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351" name="New Bitmap Image958351.png"/>
                                <pic:cNvPicPr/>
                              </pic:nvPicPr>
                              <pic:blipFill>
                                <a:blip r:embed="R7e0ac372988645e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757dd44508d441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61cc74fe-2ab9-4b84-93f1-753872d2259a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@variables('Full_name')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@variables('Department')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@variables('Company')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@variables('Email_address')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@variables('Work_Location')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@variables('Request_category')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@variables('Quantity')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@variables('Requested_Date')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@variables('Close_Out_Date')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@variables('Request_Details')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Pending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Initialize_variable_-_Company</w:t>
      </w:r>
      <w:bookmarkStart w:name="6DCAB6ECA34DAB16573B4A7EAAA407D0" w:id="842004"/>
      <w:bookmarkEnd w:id="8420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Initialize_variable_-_Company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5436dc76-0297-4ef9-8592-e0dadde3c718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Company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@{triggerBody()['Initializevariable-Company_Value']}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47686EE14EA5846FABF8189CAD012DA">
              <w:r>
                <w:t>Initialize_variable_-_Request_Category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Initialize_variable_-_Department</w:t>
      </w:r>
      <w:bookmarkStart w:name="28654EABDDF979920E037C0AF9741311" w:id="477814"/>
      <w:bookmarkEnd w:id="4778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Initialize_variable_-_Department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76fc68c3-1cdc-4211-adad-169b1c9b5596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Department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@{triggerBody()['Initializevariable-Department_Value']}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DCAB6ECA34DAB16573B4A7EAAA407D0">
              <w:r>
                <w:t>Initialize_variable_-_Company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Initialize_variable_-_Email_Address</w:t>
      </w:r>
      <w:bookmarkStart w:name="BD1822CE840B9C2571C6A586749B18AF" w:id="628737"/>
      <w:bookmarkEnd w:id="6287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Initialize_variable_-_Email_Address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cac7305c-5745-4c9a-8349-268eeb2f00a5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Email_address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@{triggerBody()['Initializevariable-EmailAddress_Value']}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77B314FBDB5F92511CD81A62678BF28">
              <w:r>
                <w:t>Initialize_variable_-_Work_location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Initialize_variable_-_Full_name</w:t>
      </w:r>
      <w:bookmarkStart w:name="019AE3A764039EA90D346C932C1AC1FA" w:id="188155"/>
      <w:bookmarkEnd w:id="1881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Initialize_variable_-_Full_name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34007fea-9e24-4598-8484-67a240df3ec0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Full_name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@{triggerBody()['Initializevariable-Fullname_Value']}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8654EABDDF979920E037C0AF9741311">
              <w:r>
                <w:t>Initialize_variable_-_Department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Initialize_variable_-_Preferred_close_out_date</w:t>
      </w:r>
      <w:bookmarkStart w:name="ACA0EAB205AC1F3222F4EA2DB00084E3" w:id="178984"/>
      <w:bookmarkEnd w:id="1789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Initialize_variable_-_Preferred_close_out_date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7e329a39-445e-4b99-8693-3674fe4f0de3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Close_Out_Date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@{triggerBody()['Initializevariable-Preferredcloseoutdate_Value']}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4DA453DF9EC9D89F4EDE16981E8B523">
              <w:r>
                <w:t>Initialize_variable_-_Request_Details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Initialize_variable_-_Quantity</w:t>
      </w:r>
      <w:bookmarkStart w:name="036B186EEFA1381A625E9979FE8EC57E" w:id="733334"/>
      <w:bookmarkEnd w:id="7333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Initialize_variable_-_Quantity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7b10a858-c38d-45c8-82bc-63d6ad3eaabd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Quantity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@{triggerBody()['Initializevariable-Quantity_Value']}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F5BB4D51BF75CA78FA219E2693C748D">
              <w:r>
                <w:t>Initialize_variable_-_Requested_Date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Initialize_variable_-_Request_Category</w:t>
      </w:r>
      <w:bookmarkStart w:name="047686EE14EA5846FABF8189CAD012DA" w:id="263016"/>
      <w:bookmarkEnd w:id="2630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Initialize_variable_-_Request_Category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50ddb311-4a9d-45c7-afff-456b82b7e5cc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Request_category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@{triggerBody()['Initializevariable-RequestCategory_Value']}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36B186EEFA1381A625E9979FE8EC57E">
              <w:r>
                <w:t>Initialize_variable_-_Quantity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Initialize_variable_-_Request_Details</w:t>
      </w:r>
      <w:bookmarkStart w:name="74DA453DF9EC9D89F4EDE16981E8B523" w:id="965858"/>
      <w:bookmarkEnd w:id="96585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Initialize_variable_-_Request_Details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1eae4f96-3866-46bc-b10a-698d88f28b59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Request_Details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@{triggerBody()['Initializevariable-RequestDetails_Value']}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1822CE840B9C2571C6A586749B18AF">
              <w:r>
                <w:t>Initialize_variable_-_Email_Address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Initialize_variable_-_Requested_Date</w:t>
      </w:r>
      <w:bookmarkStart w:name="5F5BB4D51BF75CA78FA219E2693C748D" w:id="431109"/>
      <w:bookmarkEnd w:id="4311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Initialize_variable_-_Requested_Date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997e5191-53aa-49ee-a36a-7d40942a1264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Requested_Date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@{triggerBody()['Initializevariable-RequestedDate_Value']}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CA0EAB205AC1F3222F4EA2DB00084E3">
              <w:r>
                <w:t>Initialize_variable_-_Preferred_close_out_date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Initialize_variable_-_Work_location</w:t>
      </w:r>
      <w:bookmarkStart w:name="A77B314FBDB5F92511CD81A62678BF28" w:id="568616"/>
      <w:bookmarkEnd w:id="5686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Initialize_variable_-_Work_location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fca39e86-be33-44fc-8b07-fa61c23c2200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Work_Location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@{triggerBody()['Initializevariable-Worklocation_Value']}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A6F8FDF9" wp14:editId="A6F8FDF9">
            <wp:extent cx="3181350" cy="9420225"/>
            <wp:effectExtent l="0" t="0" r="0" b="0"/>
            <wp:docPr id="262451" name="Picture 26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2" name="New Bitmap Image262452.png"/>
                    <pic:cNvPicPr/>
                  </pic:nvPicPr>
                  <pic:blipFill>
                    <a:blip r:embed="R8d730c9632ee444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6880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139afaa80a445d" /><Relationship Type="http://schemas.openxmlformats.org/officeDocument/2006/relationships/settings" Target="/word/settings.xml" Id="Ra7af6b13f32245c5" /><Relationship Type="http://schemas.openxmlformats.org/officeDocument/2006/relationships/image" Target="/media/image.png" Id="Rf993583d2f854dcd" /><Relationship Type="http://schemas.openxmlformats.org/officeDocument/2006/relationships/image" Target="/media/image.bin" Id="rId639812" /><Relationship Type="http://schemas.openxmlformats.org/officeDocument/2006/relationships/hyperlink" Target="https://docs.microsoft.com/connectors/shared" TargetMode="External" Id="R63e956c5854a499b" /><Relationship Type="http://schemas.openxmlformats.org/officeDocument/2006/relationships/image" Target="/media/image.jpg" Id="Re0657af3e8624ab6" /><Relationship Type="http://schemas.openxmlformats.org/officeDocument/2006/relationships/hyperlink" Target="https://docs.microsoft.com/connectors/sharepointonline" TargetMode="External" Id="Re757dd44508d441c" /><Relationship Type="http://schemas.openxmlformats.org/officeDocument/2006/relationships/image" Target="/media/image2.jpg" Id="R7e0ac372988645ed" /><Relationship Type="http://schemas.openxmlformats.org/officeDocument/2006/relationships/image" Target="/media/image2.png" Id="R8d730c9632ee444d" /><Relationship Type="http://schemas.openxmlformats.org/officeDocument/2006/relationships/image" Target="/media/image2.bin" Id="rId468806" /></Relationships>
</file>